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8D98" w14:textId="101A9986" w:rsidR="00CC27E7" w:rsidRDefault="006A35A5" w:rsidP="002B5A5B">
      <w:pPr>
        <w:pStyle w:val="BodyText"/>
      </w:pPr>
      <w:r>
        <w:rPr>
          <w:noProof/>
        </w:rPr>
        <mc:AlternateContent>
          <mc:Choice Requires="wpg">
            <w:drawing>
              <wp:inline distT="0" distB="0" distL="0" distR="0" wp14:anchorId="4629BA32" wp14:editId="4CDAC887">
                <wp:extent cx="5869305" cy="1076325"/>
                <wp:effectExtent l="0" t="0" r="17145" b="9525"/>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1076325"/>
                          <a:chOff x="0" y="0"/>
                          <a:chExt cx="9243" cy="1695"/>
                        </a:xfrm>
                      </wpg:grpSpPr>
                      <wps:wsp>
                        <wps:cNvPr id="67" name="Rectangle 114"/>
                        <wps:cNvSpPr>
                          <a:spLocks noChangeArrowheads="1"/>
                        </wps:cNvSpPr>
                        <wps:spPr bwMode="auto">
                          <a:xfrm>
                            <a:off x="91" y="60"/>
                            <a:ext cx="9060" cy="391"/>
                          </a:xfrm>
                          <a:prstGeom prst="rect">
                            <a:avLst/>
                          </a:prstGeom>
                          <a:solidFill>
                            <a:srgbClr val="4F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13"/>
                        <wps:cNvCnPr>
                          <a:cxnSpLocks noChangeShapeType="1"/>
                        </wps:cNvCnPr>
                        <wps:spPr bwMode="auto">
                          <a:xfrm>
                            <a:off x="32" y="32"/>
                            <a:ext cx="9180" cy="0"/>
                          </a:xfrm>
                          <a:prstGeom prst="line">
                            <a:avLst/>
                          </a:prstGeom>
                          <a:noFill/>
                          <a:ln w="39624">
                            <a:solidFill>
                              <a:srgbClr val="4F82BC"/>
                            </a:solidFill>
                            <a:round/>
                            <a:headEnd/>
                            <a:tailEnd/>
                          </a:ln>
                          <a:extLst>
                            <a:ext uri="{909E8E84-426E-40DD-AFC4-6F175D3DCCD1}">
                              <a14:hiddenFill xmlns:a14="http://schemas.microsoft.com/office/drawing/2010/main">
                                <a:noFill/>
                              </a14:hiddenFill>
                            </a:ext>
                          </a:extLst>
                        </wps:spPr>
                        <wps:bodyPr/>
                      </wps:wsp>
                      <wps:wsp>
                        <wps:cNvPr id="69" name="Line 112"/>
                        <wps:cNvCnPr>
                          <a:cxnSpLocks noChangeShapeType="1"/>
                        </wps:cNvCnPr>
                        <wps:spPr bwMode="auto">
                          <a:xfrm>
                            <a:off x="63" y="60"/>
                            <a:ext cx="0" cy="1572"/>
                          </a:xfrm>
                          <a:prstGeom prst="line">
                            <a:avLst/>
                          </a:prstGeom>
                          <a:noFill/>
                          <a:ln w="39624">
                            <a:solidFill>
                              <a:srgbClr val="4F82BC"/>
                            </a:solidFill>
                            <a:round/>
                            <a:headEnd/>
                            <a:tailEnd/>
                          </a:ln>
                          <a:extLst>
                            <a:ext uri="{909E8E84-426E-40DD-AFC4-6F175D3DCCD1}">
                              <a14:hiddenFill xmlns:a14="http://schemas.microsoft.com/office/drawing/2010/main">
                                <a:noFill/>
                              </a14:hiddenFill>
                            </a:ext>
                          </a:extLst>
                        </wps:spPr>
                        <wps:bodyPr/>
                      </wps:wsp>
                      <wps:wsp>
                        <wps:cNvPr id="70" name="Line 111"/>
                        <wps:cNvCnPr>
                          <a:cxnSpLocks noChangeShapeType="1"/>
                        </wps:cNvCnPr>
                        <wps:spPr bwMode="auto">
                          <a:xfrm>
                            <a:off x="9183" y="60"/>
                            <a:ext cx="0" cy="1572"/>
                          </a:xfrm>
                          <a:prstGeom prst="line">
                            <a:avLst/>
                          </a:prstGeom>
                          <a:noFill/>
                          <a:ln w="39624">
                            <a:solidFill>
                              <a:srgbClr val="4F82BC"/>
                            </a:solidFill>
                            <a:round/>
                            <a:headEnd/>
                            <a:tailEnd/>
                          </a:ln>
                          <a:extLst>
                            <a:ext uri="{909E8E84-426E-40DD-AFC4-6F175D3DCCD1}">
                              <a14:hiddenFill xmlns:a14="http://schemas.microsoft.com/office/drawing/2010/main">
                                <a:noFill/>
                              </a14:hiddenFill>
                            </a:ext>
                          </a:extLst>
                        </wps:spPr>
                        <wps:bodyPr/>
                      </wps:wsp>
                      <wps:wsp>
                        <wps:cNvPr id="71" name="Rectangle 110"/>
                        <wps:cNvSpPr>
                          <a:spLocks noChangeArrowheads="1"/>
                        </wps:cNvSpPr>
                        <wps:spPr bwMode="auto">
                          <a:xfrm>
                            <a:off x="91" y="452"/>
                            <a:ext cx="9060" cy="641"/>
                          </a:xfrm>
                          <a:prstGeom prst="rect">
                            <a:avLst/>
                          </a:prstGeom>
                          <a:solidFill>
                            <a:srgbClr val="4F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9"/>
                        <wps:cNvSpPr>
                          <a:spLocks noChangeArrowheads="1"/>
                        </wps:cNvSpPr>
                        <wps:spPr bwMode="auto">
                          <a:xfrm>
                            <a:off x="91" y="1092"/>
                            <a:ext cx="9060" cy="541"/>
                          </a:xfrm>
                          <a:prstGeom prst="rect">
                            <a:avLst/>
                          </a:prstGeom>
                          <a:solidFill>
                            <a:srgbClr val="4F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2" cy="1694"/>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107"/>
                        <wps:cNvSpPr txBox="1">
                          <a:spLocks noChangeArrowheads="1"/>
                        </wps:cNvSpPr>
                        <wps:spPr bwMode="auto">
                          <a:xfrm>
                            <a:off x="0" y="0"/>
                            <a:ext cx="924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6A63" w14:textId="5E61646B" w:rsidR="000565EF" w:rsidRPr="000C7D4A" w:rsidRDefault="000565EF" w:rsidP="000C7D4A">
                              <w:pPr>
                                <w:spacing w:before="200"/>
                                <w:ind w:left="122"/>
                                <w:jc w:val="center"/>
                                <w:rPr>
                                  <w:b/>
                                  <w:sz w:val="36"/>
                                </w:rPr>
                              </w:pPr>
                              <w:r>
                                <w:rPr>
                                  <w:b/>
                                  <w:color w:val="FFFFFF"/>
                                  <w:sz w:val="36"/>
                                </w:rPr>
                                <w:t>STATEWIDE LAND USE DATA STANDARD</w:t>
                              </w:r>
                            </w:p>
                          </w:txbxContent>
                        </wps:txbx>
                        <wps:bodyPr rot="0" vert="horz" wrap="square" lIns="0" tIns="0" rIns="0" bIns="0" anchor="ctr" anchorCtr="0" upright="1">
                          <a:noAutofit/>
                        </wps:bodyPr>
                      </wps:wsp>
                    </wpg:wgp>
                  </a:graphicData>
                </a:graphic>
              </wp:inline>
            </w:drawing>
          </mc:Choice>
          <mc:Fallback>
            <w:pict>
              <v:group w14:anchorId="4629BA32" id="Group 106" o:spid="_x0000_s1026" style="width:462.15pt;height:84.75pt;mso-position-horizontal-relative:char;mso-position-vertical-relative:line" coordsize="9243,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">
                <v:rect id="Rectangle 114" o:spid="_x0000_s1027" style="position:absolute;left:91;top:60;width:906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" fillcolor="#4f82bc" stroked="f"/>
                <v:line id="Line 113" o:spid="_x0000_s1028" style="position:absolute;visibility:visible;mso-wrap-style:square" from="32,32" to="9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" strokecolor="#4f82bc" strokeweight="3.12pt"/>
                <v:line id="Line 112" o:spid="_x0000_s1029" style="position:absolute;visibility:visible;mso-wrap-style:square" from="63,60" to="6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" strokecolor="#4f82bc" strokeweight="3.12pt"/>
                <v:line id="Line 111" o:spid="_x0000_s1030" style="position:absolute;visibility:visible;mso-wrap-style:square" from="9183,60" to="918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" strokecolor="#4f82bc" strokeweight="3.12pt"/>
                <v:rect id="Rectangle 110" o:spid="_x0000_s1031" style="position:absolute;left:91;top:452;width:906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" fillcolor="#4f82bc" stroked="f"/>
                <v:rect id="Rectangle 109" o:spid="_x0000_s1032" style="position:absolute;left:91;top:1092;width:90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" fillcolor="#4f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33" type="#_x0000_t75" style="position:absolute;width:9242;height: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107" o:spid="_x0000_s1034" type="#_x0000_t202" style="position:absolute;width:9243;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B776A63" w14:textId="5E61646B" w:rsidR="000565EF" w:rsidRPr="000C7D4A" w:rsidRDefault="000565EF" w:rsidP="000C7D4A">
                        <w:pPr>
                          <w:spacing w:before="200"/>
                          <w:ind w:left="122"/>
                          <w:jc w:val="center"/>
                          <w:rPr>
                            <w:b/>
                            <w:sz w:val="36"/>
                          </w:rPr>
                        </w:pPr>
                        <w:r>
                          <w:rPr>
                            <w:b/>
                            <w:color w:val="FFFFFF"/>
                            <w:sz w:val="36"/>
                          </w:rPr>
                          <w:t>STATEWIDE LAND USE DATA STANDARD</w:t>
                        </w:r>
                      </w:p>
                    </w:txbxContent>
                  </v:textbox>
                </v:shape>
                <w10:anchorlock/>
              </v:group>
            </w:pict>
          </mc:Fallback>
        </mc:AlternateContent>
      </w:r>
    </w:p>
    <w:p w14:paraId="19ABCA67" w14:textId="77777777" w:rsidR="00CC27E7" w:rsidRDefault="00CC27E7" w:rsidP="002B5A5B">
      <w:pPr>
        <w:pStyle w:val="BodyText"/>
      </w:pPr>
    </w:p>
    <w:p w14:paraId="6E807E26" w14:textId="0493BC75" w:rsidR="00CC27E7" w:rsidRPr="001F6BC6" w:rsidRDefault="00634B2C" w:rsidP="001F6BC6">
      <w:pPr>
        <w:pStyle w:val="BodyText"/>
        <w:jc w:val="center"/>
        <w:rPr>
          <w:sz w:val="24"/>
        </w:rPr>
      </w:pPr>
      <w:r w:rsidRPr="001F6BC6">
        <w:rPr>
          <w:sz w:val="24"/>
        </w:rPr>
        <w:t>Version 0.</w:t>
      </w:r>
      <w:r w:rsidR="00316169">
        <w:rPr>
          <w:sz w:val="24"/>
        </w:rPr>
        <w:t>4</w:t>
      </w:r>
    </w:p>
    <w:p w14:paraId="6D35AF6B" w14:textId="57B5853A" w:rsidR="00634B2C" w:rsidRDefault="00316169" w:rsidP="001F6BC6">
      <w:pPr>
        <w:pStyle w:val="BodyText"/>
        <w:jc w:val="center"/>
        <w:rPr>
          <w:sz w:val="24"/>
        </w:rPr>
      </w:pPr>
      <w:r>
        <w:rPr>
          <w:sz w:val="24"/>
        </w:rPr>
        <w:t>January 2022</w:t>
      </w:r>
    </w:p>
    <w:p w14:paraId="425CA77F" w14:textId="77777777" w:rsidR="00A15C1B" w:rsidRDefault="00A15C1B" w:rsidP="001F6BC6">
      <w:pPr>
        <w:pStyle w:val="BodyText"/>
        <w:jc w:val="center"/>
        <w:rPr>
          <w:sz w:val="24"/>
        </w:rPr>
      </w:pPr>
    </w:p>
    <w:p w14:paraId="77929404" w14:textId="77777777" w:rsidR="00A15C1B" w:rsidRDefault="00A15C1B" w:rsidP="001F6BC6">
      <w:pPr>
        <w:pStyle w:val="BodyText"/>
        <w:jc w:val="center"/>
        <w:rPr>
          <w:sz w:val="24"/>
        </w:rPr>
      </w:pPr>
    </w:p>
    <w:p w14:paraId="2AF3D8B8" w14:textId="3F212828" w:rsidR="00C712C7" w:rsidRDefault="00C712C7" w:rsidP="001F6BC6">
      <w:pPr>
        <w:pStyle w:val="BodyText"/>
        <w:jc w:val="center"/>
        <w:rPr>
          <w:sz w:val="24"/>
        </w:rPr>
      </w:pPr>
    </w:p>
    <w:p w14:paraId="15E3DA2F" w14:textId="77777777" w:rsidR="00C712C7" w:rsidRDefault="00C712C7" w:rsidP="001F6BC6">
      <w:pPr>
        <w:pStyle w:val="BodyText"/>
        <w:jc w:val="center"/>
        <w:rPr>
          <w:sz w:val="24"/>
        </w:rPr>
      </w:pPr>
    </w:p>
    <w:p w14:paraId="4A6F940F" w14:textId="77777777" w:rsidR="00CD5F76" w:rsidRDefault="00CD5F76" w:rsidP="001F6BC6">
      <w:pPr>
        <w:pStyle w:val="BodyText"/>
        <w:jc w:val="center"/>
        <w:rPr>
          <w:sz w:val="24"/>
        </w:rPr>
      </w:pPr>
    </w:p>
    <w:p w14:paraId="4A40BF8B" w14:textId="77777777" w:rsidR="00A15C1B" w:rsidRPr="001F6BC6" w:rsidRDefault="00A15C1B" w:rsidP="001F6BC6">
      <w:pPr>
        <w:pStyle w:val="BodyText"/>
        <w:jc w:val="center"/>
        <w:rPr>
          <w:sz w:val="24"/>
        </w:rPr>
      </w:pPr>
    </w:p>
    <w:p w14:paraId="52746280" w14:textId="0759CD11" w:rsidR="00CC27E7" w:rsidRDefault="00CC27E7" w:rsidP="002B5A5B">
      <w:pPr>
        <w:pStyle w:val="BodyText"/>
        <w:rPr>
          <w:noProof/>
        </w:rPr>
      </w:pPr>
    </w:p>
    <w:p w14:paraId="1B1CC937" w14:textId="77777777" w:rsidR="00634B2C" w:rsidRDefault="00634B2C" w:rsidP="002B5A5B">
      <w:pPr>
        <w:pStyle w:val="BodyText"/>
        <w:rPr>
          <w:noProof/>
        </w:rPr>
      </w:pPr>
    </w:p>
    <w:p w14:paraId="2C858BAD" w14:textId="77777777" w:rsidR="00634B2C" w:rsidRDefault="00634B2C" w:rsidP="002B5A5B">
      <w:pPr>
        <w:pStyle w:val="BodyText"/>
        <w:rPr>
          <w:noProof/>
        </w:rPr>
      </w:pPr>
    </w:p>
    <w:p w14:paraId="1A4C2C97" w14:textId="77777777" w:rsidR="00634B2C" w:rsidRDefault="00634B2C" w:rsidP="002B5A5B">
      <w:pPr>
        <w:pStyle w:val="BodyText"/>
        <w:rPr>
          <w:noProof/>
        </w:rPr>
      </w:pPr>
    </w:p>
    <w:p w14:paraId="4F4F2443" w14:textId="77777777" w:rsidR="00634B2C" w:rsidRDefault="00634B2C" w:rsidP="002B5A5B">
      <w:pPr>
        <w:pStyle w:val="BodyText"/>
        <w:rPr>
          <w:noProof/>
        </w:rPr>
      </w:pPr>
    </w:p>
    <w:p w14:paraId="2A2EEE97" w14:textId="77777777" w:rsidR="00634B2C" w:rsidRDefault="00634B2C" w:rsidP="002B5A5B">
      <w:pPr>
        <w:pStyle w:val="BodyText"/>
        <w:rPr>
          <w:noProof/>
        </w:rPr>
      </w:pPr>
    </w:p>
    <w:p w14:paraId="6583DEEF" w14:textId="77777777" w:rsidR="00634B2C" w:rsidRDefault="00634B2C" w:rsidP="002B5A5B">
      <w:pPr>
        <w:pStyle w:val="BodyText"/>
        <w:rPr>
          <w:noProof/>
        </w:rPr>
      </w:pPr>
    </w:p>
    <w:p w14:paraId="019490F9" w14:textId="77777777" w:rsidR="00634B2C" w:rsidRDefault="00634B2C" w:rsidP="002B5A5B">
      <w:pPr>
        <w:pStyle w:val="BodyText"/>
      </w:pPr>
    </w:p>
    <w:p w14:paraId="7580E110" w14:textId="57DA10D9" w:rsidR="00634B2C" w:rsidRPr="00530C52" w:rsidRDefault="00634B2C" w:rsidP="002B5A5B">
      <w:pPr>
        <w:spacing w:before="27"/>
        <w:rPr>
          <w:sz w:val="24"/>
        </w:rPr>
      </w:pPr>
      <w:r w:rsidRPr="00530C52">
        <w:rPr>
          <w:sz w:val="24"/>
        </w:rPr>
        <w:t xml:space="preserve">Endorsed by Oregon Geographic Information Council, </w:t>
      </w:r>
      <w:r w:rsidR="000B0F19">
        <w:rPr>
          <w:sz w:val="24"/>
        </w:rPr>
        <w:t>April 2022</w:t>
      </w:r>
    </w:p>
    <w:p w14:paraId="3F4D3972" w14:textId="79878B07" w:rsidR="00CC27E7" w:rsidRPr="00BB2138" w:rsidRDefault="006A35A5" w:rsidP="002B5A5B">
      <w:pPr>
        <w:pStyle w:val="BodyText"/>
        <w:rPr>
          <w:rFonts w:ascii="Times New Roman"/>
          <w:sz w:val="24"/>
        </w:rPr>
      </w:pPr>
      <w:r>
        <w:rPr>
          <w:noProof/>
        </w:rPr>
        <mc:AlternateContent>
          <mc:Choice Requires="wps">
            <w:drawing>
              <wp:anchor distT="0" distB="0" distL="0" distR="0" simplePos="0" relativeHeight="251658240" behindDoc="0" locked="0" layoutInCell="1" allowOverlap="1" wp14:anchorId="4C4938F7" wp14:editId="69CEC11A">
                <wp:simplePos x="0" y="0"/>
                <wp:positionH relativeFrom="page">
                  <wp:posOffset>990600</wp:posOffset>
                </wp:positionH>
                <wp:positionV relativeFrom="paragraph">
                  <wp:posOffset>204470</wp:posOffset>
                </wp:positionV>
                <wp:extent cx="5753100" cy="309245"/>
                <wp:effectExtent l="0" t="0" r="0" b="0"/>
                <wp:wrapTopAndBottom/>
                <wp:docPr id="6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9245"/>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488F" id="Rectangle 105" o:spid="_x0000_s1026" style="position:absolute;margin-left:78pt;margin-top:16.1pt;width:453pt;height:24.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" fillcolor="#575757" stroked="f">
                <w10:wrap type="topAndBottom" anchorx="page"/>
              </v:rect>
            </w:pict>
          </mc:Fallback>
        </mc:AlternateContent>
      </w:r>
    </w:p>
    <w:p w14:paraId="6C471F91" w14:textId="5413A1CC" w:rsidR="00634B2C" w:rsidRDefault="00222706" w:rsidP="002B5A5B">
      <w:pPr>
        <w:pStyle w:val="BodyText"/>
      </w:pPr>
      <w:r>
        <w:t xml:space="preserve">Pre-Endorsement </w:t>
      </w:r>
      <w:r w:rsidR="00634B2C" w:rsidRPr="00634B2C">
        <w:t>Revision History:</w:t>
      </w:r>
    </w:p>
    <w:p w14:paraId="7025185B" w14:textId="4889C877" w:rsidR="00634B2C" w:rsidRDefault="000C7D4A" w:rsidP="002B5A5B">
      <w:pPr>
        <w:pStyle w:val="BodyText"/>
      </w:pPr>
      <w:r>
        <w:t xml:space="preserve">v 0.1 original draft written by </w:t>
      </w:r>
      <w:r w:rsidR="00436AEC">
        <w:t>Rachel L. Smith, DLCD</w:t>
      </w:r>
    </w:p>
    <w:p w14:paraId="68DC46E2" w14:textId="1B148C43" w:rsidR="00344AA8" w:rsidRDefault="00344AA8" w:rsidP="002B5A5B">
      <w:pPr>
        <w:pStyle w:val="BodyText"/>
      </w:pPr>
      <w:r>
        <w:t>v0.2 reviewed by land use workgroup</w:t>
      </w:r>
    </w:p>
    <w:p w14:paraId="440172C6" w14:textId="77777777" w:rsidR="00316169" w:rsidRDefault="00344AA8" w:rsidP="00316169">
      <w:pPr>
        <w:pStyle w:val="BodyText"/>
      </w:pPr>
      <w:r>
        <w:t>v0.3 final draft for public review</w:t>
      </w:r>
    </w:p>
    <w:p w14:paraId="069CE19C" w14:textId="42DEC3DE" w:rsidR="00316169" w:rsidRDefault="00316169" w:rsidP="00316169">
      <w:pPr>
        <w:pStyle w:val="BodyText"/>
      </w:pPr>
      <w:r>
        <w:t>v0.4 revised draft for public review</w:t>
      </w:r>
    </w:p>
    <w:p w14:paraId="24230FE2" w14:textId="77777777" w:rsidR="00634B2C" w:rsidRDefault="00634B2C" w:rsidP="002B5A5B">
      <w:pPr>
        <w:pStyle w:val="BodyText"/>
      </w:pPr>
    </w:p>
    <w:p w14:paraId="56A9C9E6" w14:textId="77777777" w:rsidR="00634B2C" w:rsidRDefault="000E2171" w:rsidP="002B5A5B">
      <w:pPr>
        <w:pStyle w:val="BodyText"/>
      </w:pPr>
      <w:r>
        <w:t>For more information, contact:</w:t>
      </w:r>
    </w:p>
    <w:p w14:paraId="4B96BD0B" w14:textId="27FDD470" w:rsidR="00CC27E7" w:rsidRDefault="00634B2C" w:rsidP="002B5A5B">
      <w:pPr>
        <w:pStyle w:val="BodyText"/>
      </w:pPr>
      <w:r>
        <w:t>Oregon Department of Land Conservation and Development</w:t>
      </w:r>
    </w:p>
    <w:p w14:paraId="5DD896CD" w14:textId="6B9DE489" w:rsidR="002B5A5B" w:rsidRDefault="000B0F19" w:rsidP="001F6BC6">
      <w:pPr>
        <w:rPr>
          <w:rStyle w:val="Hyperlink"/>
          <w:bCs/>
        </w:rPr>
      </w:pPr>
      <w:hyperlink r:id="rId14" w:history="1">
        <w:r w:rsidR="005F6B39">
          <w:rPr>
            <w:rStyle w:val="Hyperlink"/>
            <w:bCs/>
          </w:rPr>
          <w:t>dlcd.info</w:t>
        </w:r>
        <w:r w:rsidR="005F6B39" w:rsidRPr="005210F6">
          <w:rPr>
            <w:rStyle w:val="Hyperlink"/>
            <w:bCs/>
          </w:rPr>
          <w:t>@state.or.us</w:t>
        </w:r>
      </w:hyperlink>
    </w:p>
    <w:bookmarkStart w:id="0" w:name="_bookmark0" w:displacedByCustomXml="next"/>
    <w:bookmarkEnd w:id="0" w:displacedByCustomXml="next"/>
    <w:sdt>
      <w:sdtPr>
        <w:rPr>
          <w:rFonts w:ascii="Calibri" w:eastAsia="Calibri" w:hAnsi="Calibri" w:cs="Calibri"/>
          <w:b w:val="0"/>
          <w:sz w:val="22"/>
          <w:szCs w:val="22"/>
        </w:rPr>
        <w:id w:val="-1662303172"/>
        <w:docPartObj>
          <w:docPartGallery w:val="Table of Contents"/>
          <w:docPartUnique/>
        </w:docPartObj>
      </w:sdtPr>
      <w:sdtEndPr>
        <w:rPr>
          <w:bCs/>
          <w:noProof/>
        </w:rPr>
      </w:sdtEndPr>
      <w:sdtContent>
        <w:p w14:paraId="167320B8" w14:textId="0C296939" w:rsidR="00E04321" w:rsidRPr="00B61257" w:rsidRDefault="00D51B40" w:rsidP="00E04321">
          <w:pPr>
            <w:pStyle w:val="TOCHeading"/>
          </w:pPr>
          <w:r w:rsidRPr="00B61257">
            <w:t>Table of Contents</w:t>
          </w:r>
        </w:p>
        <w:p w14:paraId="064BD0CC" w14:textId="520D9240" w:rsidR="00B73B77" w:rsidRDefault="0066364F">
          <w:pPr>
            <w:pStyle w:val="TOC1"/>
            <w:rPr>
              <w:rFonts w:asciiTheme="minorHAnsi" w:eastAsiaTheme="minorEastAsia" w:hAnsiTheme="minorHAnsi" w:cstheme="minorBidi"/>
              <w:b w:val="0"/>
            </w:rPr>
          </w:pPr>
          <w:r>
            <w:rPr>
              <w:bCs/>
            </w:rPr>
            <w:fldChar w:fldCharType="begin"/>
          </w:r>
          <w:r>
            <w:rPr>
              <w:bCs/>
            </w:rPr>
            <w:instrText xml:space="preserve"> TOC \o "3-3" \h \z \t "Heading 1,1,Heading 2,2" </w:instrText>
          </w:r>
          <w:r>
            <w:rPr>
              <w:bCs/>
            </w:rPr>
            <w:fldChar w:fldCharType="separate"/>
          </w:r>
          <w:hyperlink w:anchor="_Toc79145991" w:history="1">
            <w:r w:rsidR="00B73B77" w:rsidRPr="00C70C7D">
              <w:rPr>
                <w:rStyle w:val="Hyperlink"/>
              </w:rPr>
              <w:t>1.0</w:t>
            </w:r>
            <w:r w:rsidR="00B73B77">
              <w:rPr>
                <w:rFonts w:asciiTheme="minorHAnsi" w:eastAsiaTheme="minorEastAsia" w:hAnsiTheme="minorHAnsi" w:cstheme="minorBidi"/>
                <w:b w:val="0"/>
              </w:rPr>
              <w:tab/>
            </w:r>
            <w:r w:rsidR="00B73B77" w:rsidRPr="00C70C7D">
              <w:rPr>
                <w:rStyle w:val="Hyperlink"/>
              </w:rPr>
              <w:t>INTRODUCTION</w:t>
            </w:r>
            <w:r w:rsidR="00B73B77">
              <w:rPr>
                <w:webHidden/>
              </w:rPr>
              <w:tab/>
            </w:r>
            <w:r w:rsidR="00B73B77">
              <w:rPr>
                <w:webHidden/>
              </w:rPr>
              <w:fldChar w:fldCharType="begin"/>
            </w:r>
            <w:r w:rsidR="00B73B77">
              <w:rPr>
                <w:webHidden/>
              </w:rPr>
              <w:instrText xml:space="preserve"> PAGEREF _Toc79145991 \h </w:instrText>
            </w:r>
            <w:r w:rsidR="00B73B77">
              <w:rPr>
                <w:webHidden/>
              </w:rPr>
            </w:r>
            <w:r w:rsidR="00B73B77">
              <w:rPr>
                <w:webHidden/>
              </w:rPr>
              <w:fldChar w:fldCharType="separate"/>
            </w:r>
            <w:r w:rsidR="00B73B77">
              <w:rPr>
                <w:webHidden/>
              </w:rPr>
              <w:t>4</w:t>
            </w:r>
            <w:r w:rsidR="00B73B77">
              <w:rPr>
                <w:webHidden/>
              </w:rPr>
              <w:fldChar w:fldCharType="end"/>
            </w:r>
          </w:hyperlink>
        </w:p>
        <w:p w14:paraId="2595D450" w14:textId="1C748016"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2" w:history="1">
            <w:r w:rsidR="00B73B77" w:rsidRPr="00C70C7D">
              <w:rPr>
                <w:rStyle w:val="Hyperlink"/>
                <w:noProof/>
              </w:rPr>
              <w:t>1.1</w:t>
            </w:r>
            <w:r w:rsidR="00B73B77">
              <w:rPr>
                <w:rFonts w:asciiTheme="minorHAnsi" w:eastAsiaTheme="minorEastAsia" w:hAnsiTheme="minorHAnsi" w:cstheme="minorBidi"/>
                <w:noProof/>
              </w:rPr>
              <w:tab/>
            </w:r>
            <w:r w:rsidR="00B73B77" w:rsidRPr="00C70C7D">
              <w:rPr>
                <w:rStyle w:val="Hyperlink"/>
                <w:noProof/>
              </w:rPr>
              <w:t>MISSION AND GOALS OF THE STANDARD</w:t>
            </w:r>
            <w:r w:rsidR="00B73B77">
              <w:rPr>
                <w:noProof/>
                <w:webHidden/>
              </w:rPr>
              <w:tab/>
            </w:r>
            <w:r w:rsidR="00B73B77">
              <w:rPr>
                <w:noProof/>
                <w:webHidden/>
              </w:rPr>
              <w:fldChar w:fldCharType="begin"/>
            </w:r>
            <w:r w:rsidR="00B73B77">
              <w:rPr>
                <w:noProof/>
                <w:webHidden/>
              </w:rPr>
              <w:instrText xml:space="preserve"> PAGEREF _Toc79145992 \h </w:instrText>
            </w:r>
            <w:r w:rsidR="00B73B77">
              <w:rPr>
                <w:noProof/>
                <w:webHidden/>
              </w:rPr>
            </w:r>
            <w:r w:rsidR="00B73B77">
              <w:rPr>
                <w:noProof/>
                <w:webHidden/>
              </w:rPr>
              <w:fldChar w:fldCharType="separate"/>
            </w:r>
            <w:r w:rsidR="00B73B77">
              <w:rPr>
                <w:noProof/>
                <w:webHidden/>
              </w:rPr>
              <w:t>4</w:t>
            </w:r>
            <w:r w:rsidR="00B73B77">
              <w:rPr>
                <w:noProof/>
                <w:webHidden/>
              </w:rPr>
              <w:fldChar w:fldCharType="end"/>
            </w:r>
          </w:hyperlink>
        </w:p>
        <w:p w14:paraId="7FFECF5C" w14:textId="32525F9E"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3" w:history="1">
            <w:r w:rsidR="00B73B77" w:rsidRPr="00C70C7D">
              <w:rPr>
                <w:rStyle w:val="Hyperlink"/>
                <w:noProof/>
              </w:rPr>
              <w:t>1.2</w:t>
            </w:r>
            <w:r w:rsidR="00B73B77">
              <w:rPr>
                <w:rFonts w:asciiTheme="minorHAnsi" w:eastAsiaTheme="minorEastAsia" w:hAnsiTheme="minorHAnsi" w:cstheme="minorBidi"/>
                <w:noProof/>
              </w:rPr>
              <w:tab/>
            </w:r>
            <w:r w:rsidR="00B73B77" w:rsidRPr="00C70C7D">
              <w:rPr>
                <w:rStyle w:val="Hyperlink"/>
                <w:noProof/>
              </w:rPr>
              <w:t>RELATIONSHIP TO EXISTING STANDARDS</w:t>
            </w:r>
            <w:r w:rsidR="00B73B77">
              <w:rPr>
                <w:noProof/>
                <w:webHidden/>
              </w:rPr>
              <w:tab/>
            </w:r>
            <w:r w:rsidR="00B73B77">
              <w:rPr>
                <w:noProof/>
                <w:webHidden/>
              </w:rPr>
              <w:fldChar w:fldCharType="begin"/>
            </w:r>
            <w:r w:rsidR="00B73B77">
              <w:rPr>
                <w:noProof/>
                <w:webHidden/>
              </w:rPr>
              <w:instrText xml:space="preserve"> PAGEREF _Toc79145993 \h </w:instrText>
            </w:r>
            <w:r w:rsidR="00B73B77">
              <w:rPr>
                <w:noProof/>
                <w:webHidden/>
              </w:rPr>
            </w:r>
            <w:r w:rsidR="00B73B77">
              <w:rPr>
                <w:noProof/>
                <w:webHidden/>
              </w:rPr>
              <w:fldChar w:fldCharType="separate"/>
            </w:r>
            <w:r w:rsidR="00B73B77">
              <w:rPr>
                <w:noProof/>
                <w:webHidden/>
              </w:rPr>
              <w:t>4</w:t>
            </w:r>
            <w:r w:rsidR="00B73B77">
              <w:rPr>
                <w:noProof/>
                <w:webHidden/>
              </w:rPr>
              <w:fldChar w:fldCharType="end"/>
            </w:r>
          </w:hyperlink>
        </w:p>
        <w:p w14:paraId="6D65F581" w14:textId="0699AB10"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4" w:history="1">
            <w:r w:rsidR="00B73B77" w:rsidRPr="00C70C7D">
              <w:rPr>
                <w:rStyle w:val="Hyperlink"/>
                <w:noProof/>
              </w:rPr>
              <w:t>1.3</w:t>
            </w:r>
            <w:r w:rsidR="00B73B77">
              <w:rPr>
                <w:rFonts w:asciiTheme="minorHAnsi" w:eastAsiaTheme="minorEastAsia" w:hAnsiTheme="minorHAnsi" w:cstheme="minorBidi"/>
                <w:noProof/>
              </w:rPr>
              <w:tab/>
            </w:r>
            <w:r w:rsidR="00B73B77" w:rsidRPr="00C70C7D">
              <w:rPr>
                <w:rStyle w:val="Hyperlink"/>
                <w:noProof/>
              </w:rPr>
              <w:t>DESCRIPTION OF THE STANDARD</w:t>
            </w:r>
            <w:r w:rsidR="00B73B77">
              <w:rPr>
                <w:noProof/>
                <w:webHidden/>
              </w:rPr>
              <w:tab/>
            </w:r>
            <w:r w:rsidR="00B73B77">
              <w:rPr>
                <w:noProof/>
                <w:webHidden/>
              </w:rPr>
              <w:fldChar w:fldCharType="begin"/>
            </w:r>
            <w:r w:rsidR="00B73B77">
              <w:rPr>
                <w:noProof/>
                <w:webHidden/>
              </w:rPr>
              <w:instrText xml:space="preserve"> PAGEREF _Toc79145994 \h </w:instrText>
            </w:r>
            <w:r w:rsidR="00B73B77">
              <w:rPr>
                <w:noProof/>
                <w:webHidden/>
              </w:rPr>
            </w:r>
            <w:r w:rsidR="00B73B77">
              <w:rPr>
                <w:noProof/>
                <w:webHidden/>
              </w:rPr>
              <w:fldChar w:fldCharType="separate"/>
            </w:r>
            <w:r w:rsidR="00B73B77">
              <w:rPr>
                <w:noProof/>
                <w:webHidden/>
              </w:rPr>
              <w:t>5</w:t>
            </w:r>
            <w:r w:rsidR="00B73B77">
              <w:rPr>
                <w:noProof/>
                <w:webHidden/>
              </w:rPr>
              <w:fldChar w:fldCharType="end"/>
            </w:r>
          </w:hyperlink>
        </w:p>
        <w:p w14:paraId="7B884414" w14:textId="55F035FA"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5" w:history="1">
            <w:r w:rsidR="00B73B77" w:rsidRPr="00C70C7D">
              <w:rPr>
                <w:rStyle w:val="Hyperlink"/>
                <w:caps/>
                <w:noProof/>
              </w:rPr>
              <w:t>1.4</w:t>
            </w:r>
            <w:r w:rsidR="00B73B77">
              <w:rPr>
                <w:rFonts w:asciiTheme="minorHAnsi" w:eastAsiaTheme="minorEastAsia" w:hAnsiTheme="minorHAnsi" w:cstheme="minorBidi"/>
                <w:noProof/>
              </w:rPr>
              <w:tab/>
            </w:r>
            <w:r w:rsidR="00B73B77" w:rsidRPr="00C70C7D">
              <w:rPr>
                <w:rStyle w:val="Hyperlink"/>
                <w:caps/>
                <w:noProof/>
              </w:rPr>
              <w:t>Applicability and Intended Use of Standard</w:t>
            </w:r>
            <w:r w:rsidR="00B73B77">
              <w:rPr>
                <w:noProof/>
                <w:webHidden/>
              </w:rPr>
              <w:tab/>
            </w:r>
            <w:r w:rsidR="00B73B77">
              <w:rPr>
                <w:noProof/>
                <w:webHidden/>
              </w:rPr>
              <w:fldChar w:fldCharType="begin"/>
            </w:r>
            <w:r w:rsidR="00B73B77">
              <w:rPr>
                <w:noProof/>
                <w:webHidden/>
              </w:rPr>
              <w:instrText xml:space="preserve"> PAGEREF _Toc79145995 \h </w:instrText>
            </w:r>
            <w:r w:rsidR="00B73B77">
              <w:rPr>
                <w:noProof/>
                <w:webHidden/>
              </w:rPr>
            </w:r>
            <w:r w:rsidR="00B73B77">
              <w:rPr>
                <w:noProof/>
                <w:webHidden/>
              </w:rPr>
              <w:fldChar w:fldCharType="separate"/>
            </w:r>
            <w:r w:rsidR="00B73B77">
              <w:rPr>
                <w:noProof/>
                <w:webHidden/>
              </w:rPr>
              <w:t>5</w:t>
            </w:r>
            <w:r w:rsidR="00B73B77">
              <w:rPr>
                <w:noProof/>
                <w:webHidden/>
              </w:rPr>
              <w:fldChar w:fldCharType="end"/>
            </w:r>
          </w:hyperlink>
        </w:p>
        <w:p w14:paraId="35A8BAF6" w14:textId="03731941"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6" w:history="1">
            <w:r w:rsidR="00B73B77" w:rsidRPr="00C70C7D">
              <w:rPr>
                <w:rStyle w:val="Hyperlink"/>
                <w:noProof/>
              </w:rPr>
              <w:t>1.5</w:t>
            </w:r>
            <w:r w:rsidR="00B73B77">
              <w:rPr>
                <w:rFonts w:asciiTheme="minorHAnsi" w:eastAsiaTheme="minorEastAsia" w:hAnsiTheme="minorHAnsi" w:cstheme="minorBidi"/>
                <w:noProof/>
              </w:rPr>
              <w:tab/>
            </w:r>
            <w:r w:rsidR="00B73B77" w:rsidRPr="00C70C7D">
              <w:rPr>
                <w:rStyle w:val="Hyperlink"/>
                <w:noProof/>
              </w:rPr>
              <w:t>STANDARD DEVELOPMENT PROCEDURES</w:t>
            </w:r>
            <w:r w:rsidR="00B73B77">
              <w:rPr>
                <w:noProof/>
                <w:webHidden/>
              </w:rPr>
              <w:tab/>
            </w:r>
            <w:r w:rsidR="00B73B77">
              <w:rPr>
                <w:noProof/>
                <w:webHidden/>
              </w:rPr>
              <w:fldChar w:fldCharType="begin"/>
            </w:r>
            <w:r w:rsidR="00B73B77">
              <w:rPr>
                <w:noProof/>
                <w:webHidden/>
              </w:rPr>
              <w:instrText xml:space="preserve"> PAGEREF _Toc79145996 \h </w:instrText>
            </w:r>
            <w:r w:rsidR="00B73B77">
              <w:rPr>
                <w:noProof/>
                <w:webHidden/>
              </w:rPr>
            </w:r>
            <w:r w:rsidR="00B73B77">
              <w:rPr>
                <w:noProof/>
                <w:webHidden/>
              </w:rPr>
              <w:fldChar w:fldCharType="separate"/>
            </w:r>
            <w:r w:rsidR="00B73B77">
              <w:rPr>
                <w:noProof/>
                <w:webHidden/>
              </w:rPr>
              <w:t>5</w:t>
            </w:r>
            <w:r w:rsidR="00B73B77">
              <w:rPr>
                <w:noProof/>
                <w:webHidden/>
              </w:rPr>
              <w:fldChar w:fldCharType="end"/>
            </w:r>
          </w:hyperlink>
        </w:p>
        <w:p w14:paraId="25194769" w14:textId="05624241"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7" w:history="1">
            <w:r w:rsidR="00B73B77" w:rsidRPr="00C70C7D">
              <w:rPr>
                <w:rStyle w:val="Hyperlink"/>
                <w:noProof/>
              </w:rPr>
              <w:t>1.6</w:t>
            </w:r>
            <w:r w:rsidR="00B73B77">
              <w:rPr>
                <w:rFonts w:asciiTheme="minorHAnsi" w:eastAsiaTheme="minorEastAsia" w:hAnsiTheme="minorHAnsi" w:cstheme="minorBidi"/>
                <w:noProof/>
              </w:rPr>
              <w:tab/>
            </w:r>
            <w:r w:rsidR="00B73B77" w:rsidRPr="00C70C7D">
              <w:rPr>
                <w:rStyle w:val="Hyperlink"/>
                <w:noProof/>
              </w:rPr>
              <w:t>MAINTENANCE OF THE STANDARD</w:t>
            </w:r>
            <w:r w:rsidR="00B73B77">
              <w:rPr>
                <w:noProof/>
                <w:webHidden/>
              </w:rPr>
              <w:tab/>
            </w:r>
            <w:r w:rsidR="00B73B77">
              <w:rPr>
                <w:noProof/>
                <w:webHidden/>
              </w:rPr>
              <w:fldChar w:fldCharType="begin"/>
            </w:r>
            <w:r w:rsidR="00B73B77">
              <w:rPr>
                <w:noProof/>
                <w:webHidden/>
              </w:rPr>
              <w:instrText xml:space="preserve"> PAGEREF _Toc79145997 \h </w:instrText>
            </w:r>
            <w:r w:rsidR="00B73B77">
              <w:rPr>
                <w:noProof/>
                <w:webHidden/>
              </w:rPr>
            </w:r>
            <w:r w:rsidR="00B73B77">
              <w:rPr>
                <w:noProof/>
                <w:webHidden/>
              </w:rPr>
              <w:fldChar w:fldCharType="separate"/>
            </w:r>
            <w:r w:rsidR="00B73B77">
              <w:rPr>
                <w:noProof/>
                <w:webHidden/>
              </w:rPr>
              <w:t>5</w:t>
            </w:r>
            <w:r w:rsidR="00B73B77">
              <w:rPr>
                <w:noProof/>
                <w:webHidden/>
              </w:rPr>
              <w:fldChar w:fldCharType="end"/>
            </w:r>
          </w:hyperlink>
        </w:p>
        <w:p w14:paraId="55D54B07" w14:textId="7220ED45" w:rsidR="00B73B77" w:rsidRDefault="000B0F19">
          <w:pPr>
            <w:pStyle w:val="TOC1"/>
            <w:rPr>
              <w:rFonts w:asciiTheme="minorHAnsi" w:eastAsiaTheme="minorEastAsia" w:hAnsiTheme="minorHAnsi" w:cstheme="minorBidi"/>
              <w:b w:val="0"/>
            </w:rPr>
          </w:pPr>
          <w:hyperlink w:anchor="_Toc79145998" w:history="1">
            <w:r w:rsidR="00B73B77" w:rsidRPr="00C70C7D">
              <w:rPr>
                <w:rStyle w:val="Hyperlink"/>
              </w:rPr>
              <w:t>2.0</w:t>
            </w:r>
            <w:r w:rsidR="00B73B77">
              <w:rPr>
                <w:rFonts w:asciiTheme="minorHAnsi" w:eastAsiaTheme="minorEastAsia" w:hAnsiTheme="minorHAnsi" w:cstheme="minorBidi"/>
                <w:b w:val="0"/>
              </w:rPr>
              <w:tab/>
            </w:r>
            <w:r w:rsidR="00B73B77" w:rsidRPr="00C70C7D">
              <w:rPr>
                <w:rStyle w:val="Hyperlink"/>
              </w:rPr>
              <w:t>BODY OF THE STANDARD</w:t>
            </w:r>
            <w:r w:rsidR="00B73B77">
              <w:rPr>
                <w:webHidden/>
              </w:rPr>
              <w:tab/>
            </w:r>
            <w:r w:rsidR="00B73B77">
              <w:rPr>
                <w:webHidden/>
              </w:rPr>
              <w:fldChar w:fldCharType="begin"/>
            </w:r>
            <w:r w:rsidR="00B73B77">
              <w:rPr>
                <w:webHidden/>
              </w:rPr>
              <w:instrText xml:space="preserve"> PAGEREF _Toc79145998 \h </w:instrText>
            </w:r>
            <w:r w:rsidR="00B73B77">
              <w:rPr>
                <w:webHidden/>
              </w:rPr>
            </w:r>
            <w:r w:rsidR="00B73B77">
              <w:rPr>
                <w:webHidden/>
              </w:rPr>
              <w:fldChar w:fldCharType="separate"/>
            </w:r>
            <w:r w:rsidR="00B73B77">
              <w:rPr>
                <w:webHidden/>
              </w:rPr>
              <w:t>6</w:t>
            </w:r>
            <w:r w:rsidR="00B73B77">
              <w:rPr>
                <w:webHidden/>
              </w:rPr>
              <w:fldChar w:fldCharType="end"/>
            </w:r>
          </w:hyperlink>
        </w:p>
        <w:p w14:paraId="72AC3B1C" w14:textId="7525632D" w:rsidR="00B73B77" w:rsidRDefault="000B0F19">
          <w:pPr>
            <w:pStyle w:val="TOC2"/>
            <w:tabs>
              <w:tab w:val="left" w:pos="880"/>
              <w:tab w:val="right" w:leader="dot" w:pos="9450"/>
            </w:tabs>
            <w:rPr>
              <w:rFonts w:asciiTheme="minorHAnsi" w:eastAsiaTheme="minorEastAsia" w:hAnsiTheme="minorHAnsi" w:cstheme="minorBidi"/>
              <w:noProof/>
            </w:rPr>
          </w:pPr>
          <w:hyperlink w:anchor="_Toc79145999" w:history="1">
            <w:r w:rsidR="00B73B77" w:rsidRPr="00C70C7D">
              <w:rPr>
                <w:rStyle w:val="Hyperlink"/>
                <w:noProof/>
              </w:rPr>
              <w:t>2.1</w:t>
            </w:r>
            <w:r w:rsidR="00B73B77">
              <w:rPr>
                <w:rFonts w:asciiTheme="minorHAnsi" w:eastAsiaTheme="minorEastAsia" w:hAnsiTheme="minorHAnsi" w:cstheme="minorBidi"/>
                <w:noProof/>
              </w:rPr>
              <w:tab/>
            </w:r>
            <w:r w:rsidR="00B73B77" w:rsidRPr="00C70C7D">
              <w:rPr>
                <w:rStyle w:val="Hyperlink"/>
                <w:noProof/>
              </w:rPr>
              <w:t>SCOPE AND CONTENT OF THE STANDARD</w:t>
            </w:r>
            <w:r w:rsidR="00B73B77">
              <w:rPr>
                <w:noProof/>
                <w:webHidden/>
              </w:rPr>
              <w:tab/>
            </w:r>
            <w:r w:rsidR="00B73B77">
              <w:rPr>
                <w:noProof/>
                <w:webHidden/>
              </w:rPr>
              <w:fldChar w:fldCharType="begin"/>
            </w:r>
            <w:r w:rsidR="00B73B77">
              <w:rPr>
                <w:noProof/>
                <w:webHidden/>
              </w:rPr>
              <w:instrText xml:space="preserve"> PAGEREF _Toc79145999 \h </w:instrText>
            </w:r>
            <w:r w:rsidR="00B73B77">
              <w:rPr>
                <w:noProof/>
                <w:webHidden/>
              </w:rPr>
            </w:r>
            <w:r w:rsidR="00B73B77">
              <w:rPr>
                <w:noProof/>
                <w:webHidden/>
              </w:rPr>
              <w:fldChar w:fldCharType="separate"/>
            </w:r>
            <w:r w:rsidR="00B73B77">
              <w:rPr>
                <w:noProof/>
                <w:webHidden/>
              </w:rPr>
              <w:t>6</w:t>
            </w:r>
            <w:r w:rsidR="00B73B77">
              <w:rPr>
                <w:noProof/>
                <w:webHidden/>
              </w:rPr>
              <w:fldChar w:fldCharType="end"/>
            </w:r>
          </w:hyperlink>
        </w:p>
        <w:p w14:paraId="54648CC5" w14:textId="63C144FD" w:rsidR="00B73B77" w:rsidRDefault="000B0F19">
          <w:pPr>
            <w:pStyle w:val="TOC2"/>
            <w:tabs>
              <w:tab w:val="left" w:pos="880"/>
              <w:tab w:val="right" w:leader="dot" w:pos="9450"/>
            </w:tabs>
            <w:rPr>
              <w:rFonts w:asciiTheme="minorHAnsi" w:eastAsiaTheme="minorEastAsia" w:hAnsiTheme="minorHAnsi" w:cstheme="minorBidi"/>
              <w:noProof/>
            </w:rPr>
          </w:pPr>
          <w:hyperlink w:anchor="_Toc79146000" w:history="1">
            <w:r w:rsidR="00B73B77" w:rsidRPr="00C70C7D">
              <w:rPr>
                <w:rStyle w:val="Hyperlink"/>
                <w:noProof/>
              </w:rPr>
              <w:t>2.2</w:t>
            </w:r>
            <w:r w:rsidR="00B73B77">
              <w:rPr>
                <w:rFonts w:asciiTheme="minorHAnsi" w:eastAsiaTheme="minorEastAsia" w:hAnsiTheme="minorHAnsi" w:cstheme="minorBidi"/>
                <w:noProof/>
              </w:rPr>
              <w:tab/>
            </w:r>
            <w:r w:rsidR="00B73B77" w:rsidRPr="00C70C7D">
              <w:rPr>
                <w:rStyle w:val="Hyperlink"/>
                <w:noProof/>
              </w:rPr>
              <w:t>NEED FOR THE STANDARD</w:t>
            </w:r>
            <w:r w:rsidR="00B73B77">
              <w:rPr>
                <w:noProof/>
                <w:webHidden/>
              </w:rPr>
              <w:tab/>
            </w:r>
            <w:r w:rsidR="00B73B77">
              <w:rPr>
                <w:noProof/>
                <w:webHidden/>
              </w:rPr>
              <w:fldChar w:fldCharType="begin"/>
            </w:r>
            <w:r w:rsidR="00B73B77">
              <w:rPr>
                <w:noProof/>
                <w:webHidden/>
              </w:rPr>
              <w:instrText xml:space="preserve"> PAGEREF _Toc79146000 \h </w:instrText>
            </w:r>
            <w:r w:rsidR="00B73B77">
              <w:rPr>
                <w:noProof/>
                <w:webHidden/>
              </w:rPr>
            </w:r>
            <w:r w:rsidR="00B73B77">
              <w:rPr>
                <w:noProof/>
                <w:webHidden/>
              </w:rPr>
              <w:fldChar w:fldCharType="separate"/>
            </w:r>
            <w:r w:rsidR="00B73B77">
              <w:rPr>
                <w:noProof/>
                <w:webHidden/>
              </w:rPr>
              <w:t>6</w:t>
            </w:r>
            <w:r w:rsidR="00B73B77">
              <w:rPr>
                <w:noProof/>
                <w:webHidden/>
              </w:rPr>
              <w:fldChar w:fldCharType="end"/>
            </w:r>
          </w:hyperlink>
        </w:p>
        <w:p w14:paraId="3079351D" w14:textId="34F6A16F" w:rsidR="00B73B77" w:rsidRDefault="000B0F19">
          <w:pPr>
            <w:pStyle w:val="TOC2"/>
            <w:tabs>
              <w:tab w:val="left" w:pos="880"/>
              <w:tab w:val="right" w:leader="dot" w:pos="9450"/>
            </w:tabs>
            <w:rPr>
              <w:rFonts w:asciiTheme="minorHAnsi" w:eastAsiaTheme="minorEastAsia" w:hAnsiTheme="minorHAnsi" w:cstheme="minorBidi"/>
              <w:noProof/>
            </w:rPr>
          </w:pPr>
          <w:hyperlink w:anchor="_Toc79146001" w:history="1">
            <w:r w:rsidR="00B73B77" w:rsidRPr="00C70C7D">
              <w:rPr>
                <w:rStyle w:val="Hyperlink"/>
                <w:noProof/>
              </w:rPr>
              <w:t>2.3</w:t>
            </w:r>
            <w:r w:rsidR="00B73B77">
              <w:rPr>
                <w:rFonts w:asciiTheme="minorHAnsi" w:eastAsiaTheme="minorEastAsia" w:hAnsiTheme="minorHAnsi" w:cstheme="minorBidi"/>
                <w:noProof/>
              </w:rPr>
              <w:tab/>
            </w:r>
            <w:r w:rsidR="00B73B77" w:rsidRPr="00C70C7D">
              <w:rPr>
                <w:rStyle w:val="Hyperlink"/>
                <w:noProof/>
              </w:rPr>
              <w:t>PARTICIPATION IN STANDARDS DEVELOPMENT</w:t>
            </w:r>
            <w:r w:rsidR="00B73B77">
              <w:rPr>
                <w:noProof/>
                <w:webHidden/>
              </w:rPr>
              <w:tab/>
            </w:r>
            <w:r w:rsidR="00B73B77">
              <w:rPr>
                <w:noProof/>
                <w:webHidden/>
              </w:rPr>
              <w:fldChar w:fldCharType="begin"/>
            </w:r>
            <w:r w:rsidR="00B73B77">
              <w:rPr>
                <w:noProof/>
                <w:webHidden/>
              </w:rPr>
              <w:instrText xml:space="preserve"> PAGEREF _Toc79146001 \h </w:instrText>
            </w:r>
            <w:r w:rsidR="00B73B77">
              <w:rPr>
                <w:noProof/>
                <w:webHidden/>
              </w:rPr>
            </w:r>
            <w:r w:rsidR="00B73B77">
              <w:rPr>
                <w:noProof/>
                <w:webHidden/>
              </w:rPr>
              <w:fldChar w:fldCharType="separate"/>
            </w:r>
            <w:r w:rsidR="00B73B77">
              <w:rPr>
                <w:noProof/>
                <w:webHidden/>
              </w:rPr>
              <w:t>7</w:t>
            </w:r>
            <w:r w:rsidR="00B73B77">
              <w:rPr>
                <w:noProof/>
                <w:webHidden/>
              </w:rPr>
              <w:fldChar w:fldCharType="end"/>
            </w:r>
          </w:hyperlink>
        </w:p>
        <w:p w14:paraId="34F76151" w14:textId="27E5B3B0" w:rsidR="00B73B77" w:rsidRDefault="000B0F19">
          <w:pPr>
            <w:pStyle w:val="TOC2"/>
            <w:tabs>
              <w:tab w:val="left" w:pos="880"/>
              <w:tab w:val="right" w:leader="dot" w:pos="9450"/>
            </w:tabs>
            <w:rPr>
              <w:rFonts w:asciiTheme="minorHAnsi" w:eastAsiaTheme="minorEastAsia" w:hAnsiTheme="minorHAnsi" w:cstheme="minorBidi"/>
              <w:noProof/>
            </w:rPr>
          </w:pPr>
          <w:hyperlink w:anchor="_Toc79146002" w:history="1">
            <w:r w:rsidR="00B73B77" w:rsidRPr="00C70C7D">
              <w:rPr>
                <w:rStyle w:val="Hyperlink"/>
                <w:caps/>
                <w:noProof/>
              </w:rPr>
              <w:t>2.4</w:t>
            </w:r>
            <w:r w:rsidR="00B73B77">
              <w:rPr>
                <w:rFonts w:asciiTheme="minorHAnsi" w:eastAsiaTheme="minorEastAsia" w:hAnsiTheme="minorHAnsi" w:cstheme="minorBidi"/>
                <w:noProof/>
              </w:rPr>
              <w:tab/>
            </w:r>
            <w:r w:rsidR="00B73B77" w:rsidRPr="00C70C7D">
              <w:rPr>
                <w:rStyle w:val="Hyperlink"/>
                <w:caps/>
                <w:noProof/>
              </w:rPr>
              <w:t>INTEGRATION WITH OTHER STANDARDS</w:t>
            </w:r>
            <w:r w:rsidR="00B73B77">
              <w:rPr>
                <w:noProof/>
                <w:webHidden/>
              </w:rPr>
              <w:tab/>
            </w:r>
            <w:r w:rsidR="00B73B77">
              <w:rPr>
                <w:noProof/>
                <w:webHidden/>
              </w:rPr>
              <w:fldChar w:fldCharType="begin"/>
            </w:r>
            <w:r w:rsidR="00B73B77">
              <w:rPr>
                <w:noProof/>
                <w:webHidden/>
              </w:rPr>
              <w:instrText xml:space="preserve"> PAGEREF _Toc79146002 \h </w:instrText>
            </w:r>
            <w:r w:rsidR="00B73B77">
              <w:rPr>
                <w:noProof/>
                <w:webHidden/>
              </w:rPr>
            </w:r>
            <w:r w:rsidR="00B73B77">
              <w:rPr>
                <w:noProof/>
                <w:webHidden/>
              </w:rPr>
              <w:fldChar w:fldCharType="separate"/>
            </w:r>
            <w:r w:rsidR="00B73B77">
              <w:rPr>
                <w:noProof/>
                <w:webHidden/>
              </w:rPr>
              <w:t>7</w:t>
            </w:r>
            <w:r w:rsidR="00B73B77">
              <w:rPr>
                <w:noProof/>
                <w:webHidden/>
              </w:rPr>
              <w:fldChar w:fldCharType="end"/>
            </w:r>
          </w:hyperlink>
        </w:p>
        <w:p w14:paraId="115D3AB8" w14:textId="06DDBB13" w:rsidR="00B73B77" w:rsidRDefault="000B0F19">
          <w:pPr>
            <w:pStyle w:val="TOC2"/>
            <w:tabs>
              <w:tab w:val="left" w:pos="880"/>
              <w:tab w:val="right" w:leader="dot" w:pos="9450"/>
            </w:tabs>
            <w:rPr>
              <w:rFonts w:asciiTheme="minorHAnsi" w:eastAsiaTheme="minorEastAsia" w:hAnsiTheme="minorHAnsi" w:cstheme="minorBidi"/>
              <w:noProof/>
            </w:rPr>
          </w:pPr>
          <w:hyperlink w:anchor="_Toc79146003" w:history="1">
            <w:r w:rsidR="00B73B77" w:rsidRPr="00C70C7D">
              <w:rPr>
                <w:rStyle w:val="Hyperlink"/>
                <w:caps/>
                <w:noProof/>
              </w:rPr>
              <w:t>2.5</w:t>
            </w:r>
            <w:r w:rsidR="00B73B77">
              <w:rPr>
                <w:rFonts w:asciiTheme="minorHAnsi" w:eastAsiaTheme="minorEastAsia" w:hAnsiTheme="minorHAnsi" w:cstheme="minorBidi"/>
                <w:noProof/>
              </w:rPr>
              <w:tab/>
            </w:r>
            <w:r w:rsidR="00B73B77" w:rsidRPr="00C70C7D">
              <w:rPr>
                <w:rStyle w:val="Hyperlink"/>
                <w:caps/>
                <w:noProof/>
              </w:rPr>
              <w:t>TECHNICAL AND OPERATIONAL CONTEXT</w:t>
            </w:r>
            <w:r w:rsidR="00B73B77">
              <w:rPr>
                <w:noProof/>
                <w:webHidden/>
              </w:rPr>
              <w:tab/>
            </w:r>
            <w:r w:rsidR="00B73B77">
              <w:rPr>
                <w:noProof/>
                <w:webHidden/>
              </w:rPr>
              <w:fldChar w:fldCharType="begin"/>
            </w:r>
            <w:r w:rsidR="00B73B77">
              <w:rPr>
                <w:noProof/>
                <w:webHidden/>
              </w:rPr>
              <w:instrText xml:space="preserve"> PAGEREF _Toc79146003 \h </w:instrText>
            </w:r>
            <w:r w:rsidR="00B73B77">
              <w:rPr>
                <w:noProof/>
                <w:webHidden/>
              </w:rPr>
            </w:r>
            <w:r w:rsidR="00B73B77">
              <w:rPr>
                <w:noProof/>
                <w:webHidden/>
              </w:rPr>
              <w:fldChar w:fldCharType="separate"/>
            </w:r>
            <w:r w:rsidR="00B73B77">
              <w:rPr>
                <w:noProof/>
                <w:webHidden/>
              </w:rPr>
              <w:t>7</w:t>
            </w:r>
            <w:r w:rsidR="00B73B77">
              <w:rPr>
                <w:noProof/>
                <w:webHidden/>
              </w:rPr>
              <w:fldChar w:fldCharType="end"/>
            </w:r>
          </w:hyperlink>
        </w:p>
        <w:p w14:paraId="40A25399" w14:textId="508F709D"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4" w:history="1">
            <w:r w:rsidR="00B73B77" w:rsidRPr="00C70C7D">
              <w:rPr>
                <w:rStyle w:val="Hyperlink"/>
                <w:noProof/>
              </w:rPr>
              <w:t>2.5.1</w:t>
            </w:r>
            <w:r w:rsidR="00B73B77">
              <w:rPr>
                <w:rFonts w:asciiTheme="minorHAnsi" w:eastAsiaTheme="minorEastAsia" w:hAnsiTheme="minorHAnsi" w:cstheme="minorBidi"/>
                <w:noProof/>
              </w:rPr>
              <w:tab/>
            </w:r>
            <w:r w:rsidR="00B73B77" w:rsidRPr="00C70C7D">
              <w:rPr>
                <w:rStyle w:val="Hyperlink"/>
                <w:noProof/>
              </w:rPr>
              <w:t>Data Environment</w:t>
            </w:r>
            <w:r w:rsidR="00B73B77">
              <w:rPr>
                <w:noProof/>
                <w:webHidden/>
              </w:rPr>
              <w:tab/>
            </w:r>
            <w:r w:rsidR="00B73B77">
              <w:rPr>
                <w:noProof/>
                <w:webHidden/>
              </w:rPr>
              <w:fldChar w:fldCharType="begin"/>
            </w:r>
            <w:r w:rsidR="00B73B77">
              <w:rPr>
                <w:noProof/>
                <w:webHidden/>
              </w:rPr>
              <w:instrText xml:space="preserve"> PAGEREF _Toc79146004 \h </w:instrText>
            </w:r>
            <w:r w:rsidR="00B73B77">
              <w:rPr>
                <w:noProof/>
                <w:webHidden/>
              </w:rPr>
            </w:r>
            <w:r w:rsidR="00B73B77">
              <w:rPr>
                <w:noProof/>
                <w:webHidden/>
              </w:rPr>
              <w:fldChar w:fldCharType="separate"/>
            </w:r>
            <w:r w:rsidR="00B73B77">
              <w:rPr>
                <w:noProof/>
                <w:webHidden/>
              </w:rPr>
              <w:t>7</w:t>
            </w:r>
            <w:r w:rsidR="00B73B77">
              <w:rPr>
                <w:noProof/>
                <w:webHidden/>
              </w:rPr>
              <w:fldChar w:fldCharType="end"/>
            </w:r>
          </w:hyperlink>
        </w:p>
        <w:p w14:paraId="2E6DFB9C" w14:textId="48463A0E"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5" w:history="1">
            <w:r w:rsidR="00B73B77" w:rsidRPr="00C70C7D">
              <w:rPr>
                <w:rStyle w:val="Hyperlink"/>
                <w:noProof/>
              </w:rPr>
              <w:t>2.5.2</w:t>
            </w:r>
            <w:r w:rsidR="00B73B77">
              <w:rPr>
                <w:rFonts w:asciiTheme="minorHAnsi" w:eastAsiaTheme="minorEastAsia" w:hAnsiTheme="minorHAnsi" w:cstheme="minorBidi"/>
                <w:noProof/>
              </w:rPr>
              <w:tab/>
            </w:r>
            <w:r w:rsidR="00B73B77" w:rsidRPr="00C70C7D">
              <w:rPr>
                <w:rStyle w:val="Hyperlink"/>
                <w:noProof/>
              </w:rPr>
              <w:t>Reference System</w:t>
            </w:r>
            <w:r w:rsidR="00B73B77">
              <w:rPr>
                <w:noProof/>
                <w:webHidden/>
              </w:rPr>
              <w:tab/>
            </w:r>
            <w:r w:rsidR="00B73B77">
              <w:rPr>
                <w:noProof/>
                <w:webHidden/>
              </w:rPr>
              <w:fldChar w:fldCharType="begin"/>
            </w:r>
            <w:r w:rsidR="00B73B77">
              <w:rPr>
                <w:noProof/>
                <w:webHidden/>
              </w:rPr>
              <w:instrText xml:space="preserve"> PAGEREF _Toc79146005 \h </w:instrText>
            </w:r>
            <w:r w:rsidR="00B73B77">
              <w:rPr>
                <w:noProof/>
                <w:webHidden/>
              </w:rPr>
            </w:r>
            <w:r w:rsidR="00B73B77">
              <w:rPr>
                <w:noProof/>
                <w:webHidden/>
              </w:rPr>
              <w:fldChar w:fldCharType="separate"/>
            </w:r>
            <w:r w:rsidR="00B73B77">
              <w:rPr>
                <w:noProof/>
                <w:webHidden/>
              </w:rPr>
              <w:t>7</w:t>
            </w:r>
            <w:r w:rsidR="00B73B77">
              <w:rPr>
                <w:noProof/>
                <w:webHidden/>
              </w:rPr>
              <w:fldChar w:fldCharType="end"/>
            </w:r>
          </w:hyperlink>
        </w:p>
        <w:p w14:paraId="4C5A6025" w14:textId="764BB7A8"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6" w:history="1">
            <w:r w:rsidR="00B73B77" w:rsidRPr="00C70C7D">
              <w:rPr>
                <w:rStyle w:val="Hyperlink"/>
                <w:noProof/>
              </w:rPr>
              <w:t>2.5.3</w:t>
            </w:r>
            <w:r w:rsidR="00B73B77">
              <w:rPr>
                <w:rFonts w:asciiTheme="minorHAnsi" w:eastAsiaTheme="minorEastAsia" w:hAnsiTheme="minorHAnsi" w:cstheme="minorBidi"/>
                <w:noProof/>
              </w:rPr>
              <w:tab/>
            </w:r>
            <w:r w:rsidR="00B73B77" w:rsidRPr="00C70C7D">
              <w:rPr>
                <w:rStyle w:val="Hyperlink"/>
                <w:noProof/>
              </w:rPr>
              <w:t>Integration of Themes</w:t>
            </w:r>
            <w:r w:rsidR="00B73B77">
              <w:rPr>
                <w:noProof/>
                <w:webHidden/>
              </w:rPr>
              <w:tab/>
            </w:r>
            <w:r w:rsidR="00B73B77">
              <w:rPr>
                <w:noProof/>
                <w:webHidden/>
              </w:rPr>
              <w:fldChar w:fldCharType="begin"/>
            </w:r>
            <w:r w:rsidR="00B73B77">
              <w:rPr>
                <w:noProof/>
                <w:webHidden/>
              </w:rPr>
              <w:instrText xml:space="preserve"> PAGEREF _Toc79146006 \h </w:instrText>
            </w:r>
            <w:r w:rsidR="00B73B77">
              <w:rPr>
                <w:noProof/>
                <w:webHidden/>
              </w:rPr>
            </w:r>
            <w:r w:rsidR="00B73B77">
              <w:rPr>
                <w:noProof/>
                <w:webHidden/>
              </w:rPr>
              <w:fldChar w:fldCharType="separate"/>
            </w:r>
            <w:r w:rsidR="00B73B77">
              <w:rPr>
                <w:noProof/>
                <w:webHidden/>
              </w:rPr>
              <w:t>8</w:t>
            </w:r>
            <w:r w:rsidR="00B73B77">
              <w:rPr>
                <w:noProof/>
                <w:webHidden/>
              </w:rPr>
              <w:fldChar w:fldCharType="end"/>
            </w:r>
          </w:hyperlink>
        </w:p>
        <w:p w14:paraId="4227486D" w14:textId="439F1E62"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7" w:history="1">
            <w:r w:rsidR="00B73B77" w:rsidRPr="00C70C7D">
              <w:rPr>
                <w:rStyle w:val="Hyperlink"/>
                <w:noProof/>
              </w:rPr>
              <w:t>2.5.4</w:t>
            </w:r>
            <w:r w:rsidR="00B73B77">
              <w:rPr>
                <w:rFonts w:asciiTheme="minorHAnsi" w:eastAsiaTheme="minorEastAsia" w:hAnsiTheme="minorHAnsi" w:cstheme="minorBidi"/>
                <w:noProof/>
              </w:rPr>
              <w:tab/>
            </w:r>
            <w:r w:rsidR="00B73B77" w:rsidRPr="00C70C7D">
              <w:rPr>
                <w:rStyle w:val="Hyperlink"/>
                <w:noProof/>
              </w:rPr>
              <w:t>Encoding</w:t>
            </w:r>
            <w:r w:rsidR="00B73B77">
              <w:rPr>
                <w:noProof/>
                <w:webHidden/>
              </w:rPr>
              <w:tab/>
            </w:r>
            <w:r w:rsidR="00B73B77">
              <w:rPr>
                <w:noProof/>
                <w:webHidden/>
              </w:rPr>
              <w:fldChar w:fldCharType="begin"/>
            </w:r>
            <w:r w:rsidR="00B73B77">
              <w:rPr>
                <w:noProof/>
                <w:webHidden/>
              </w:rPr>
              <w:instrText xml:space="preserve"> PAGEREF _Toc79146007 \h </w:instrText>
            </w:r>
            <w:r w:rsidR="00B73B77">
              <w:rPr>
                <w:noProof/>
                <w:webHidden/>
              </w:rPr>
            </w:r>
            <w:r w:rsidR="00B73B77">
              <w:rPr>
                <w:noProof/>
                <w:webHidden/>
              </w:rPr>
              <w:fldChar w:fldCharType="separate"/>
            </w:r>
            <w:r w:rsidR="00B73B77">
              <w:rPr>
                <w:noProof/>
                <w:webHidden/>
              </w:rPr>
              <w:t>8</w:t>
            </w:r>
            <w:r w:rsidR="00B73B77">
              <w:rPr>
                <w:noProof/>
                <w:webHidden/>
              </w:rPr>
              <w:fldChar w:fldCharType="end"/>
            </w:r>
          </w:hyperlink>
        </w:p>
        <w:p w14:paraId="78126765" w14:textId="1E818FE2"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8" w:history="1">
            <w:r w:rsidR="00B73B77" w:rsidRPr="00C70C7D">
              <w:rPr>
                <w:rStyle w:val="Hyperlink"/>
                <w:noProof/>
              </w:rPr>
              <w:t>2.5.5</w:t>
            </w:r>
            <w:r w:rsidR="00B73B77">
              <w:rPr>
                <w:rFonts w:asciiTheme="minorHAnsi" w:eastAsiaTheme="minorEastAsia" w:hAnsiTheme="minorHAnsi" w:cstheme="minorBidi"/>
                <w:noProof/>
              </w:rPr>
              <w:tab/>
            </w:r>
            <w:r w:rsidR="00B73B77" w:rsidRPr="00C70C7D">
              <w:rPr>
                <w:rStyle w:val="Hyperlink"/>
                <w:noProof/>
              </w:rPr>
              <w:t>Resolution</w:t>
            </w:r>
            <w:r w:rsidR="00B73B77">
              <w:rPr>
                <w:noProof/>
                <w:webHidden/>
              </w:rPr>
              <w:tab/>
            </w:r>
            <w:r w:rsidR="00B73B77">
              <w:rPr>
                <w:noProof/>
                <w:webHidden/>
              </w:rPr>
              <w:fldChar w:fldCharType="begin"/>
            </w:r>
            <w:r w:rsidR="00B73B77">
              <w:rPr>
                <w:noProof/>
                <w:webHidden/>
              </w:rPr>
              <w:instrText xml:space="preserve"> PAGEREF _Toc79146008 \h </w:instrText>
            </w:r>
            <w:r w:rsidR="00B73B77">
              <w:rPr>
                <w:noProof/>
                <w:webHidden/>
              </w:rPr>
            </w:r>
            <w:r w:rsidR="00B73B77">
              <w:rPr>
                <w:noProof/>
                <w:webHidden/>
              </w:rPr>
              <w:fldChar w:fldCharType="separate"/>
            </w:r>
            <w:r w:rsidR="00B73B77">
              <w:rPr>
                <w:noProof/>
                <w:webHidden/>
              </w:rPr>
              <w:t>8</w:t>
            </w:r>
            <w:r w:rsidR="00B73B77">
              <w:rPr>
                <w:noProof/>
                <w:webHidden/>
              </w:rPr>
              <w:fldChar w:fldCharType="end"/>
            </w:r>
          </w:hyperlink>
        </w:p>
        <w:p w14:paraId="751579CF" w14:textId="3008D71E"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09" w:history="1">
            <w:r w:rsidR="00B73B77" w:rsidRPr="00C70C7D">
              <w:rPr>
                <w:rStyle w:val="Hyperlink"/>
                <w:noProof/>
              </w:rPr>
              <w:t>2.5.6</w:t>
            </w:r>
            <w:r w:rsidR="00B73B77">
              <w:rPr>
                <w:rFonts w:asciiTheme="minorHAnsi" w:eastAsiaTheme="minorEastAsia" w:hAnsiTheme="minorHAnsi" w:cstheme="minorBidi"/>
                <w:noProof/>
              </w:rPr>
              <w:tab/>
            </w:r>
            <w:r w:rsidR="00B73B77" w:rsidRPr="00C70C7D">
              <w:rPr>
                <w:rStyle w:val="Hyperlink"/>
                <w:noProof/>
              </w:rPr>
              <w:t>Accuracy</w:t>
            </w:r>
            <w:r w:rsidR="00B73B77">
              <w:rPr>
                <w:noProof/>
                <w:webHidden/>
              </w:rPr>
              <w:tab/>
            </w:r>
            <w:r w:rsidR="00B73B77">
              <w:rPr>
                <w:noProof/>
                <w:webHidden/>
              </w:rPr>
              <w:fldChar w:fldCharType="begin"/>
            </w:r>
            <w:r w:rsidR="00B73B77">
              <w:rPr>
                <w:noProof/>
                <w:webHidden/>
              </w:rPr>
              <w:instrText xml:space="preserve"> PAGEREF _Toc79146009 \h </w:instrText>
            </w:r>
            <w:r w:rsidR="00B73B77">
              <w:rPr>
                <w:noProof/>
                <w:webHidden/>
              </w:rPr>
            </w:r>
            <w:r w:rsidR="00B73B77">
              <w:rPr>
                <w:noProof/>
                <w:webHidden/>
              </w:rPr>
              <w:fldChar w:fldCharType="separate"/>
            </w:r>
            <w:r w:rsidR="00B73B77">
              <w:rPr>
                <w:noProof/>
                <w:webHidden/>
              </w:rPr>
              <w:t>8</w:t>
            </w:r>
            <w:r w:rsidR="00B73B77">
              <w:rPr>
                <w:noProof/>
                <w:webHidden/>
              </w:rPr>
              <w:fldChar w:fldCharType="end"/>
            </w:r>
          </w:hyperlink>
        </w:p>
        <w:p w14:paraId="53EEFE99" w14:textId="7CC1B15E"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0" w:history="1">
            <w:r w:rsidR="00B73B77" w:rsidRPr="00C70C7D">
              <w:rPr>
                <w:rStyle w:val="Hyperlink"/>
                <w:noProof/>
              </w:rPr>
              <w:t>2.5.7</w:t>
            </w:r>
            <w:r w:rsidR="00B73B77">
              <w:rPr>
                <w:rFonts w:asciiTheme="minorHAnsi" w:eastAsiaTheme="minorEastAsia" w:hAnsiTheme="minorHAnsi" w:cstheme="minorBidi"/>
                <w:noProof/>
              </w:rPr>
              <w:tab/>
            </w:r>
            <w:r w:rsidR="00B73B77" w:rsidRPr="00C70C7D">
              <w:rPr>
                <w:rStyle w:val="Hyperlink"/>
                <w:noProof/>
              </w:rPr>
              <w:t>Edge Matching</w:t>
            </w:r>
            <w:r w:rsidR="00B73B77">
              <w:rPr>
                <w:noProof/>
                <w:webHidden/>
              </w:rPr>
              <w:tab/>
            </w:r>
            <w:r w:rsidR="00B73B77">
              <w:rPr>
                <w:noProof/>
                <w:webHidden/>
              </w:rPr>
              <w:fldChar w:fldCharType="begin"/>
            </w:r>
            <w:r w:rsidR="00B73B77">
              <w:rPr>
                <w:noProof/>
                <w:webHidden/>
              </w:rPr>
              <w:instrText xml:space="preserve"> PAGEREF _Toc79146010 \h </w:instrText>
            </w:r>
            <w:r w:rsidR="00B73B77">
              <w:rPr>
                <w:noProof/>
                <w:webHidden/>
              </w:rPr>
            </w:r>
            <w:r w:rsidR="00B73B77">
              <w:rPr>
                <w:noProof/>
                <w:webHidden/>
              </w:rPr>
              <w:fldChar w:fldCharType="separate"/>
            </w:r>
            <w:r w:rsidR="00B73B77">
              <w:rPr>
                <w:noProof/>
                <w:webHidden/>
              </w:rPr>
              <w:t>9</w:t>
            </w:r>
            <w:r w:rsidR="00B73B77">
              <w:rPr>
                <w:noProof/>
                <w:webHidden/>
              </w:rPr>
              <w:fldChar w:fldCharType="end"/>
            </w:r>
          </w:hyperlink>
        </w:p>
        <w:p w14:paraId="12AA0BED" w14:textId="130F2758"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1" w:history="1">
            <w:r w:rsidR="00B73B77" w:rsidRPr="00C70C7D">
              <w:rPr>
                <w:rStyle w:val="Hyperlink"/>
                <w:noProof/>
              </w:rPr>
              <w:t>2.5.8</w:t>
            </w:r>
            <w:r w:rsidR="00B73B77">
              <w:rPr>
                <w:rFonts w:asciiTheme="minorHAnsi" w:eastAsiaTheme="minorEastAsia" w:hAnsiTheme="minorHAnsi" w:cstheme="minorBidi"/>
                <w:noProof/>
              </w:rPr>
              <w:tab/>
            </w:r>
            <w:r w:rsidR="00B73B77" w:rsidRPr="00C70C7D">
              <w:rPr>
                <w:rStyle w:val="Hyperlink"/>
                <w:noProof/>
              </w:rPr>
              <w:t>Feature Identifier</w:t>
            </w:r>
            <w:r w:rsidR="00B73B77">
              <w:rPr>
                <w:noProof/>
                <w:webHidden/>
              </w:rPr>
              <w:tab/>
            </w:r>
            <w:r w:rsidR="00B73B77">
              <w:rPr>
                <w:noProof/>
                <w:webHidden/>
              </w:rPr>
              <w:fldChar w:fldCharType="begin"/>
            </w:r>
            <w:r w:rsidR="00B73B77">
              <w:rPr>
                <w:noProof/>
                <w:webHidden/>
              </w:rPr>
              <w:instrText xml:space="preserve"> PAGEREF _Toc79146011 \h </w:instrText>
            </w:r>
            <w:r w:rsidR="00B73B77">
              <w:rPr>
                <w:noProof/>
                <w:webHidden/>
              </w:rPr>
            </w:r>
            <w:r w:rsidR="00B73B77">
              <w:rPr>
                <w:noProof/>
                <w:webHidden/>
              </w:rPr>
              <w:fldChar w:fldCharType="separate"/>
            </w:r>
            <w:r w:rsidR="00B73B77">
              <w:rPr>
                <w:noProof/>
                <w:webHidden/>
              </w:rPr>
              <w:t>9</w:t>
            </w:r>
            <w:r w:rsidR="00B73B77">
              <w:rPr>
                <w:noProof/>
                <w:webHidden/>
              </w:rPr>
              <w:fldChar w:fldCharType="end"/>
            </w:r>
          </w:hyperlink>
        </w:p>
        <w:p w14:paraId="20983C7F" w14:textId="545900BB"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2" w:history="1">
            <w:r w:rsidR="00B73B77" w:rsidRPr="00C70C7D">
              <w:rPr>
                <w:rStyle w:val="Hyperlink"/>
                <w:noProof/>
              </w:rPr>
              <w:t>2.5.9</w:t>
            </w:r>
            <w:r w:rsidR="00B73B77">
              <w:rPr>
                <w:rFonts w:asciiTheme="minorHAnsi" w:eastAsiaTheme="minorEastAsia" w:hAnsiTheme="minorHAnsi" w:cstheme="minorBidi"/>
                <w:noProof/>
              </w:rPr>
              <w:tab/>
            </w:r>
            <w:r w:rsidR="00B73B77" w:rsidRPr="00C70C7D">
              <w:rPr>
                <w:rStyle w:val="Hyperlink"/>
                <w:noProof/>
              </w:rPr>
              <w:t>Features and Attributes</w:t>
            </w:r>
            <w:r w:rsidR="00B73B77">
              <w:rPr>
                <w:noProof/>
                <w:webHidden/>
              </w:rPr>
              <w:tab/>
            </w:r>
            <w:r w:rsidR="00B73B77">
              <w:rPr>
                <w:noProof/>
                <w:webHidden/>
              </w:rPr>
              <w:fldChar w:fldCharType="begin"/>
            </w:r>
            <w:r w:rsidR="00B73B77">
              <w:rPr>
                <w:noProof/>
                <w:webHidden/>
              </w:rPr>
              <w:instrText xml:space="preserve"> PAGEREF _Toc79146012 \h </w:instrText>
            </w:r>
            <w:r w:rsidR="00B73B77">
              <w:rPr>
                <w:noProof/>
                <w:webHidden/>
              </w:rPr>
            </w:r>
            <w:r w:rsidR="00B73B77">
              <w:rPr>
                <w:noProof/>
                <w:webHidden/>
              </w:rPr>
              <w:fldChar w:fldCharType="separate"/>
            </w:r>
            <w:r w:rsidR="00B73B77">
              <w:rPr>
                <w:noProof/>
                <w:webHidden/>
              </w:rPr>
              <w:t>9</w:t>
            </w:r>
            <w:r w:rsidR="00B73B77">
              <w:rPr>
                <w:noProof/>
                <w:webHidden/>
              </w:rPr>
              <w:fldChar w:fldCharType="end"/>
            </w:r>
          </w:hyperlink>
        </w:p>
        <w:p w14:paraId="0B558CDC" w14:textId="497649D7"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3" w:history="1">
            <w:r w:rsidR="00B73B77" w:rsidRPr="00C70C7D">
              <w:rPr>
                <w:rStyle w:val="Hyperlink"/>
                <w:noProof/>
              </w:rPr>
              <w:t>2.5.10</w:t>
            </w:r>
            <w:r w:rsidR="00B73B77">
              <w:rPr>
                <w:rFonts w:asciiTheme="minorHAnsi" w:eastAsiaTheme="minorEastAsia" w:hAnsiTheme="minorHAnsi" w:cstheme="minorBidi"/>
                <w:noProof/>
              </w:rPr>
              <w:tab/>
            </w:r>
            <w:r w:rsidR="00B73B77" w:rsidRPr="00C70C7D">
              <w:rPr>
                <w:rStyle w:val="Hyperlink"/>
                <w:noProof/>
              </w:rPr>
              <w:t>Geometry Topology</w:t>
            </w:r>
            <w:r w:rsidR="00B73B77">
              <w:rPr>
                <w:noProof/>
                <w:webHidden/>
              </w:rPr>
              <w:tab/>
            </w:r>
            <w:r w:rsidR="00B73B77">
              <w:rPr>
                <w:noProof/>
                <w:webHidden/>
              </w:rPr>
              <w:fldChar w:fldCharType="begin"/>
            </w:r>
            <w:r w:rsidR="00B73B77">
              <w:rPr>
                <w:noProof/>
                <w:webHidden/>
              </w:rPr>
              <w:instrText xml:space="preserve"> PAGEREF _Toc79146013 \h </w:instrText>
            </w:r>
            <w:r w:rsidR="00B73B77">
              <w:rPr>
                <w:noProof/>
                <w:webHidden/>
              </w:rPr>
            </w:r>
            <w:r w:rsidR="00B73B77">
              <w:rPr>
                <w:noProof/>
                <w:webHidden/>
              </w:rPr>
              <w:fldChar w:fldCharType="separate"/>
            </w:r>
            <w:r w:rsidR="00B73B77">
              <w:rPr>
                <w:noProof/>
                <w:webHidden/>
              </w:rPr>
              <w:t>9</w:t>
            </w:r>
            <w:r w:rsidR="00B73B77">
              <w:rPr>
                <w:noProof/>
                <w:webHidden/>
              </w:rPr>
              <w:fldChar w:fldCharType="end"/>
            </w:r>
          </w:hyperlink>
        </w:p>
        <w:p w14:paraId="6C099AA7" w14:textId="191CBB28"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4" w:history="1">
            <w:r w:rsidR="00B73B77" w:rsidRPr="00C70C7D">
              <w:rPr>
                <w:rStyle w:val="Hyperlink"/>
                <w:noProof/>
              </w:rPr>
              <w:t>2.5.11</w:t>
            </w:r>
            <w:r w:rsidR="00B73B77">
              <w:rPr>
                <w:rFonts w:asciiTheme="minorHAnsi" w:eastAsiaTheme="minorEastAsia" w:hAnsiTheme="minorHAnsi" w:cstheme="minorBidi"/>
                <w:noProof/>
              </w:rPr>
              <w:tab/>
            </w:r>
            <w:r w:rsidR="00B73B77" w:rsidRPr="00C70C7D">
              <w:rPr>
                <w:rStyle w:val="Hyperlink"/>
                <w:noProof/>
              </w:rPr>
              <w:t>Transactional Updating</w:t>
            </w:r>
            <w:r w:rsidR="00B73B77">
              <w:rPr>
                <w:noProof/>
                <w:webHidden/>
              </w:rPr>
              <w:tab/>
            </w:r>
            <w:r w:rsidR="00B73B77">
              <w:rPr>
                <w:noProof/>
                <w:webHidden/>
              </w:rPr>
              <w:fldChar w:fldCharType="begin"/>
            </w:r>
            <w:r w:rsidR="00B73B77">
              <w:rPr>
                <w:noProof/>
                <w:webHidden/>
              </w:rPr>
              <w:instrText xml:space="preserve"> PAGEREF _Toc79146014 \h </w:instrText>
            </w:r>
            <w:r w:rsidR="00B73B77">
              <w:rPr>
                <w:noProof/>
                <w:webHidden/>
              </w:rPr>
            </w:r>
            <w:r w:rsidR="00B73B77">
              <w:rPr>
                <w:noProof/>
                <w:webHidden/>
              </w:rPr>
              <w:fldChar w:fldCharType="separate"/>
            </w:r>
            <w:r w:rsidR="00B73B77">
              <w:rPr>
                <w:noProof/>
                <w:webHidden/>
              </w:rPr>
              <w:t>10</w:t>
            </w:r>
            <w:r w:rsidR="00B73B77">
              <w:rPr>
                <w:noProof/>
                <w:webHidden/>
              </w:rPr>
              <w:fldChar w:fldCharType="end"/>
            </w:r>
          </w:hyperlink>
        </w:p>
        <w:p w14:paraId="477EE47D" w14:textId="28C07857"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5" w:history="1">
            <w:r w:rsidR="00B73B77" w:rsidRPr="00C70C7D">
              <w:rPr>
                <w:rStyle w:val="Hyperlink"/>
                <w:noProof/>
              </w:rPr>
              <w:t>2.5.12</w:t>
            </w:r>
            <w:r w:rsidR="00B73B77">
              <w:rPr>
                <w:rFonts w:asciiTheme="minorHAnsi" w:eastAsiaTheme="minorEastAsia" w:hAnsiTheme="minorHAnsi" w:cstheme="minorBidi"/>
                <w:noProof/>
              </w:rPr>
              <w:tab/>
            </w:r>
            <w:r w:rsidR="00B73B77" w:rsidRPr="00C70C7D">
              <w:rPr>
                <w:rStyle w:val="Hyperlink"/>
                <w:noProof/>
              </w:rPr>
              <w:t>Records Management</w:t>
            </w:r>
            <w:r w:rsidR="00B73B77">
              <w:rPr>
                <w:noProof/>
                <w:webHidden/>
              </w:rPr>
              <w:tab/>
            </w:r>
            <w:r w:rsidR="00B73B77">
              <w:rPr>
                <w:noProof/>
                <w:webHidden/>
              </w:rPr>
              <w:fldChar w:fldCharType="begin"/>
            </w:r>
            <w:r w:rsidR="00B73B77">
              <w:rPr>
                <w:noProof/>
                <w:webHidden/>
              </w:rPr>
              <w:instrText xml:space="preserve"> PAGEREF _Toc79146015 \h </w:instrText>
            </w:r>
            <w:r w:rsidR="00B73B77">
              <w:rPr>
                <w:noProof/>
                <w:webHidden/>
              </w:rPr>
            </w:r>
            <w:r w:rsidR="00B73B77">
              <w:rPr>
                <w:noProof/>
                <w:webHidden/>
              </w:rPr>
              <w:fldChar w:fldCharType="separate"/>
            </w:r>
            <w:r w:rsidR="00B73B77">
              <w:rPr>
                <w:noProof/>
                <w:webHidden/>
              </w:rPr>
              <w:t>10</w:t>
            </w:r>
            <w:r w:rsidR="00B73B77">
              <w:rPr>
                <w:noProof/>
                <w:webHidden/>
              </w:rPr>
              <w:fldChar w:fldCharType="end"/>
            </w:r>
          </w:hyperlink>
        </w:p>
        <w:p w14:paraId="6A1077EF" w14:textId="1011AE3E" w:rsidR="00B73B77" w:rsidRDefault="000B0F19">
          <w:pPr>
            <w:pStyle w:val="TOC3"/>
            <w:tabs>
              <w:tab w:val="left" w:pos="1320"/>
              <w:tab w:val="right" w:leader="dot" w:pos="9450"/>
            </w:tabs>
            <w:rPr>
              <w:rFonts w:asciiTheme="minorHAnsi" w:eastAsiaTheme="minorEastAsia" w:hAnsiTheme="minorHAnsi" w:cstheme="minorBidi"/>
              <w:noProof/>
            </w:rPr>
          </w:pPr>
          <w:hyperlink w:anchor="_Toc79146016" w:history="1">
            <w:r w:rsidR="00B73B77" w:rsidRPr="00C70C7D">
              <w:rPr>
                <w:rStyle w:val="Hyperlink"/>
                <w:noProof/>
              </w:rPr>
              <w:t>2.5.13</w:t>
            </w:r>
            <w:r w:rsidR="00B73B77">
              <w:rPr>
                <w:rFonts w:asciiTheme="minorHAnsi" w:eastAsiaTheme="minorEastAsia" w:hAnsiTheme="minorHAnsi" w:cstheme="minorBidi"/>
                <w:noProof/>
              </w:rPr>
              <w:tab/>
            </w:r>
            <w:r w:rsidR="00B73B77" w:rsidRPr="00C70C7D">
              <w:rPr>
                <w:rStyle w:val="Hyperlink"/>
                <w:noProof/>
              </w:rPr>
              <w:t>Metadata</w:t>
            </w:r>
            <w:r w:rsidR="00B73B77">
              <w:rPr>
                <w:noProof/>
                <w:webHidden/>
              </w:rPr>
              <w:tab/>
            </w:r>
            <w:r w:rsidR="00B73B77">
              <w:rPr>
                <w:noProof/>
                <w:webHidden/>
              </w:rPr>
              <w:fldChar w:fldCharType="begin"/>
            </w:r>
            <w:r w:rsidR="00B73B77">
              <w:rPr>
                <w:noProof/>
                <w:webHidden/>
              </w:rPr>
              <w:instrText xml:space="preserve"> PAGEREF _Toc79146016 \h </w:instrText>
            </w:r>
            <w:r w:rsidR="00B73B77">
              <w:rPr>
                <w:noProof/>
                <w:webHidden/>
              </w:rPr>
            </w:r>
            <w:r w:rsidR="00B73B77">
              <w:rPr>
                <w:noProof/>
                <w:webHidden/>
              </w:rPr>
              <w:fldChar w:fldCharType="separate"/>
            </w:r>
            <w:r w:rsidR="00B73B77">
              <w:rPr>
                <w:noProof/>
                <w:webHidden/>
              </w:rPr>
              <w:t>10</w:t>
            </w:r>
            <w:r w:rsidR="00B73B77">
              <w:rPr>
                <w:noProof/>
                <w:webHidden/>
              </w:rPr>
              <w:fldChar w:fldCharType="end"/>
            </w:r>
          </w:hyperlink>
        </w:p>
        <w:p w14:paraId="14D5F494" w14:textId="5B5FC370" w:rsidR="00B73B77" w:rsidRDefault="000B0F19">
          <w:pPr>
            <w:pStyle w:val="TOC1"/>
            <w:rPr>
              <w:rFonts w:asciiTheme="minorHAnsi" w:eastAsiaTheme="minorEastAsia" w:hAnsiTheme="minorHAnsi" w:cstheme="minorBidi"/>
              <w:b w:val="0"/>
            </w:rPr>
          </w:pPr>
          <w:hyperlink w:anchor="_Toc79146017" w:history="1">
            <w:r w:rsidR="00B73B77" w:rsidRPr="00C70C7D">
              <w:rPr>
                <w:rStyle w:val="Hyperlink"/>
              </w:rPr>
              <w:t>3.0</w:t>
            </w:r>
            <w:r w:rsidR="00B73B77">
              <w:rPr>
                <w:rFonts w:asciiTheme="minorHAnsi" w:eastAsiaTheme="minorEastAsia" w:hAnsiTheme="minorHAnsi" w:cstheme="minorBidi"/>
                <w:b w:val="0"/>
              </w:rPr>
              <w:tab/>
            </w:r>
            <w:r w:rsidR="00B73B77" w:rsidRPr="00C70C7D">
              <w:rPr>
                <w:rStyle w:val="Hyperlink"/>
              </w:rPr>
              <w:t>DATA CHARACTERISTICS</w:t>
            </w:r>
            <w:r w:rsidR="00B73B77">
              <w:rPr>
                <w:webHidden/>
              </w:rPr>
              <w:tab/>
            </w:r>
            <w:r w:rsidR="00B73B77">
              <w:rPr>
                <w:webHidden/>
              </w:rPr>
              <w:fldChar w:fldCharType="begin"/>
            </w:r>
            <w:r w:rsidR="00B73B77">
              <w:rPr>
                <w:webHidden/>
              </w:rPr>
              <w:instrText xml:space="preserve"> PAGEREF _Toc79146017 \h </w:instrText>
            </w:r>
            <w:r w:rsidR="00B73B77">
              <w:rPr>
                <w:webHidden/>
              </w:rPr>
            </w:r>
            <w:r w:rsidR="00B73B77">
              <w:rPr>
                <w:webHidden/>
              </w:rPr>
              <w:fldChar w:fldCharType="separate"/>
            </w:r>
            <w:r w:rsidR="00B73B77">
              <w:rPr>
                <w:webHidden/>
              </w:rPr>
              <w:t>10</w:t>
            </w:r>
            <w:r w:rsidR="00B73B77">
              <w:rPr>
                <w:webHidden/>
              </w:rPr>
              <w:fldChar w:fldCharType="end"/>
            </w:r>
          </w:hyperlink>
        </w:p>
        <w:p w14:paraId="6F1482B1" w14:textId="095BAE88" w:rsidR="00B73B77" w:rsidRDefault="000B0F19">
          <w:pPr>
            <w:pStyle w:val="TOC2"/>
            <w:tabs>
              <w:tab w:val="left" w:pos="880"/>
              <w:tab w:val="right" w:leader="dot" w:pos="9450"/>
            </w:tabs>
            <w:rPr>
              <w:rFonts w:asciiTheme="minorHAnsi" w:eastAsiaTheme="minorEastAsia" w:hAnsiTheme="minorHAnsi" w:cstheme="minorBidi"/>
              <w:noProof/>
            </w:rPr>
          </w:pPr>
          <w:hyperlink w:anchor="_Toc79146018" w:history="1">
            <w:r w:rsidR="00B73B77" w:rsidRPr="00C70C7D">
              <w:rPr>
                <w:rStyle w:val="Hyperlink"/>
                <w:caps/>
                <w:noProof/>
              </w:rPr>
              <w:t>3.1</w:t>
            </w:r>
            <w:r w:rsidR="00B73B77">
              <w:rPr>
                <w:rFonts w:asciiTheme="minorHAnsi" w:eastAsiaTheme="minorEastAsia" w:hAnsiTheme="minorHAnsi" w:cstheme="minorBidi"/>
                <w:noProof/>
              </w:rPr>
              <w:tab/>
            </w:r>
            <w:r w:rsidR="00B73B77" w:rsidRPr="00C70C7D">
              <w:rPr>
                <w:rStyle w:val="Hyperlink"/>
                <w:caps/>
                <w:noProof/>
              </w:rPr>
              <w:t>mINIMUM GRAPHIC DATA ELEMENTS</w:t>
            </w:r>
            <w:r w:rsidR="00B73B77">
              <w:rPr>
                <w:noProof/>
                <w:webHidden/>
              </w:rPr>
              <w:tab/>
            </w:r>
            <w:r w:rsidR="00B73B77">
              <w:rPr>
                <w:noProof/>
                <w:webHidden/>
              </w:rPr>
              <w:fldChar w:fldCharType="begin"/>
            </w:r>
            <w:r w:rsidR="00B73B77">
              <w:rPr>
                <w:noProof/>
                <w:webHidden/>
              </w:rPr>
              <w:instrText xml:space="preserve"> PAGEREF _Toc79146018 \h </w:instrText>
            </w:r>
            <w:r w:rsidR="00B73B77">
              <w:rPr>
                <w:noProof/>
                <w:webHidden/>
              </w:rPr>
            </w:r>
            <w:r w:rsidR="00B73B77">
              <w:rPr>
                <w:noProof/>
                <w:webHidden/>
              </w:rPr>
              <w:fldChar w:fldCharType="separate"/>
            </w:r>
            <w:r w:rsidR="00B73B77">
              <w:rPr>
                <w:noProof/>
                <w:webHidden/>
              </w:rPr>
              <w:t>10</w:t>
            </w:r>
            <w:r w:rsidR="00B73B77">
              <w:rPr>
                <w:noProof/>
                <w:webHidden/>
              </w:rPr>
              <w:fldChar w:fldCharType="end"/>
            </w:r>
          </w:hyperlink>
        </w:p>
        <w:p w14:paraId="00E6B199" w14:textId="1376F219" w:rsidR="00B73B77" w:rsidRDefault="000B0F19">
          <w:pPr>
            <w:pStyle w:val="TOC2"/>
            <w:tabs>
              <w:tab w:val="left" w:pos="880"/>
              <w:tab w:val="right" w:leader="dot" w:pos="9450"/>
            </w:tabs>
            <w:rPr>
              <w:rFonts w:asciiTheme="minorHAnsi" w:eastAsiaTheme="minorEastAsia" w:hAnsiTheme="minorHAnsi" w:cstheme="minorBidi"/>
              <w:noProof/>
            </w:rPr>
          </w:pPr>
          <w:hyperlink w:anchor="_Toc79146019" w:history="1">
            <w:r w:rsidR="00B73B77" w:rsidRPr="00C70C7D">
              <w:rPr>
                <w:rStyle w:val="Hyperlink"/>
                <w:caps/>
                <w:noProof/>
              </w:rPr>
              <w:t>3.2</w:t>
            </w:r>
            <w:r w:rsidR="00B73B77">
              <w:rPr>
                <w:rFonts w:asciiTheme="minorHAnsi" w:eastAsiaTheme="minorEastAsia" w:hAnsiTheme="minorHAnsi" w:cstheme="minorBidi"/>
                <w:noProof/>
              </w:rPr>
              <w:tab/>
            </w:r>
            <w:r w:rsidR="00B73B77" w:rsidRPr="00C70C7D">
              <w:rPr>
                <w:rStyle w:val="Hyperlink"/>
                <w:caps/>
                <w:noProof/>
              </w:rPr>
              <w:t>Minimum ATTRIBUTE or Non-Graphic Data Elements</w:t>
            </w:r>
            <w:r w:rsidR="00B73B77">
              <w:rPr>
                <w:noProof/>
                <w:webHidden/>
              </w:rPr>
              <w:tab/>
            </w:r>
            <w:r w:rsidR="00B73B77">
              <w:rPr>
                <w:noProof/>
                <w:webHidden/>
              </w:rPr>
              <w:fldChar w:fldCharType="begin"/>
            </w:r>
            <w:r w:rsidR="00B73B77">
              <w:rPr>
                <w:noProof/>
                <w:webHidden/>
              </w:rPr>
              <w:instrText xml:space="preserve"> PAGEREF _Toc79146019 \h </w:instrText>
            </w:r>
            <w:r w:rsidR="00B73B77">
              <w:rPr>
                <w:noProof/>
                <w:webHidden/>
              </w:rPr>
            </w:r>
            <w:r w:rsidR="00B73B77">
              <w:rPr>
                <w:noProof/>
                <w:webHidden/>
              </w:rPr>
              <w:fldChar w:fldCharType="separate"/>
            </w:r>
            <w:r w:rsidR="00B73B77">
              <w:rPr>
                <w:noProof/>
                <w:webHidden/>
              </w:rPr>
              <w:t>12</w:t>
            </w:r>
            <w:r w:rsidR="00B73B77">
              <w:rPr>
                <w:noProof/>
                <w:webHidden/>
              </w:rPr>
              <w:fldChar w:fldCharType="end"/>
            </w:r>
          </w:hyperlink>
        </w:p>
        <w:p w14:paraId="59BADE00" w14:textId="2D37E046" w:rsidR="00E04321" w:rsidRDefault="0066364F">
          <w:r>
            <w:rPr>
              <w:b/>
              <w:bCs/>
              <w:noProof/>
            </w:rPr>
            <w:fldChar w:fldCharType="end"/>
          </w:r>
        </w:p>
      </w:sdtContent>
    </w:sdt>
    <w:p w14:paraId="62B700FA" w14:textId="77777777" w:rsidR="000C6BF3" w:rsidRDefault="000C6BF3" w:rsidP="00700ECE">
      <w:pPr>
        <w:pStyle w:val="TOCHeading"/>
      </w:pPr>
    </w:p>
    <w:p w14:paraId="1172C244" w14:textId="420F5EDC" w:rsidR="00700ECE" w:rsidRPr="00B61257" w:rsidRDefault="00700ECE" w:rsidP="00700ECE">
      <w:pPr>
        <w:pStyle w:val="TOCHeading"/>
      </w:pPr>
      <w:r>
        <w:t>Appendices</w:t>
      </w:r>
    </w:p>
    <w:p w14:paraId="21DA5138" w14:textId="6719F757" w:rsidR="000C6BF3" w:rsidRDefault="0066364F">
      <w:pPr>
        <w:pStyle w:val="TOC1"/>
        <w:tabs>
          <w:tab w:val="left" w:pos="1540"/>
        </w:tabs>
        <w:rPr>
          <w:rFonts w:asciiTheme="minorHAnsi" w:eastAsiaTheme="minorEastAsia" w:hAnsiTheme="minorHAnsi" w:cstheme="minorBidi"/>
          <w:b w:val="0"/>
        </w:rPr>
      </w:pPr>
      <w:r>
        <w:fldChar w:fldCharType="begin"/>
      </w:r>
      <w:r>
        <w:instrText xml:space="preserve"> TOC \h \z \t "Appendix Header 1,1,Appendix Header 2,2" </w:instrText>
      </w:r>
      <w:r>
        <w:fldChar w:fldCharType="separate"/>
      </w:r>
      <w:hyperlink w:anchor="_Toc76557931" w:history="1">
        <w:r w:rsidR="000C6BF3" w:rsidRPr="00B3268B">
          <w:rPr>
            <w:rStyle w:val="Hyperlink"/>
          </w:rPr>
          <w:t>Appendix A:</w:t>
        </w:r>
        <w:r w:rsidR="000C6BF3">
          <w:rPr>
            <w:rFonts w:asciiTheme="minorHAnsi" w:eastAsiaTheme="minorEastAsia" w:hAnsiTheme="minorHAnsi" w:cstheme="minorBidi"/>
            <w:b w:val="0"/>
          </w:rPr>
          <w:tab/>
        </w:r>
        <w:r w:rsidR="000C6BF3" w:rsidRPr="00B3268B">
          <w:rPr>
            <w:rStyle w:val="Hyperlink"/>
          </w:rPr>
          <w:t>DEFINITIONS OF TERMS</w:t>
        </w:r>
        <w:r w:rsidR="000C6BF3">
          <w:rPr>
            <w:webHidden/>
          </w:rPr>
          <w:tab/>
        </w:r>
        <w:r w:rsidR="000C6BF3">
          <w:rPr>
            <w:webHidden/>
          </w:rPr>
          <w:fldChar w:fldCharType="begin"/>
        </w:r>
        <w:r w:rsidR="000C6BF3">
          <w:rPr>
            <w:webHidden/>
          </w:rPr>
          <w:instrText xml:space="preserve"> PAGEREF _Toc76557931 \h </w:instrText>
        </w:r>
        <w:r w:rsidR="000C6BF3">
          <w:rPr>
            <w:webHidden/>
          </w:rPr>
        </w:r>
        <w:r w:rsidR="000C6BF3">
          <w:rPr>
            <w:webHidden/>
          </w:rPr>
          <w:fldChar w:fldCharType="separate"/>
        </w:r>
        <w:r w:rsidR="000C6BF3">
          <w:rPr>
            <w:webHidden/>
          </w:rPr>
          <w:t>1</w:t>
        </w:r>
        <w:r w:rsidR="00B73B77">
          <w:rPr>
            <w:webHidden/>
          </w:rPr>
          <w:t>5</w:t>
        </w:r>
        <w:r w:rsidR="000C6BF3">
          <w:rPr>
            <w:webHidden/>
          </w:rPr>
          <w:fldChar w:fldCharType="end"/>
        </w:r>
      </w:hyperlink>
    </w:p>
    <w:p w14:paraId="4F6A85B8" w14:textId="3830D0D2" w:rsidR="000C6BF3" w:rsidRDefault="000B0F19">
      <w:pPr>
        <w:pStyle w:val="TOC1"/>
        <w:tabs>
          <w:tab w:val="left" w:pos="1540"/>
        </w:tabs>
        <w:rPr>
          <w:rFonts w:asciiTheme="minorHAnsi" w:eastAsiaTheme="minorEastAsia" w:hAnsiTheme="minorHAnsi" w:cstheme="minorBidi"/>
          <w:b w:val="0"/>
        </w:rPr>
      </w:pPr>
      <w:hyperlink w:anchor="_Toc76557932" w:history="1">
        <w:r w:rsidR="000C6BF3" w:rsidRPr="00B3268B">
          <w:rPr>
            <w:rStyle w:val="Hyperlink"/>
          </w:rPr>
          <w:t>Appendix B:</w:t>
        </w:r>
        <w:r w:rsidR="000C6BF3">
          <w:rPr>
            <w:rFonts w:asciiTheme="minorHAnsi" w:eastAsiaTheme="minorEastAsia" w:hAnsiTheme="minorHAnsi" w:cstheme="minorBidi"/>
            <w:b w:val="0"/>
          </w:rPr>
          <w:tab/>
        </w:r>
        <w:r w:rsidR="000C6BF3" w:rsidRPr="00B3268B">
          <w:rPr>
            <w:rStyle w:val="Hyperlink"/>
          </w:rPr>
          <w:t>OREGON CLASSIFICATION AND CODING SCHEME</w:t>
        </w:r>
        <w:r w:rsidR="000C6BF3">
          <w:rPr>
            <w:webHidden/>
          </w:rPr>
          <w:tab/>
        </w:r>
        <w:r w:rsidR="000C6BF3">
          <w:rPr>
            <w:webHidden/>
          </w:rPr>
          <w:fldChar w:fldCharType="begin"/>
        </w:r>
        <w:r w:rsidR="000C6BF3">
          <w:rPr>
            <w:webHidden/>
          </w:rPr>
          <w:instrText xml:space="preserve"> PAGEREF _Toc76557932 \h </w:instrText>
        </w:r>
        <w:r w:rsidR="000C6BF3">
          <w:rPr>
            <w:webHidden/>
          </w:rPr>
        </w:r>
        <w:r w:rsidR="000C6BF3">
          <w:rPr>
            <w:webHidden/>
          </w:rPr>
          <w:fldChar w:fldCharType="separate"/>
        </w:r>
        <w:r w:rsidR="000C6BF3">
          <w:rPr>
            <w:webHidden/>
          </w:rPr>
          <w:t>1</w:t>
        </w:r>
        <w:r w:rsidR="00B73B77">
          <w:rPr>
            <w:webHidden/>
          </w:rPr>
          <w:t>6</w:t>
        </w:r>
        <w:r w:rsidR="000C6BF3">
          <w:rPr>
            <w:webHidden/>
          </w:rPr>
          <w:fldChar w:fldCharType="end"/>
        </w:r>
      </w:hyperlink>
    </w:p>
    <w:p w14:paraId="4498BC69" w14:textId="65D36250" w:rsidR="000C6BF3" w:rsidRDefault="000B0F19">
      <w:pPr>
        <w:pStyle w:val="TOC2"/>
        <w:tabs>
          <w:tab w:val="right" w:leader="dot" w:pos="9450"/>
        </w:tabs>
        <w:rPr>
          <w:rFonts w:asciiTheme="minorHAnsi" w:eastAsiaTheme="minorEastAsia" w:hAnsiTheme="minorHAnsi" w:cstheme="minorBidi"/>
          <w:noProof/>
        </w:rPr>
      </w:pPr>
      <w:hyperlink w:anchor="_Toc76557933" w:history="1">
        <w:r w:rsidR="000C6BF3" w:rsidRPr="00B3268B">
          <w:rPr>
            <w:rStyle w:val="Hyperlink"/>
            <w:noProof/>
          </w:rPr>
          <w:t>Statewide General Land Use Classifications and Codes</w:t>
        </w:r>
        <w:r w:rsidR="000C6BF3">
          <w:rPr>
            <w:noProof/>
            <w:webHidden/>
          </w:rPr>
          <w:tab/>
        </w:r>
        <w:r w:rsidR="000C6BF3">
          <w:rPr>
            <w:noProof/>
            <w:webHidden/>
          </w:rPr>
          <w:fldChar w:fldCharType="begin"/>
        </w:r>
        <w:r w:rsidR="000C6BF3">
          <w:rPr>
            <w:noProof/>
            <w:webHidden/>
          </w:rPr>
          <w:instrText xml:space="preserve"> PAGEREF _Toc76557933 \h </w:instrText>
        </w:r>
        <w:r w:rsidR="000C6BF3">
          <w:rPr>
            <w:noProof/>
            <w:webHidden/>
          </w:rPr>
        </w:r>
        <w:r w:rsidR="000C6BF3">
          <w:rPr>
            <w:noProof/>
            <w:webHidden/>
          </w:rPr>
          <w:fldChar w:fldCharType="separate"/>
        </w:r>
        <w:r w:rsidR="000C6BF3">
          <w:rPr>
            <w:noProof/>
            <w:webHidden/>
          </w:rPr>
          <w:t>1</w:t>
        </w:r>
        <w:r w:rsidR="000C6BF3">
          <w:rPr>
            <w:noProof/>
            <w:webHidden/>
          </w:rPr>
          <w:fldChar w:fldCharType="end"/>
        </w:r>
      </w:hyperlink>
      <w:r w:rsidR="00B73B77">
        <w:rPr>
          <w:noProof/>
        </w:rPr>
        <w:t>6</w:t>
      </w:r>
    </w:p>
    <w:p w14:paraId="3280D672" w14:textId="483626F2" w:rsidR="000C6BF3" w:rsidRDefault="000B0F19">
      <w:pPr>
        <w:pStyle w:val="TOC2"/>
        <w:tabs>
          <w:tab w:val="right" w:leader="dot" w:pos="9450"/>
        </w:tabs>
        <w:rPr>
          <w:rFonts w:asciiTheme="minorHAnsi" w:eastAsiaTheme="minorEastAsia" w:hAnsiTheme="minorHAnsi" w:cstheme="minorBidi"/>
          <w:noProof/>
        </w:rPr>
      </w:pPr>
      <w:hyperlink w:anchor="_Toc76557934" w:history="1">
        <w:r w:rsidR="000C6BF3" w:rsidRPr="00B3268B">
          <w:rPr>
            <w:rStyle w:val="Hyperlink"/>
            <w:noProof/>
          </w:rPr>
          <w:t>Statewide Detailed Land Use Classifications and Descriptions</w:t>
        </w:r>
        <w:r w:rsidR="000C6BF3">
          <w:rPr>
            <w:noProof/>
            <w:webHidden/>
          </w:rPr>
          <w:tab/>
        </w:r>
        <w:r w:rsidR="000C6BF3">
          <w:rPr>
            <w:noProof/>
            <w:webHidden/>
          </w:rPr>
          <w:fldChar w:fldCharType="begin"/>
        </w:r>
        <w:r w:rsidR="000C6BF3">
          <w:rPr>
            <w:noProof/>
            <w:webHidden/>
          </w:rPr>
          <w:instrText xml:space="preserve"> PAGEREF _Toc76557934 \h </w:instrText>
        </w:r>
        <w:r w:rsidR="000C6BF3">
          <w:rPr>
            <w:noProof/>
            <w:webHidden/>
          </w:rPr>
        </w:r>
        <w:r w:rsidR="000C6BF3">
          <w:rPr>
            <w:noProof/>
            <w:webHidden/>
          </w:rPr>
          <w:fldChar w:fldCharType="separate"/>
        </w:r>
        <w:r w:rsidR="000C6BF3">
          <w:rPr>
            <w:noProof/>
            <w:webHidden/>
          </w:rPr>
          <w:t>1</w:t>
        </w:r>
        <w:r w:rsidR="000C6BF3">
          <w:rPr>
            <w:noProof/>
            <w:webHidden/>
          </w:rPr>
          <w:fldChar w:fldCharType="end"/>
        </w:r>
      </w:hyperlink>
      <w:r w:rsidR="00B73B77">
        <w:rPr>
          <w:noProof/>
        </w:rPr>
        <w:t>7</w:t>
      </w:r>
    </w:p>
    <w:p w14:paraId="0F85A660" w14:textId="13AFA623" w:rsidR="00E148F7" w:rsidRDefault="0066364F" w:rsidP="00E148F7">
      <w:pPr>
        <w:pStyle w:val="BodyText"/>
      </w:pPr>
      <w:r>
        <w:fldChar w:fldCharType="end"/>
      </w:r>
    </w:p>
    <w:p w14:paraId="154C6840" w14:textId="77777777" w:rsidR="00E148F7" w:rsidRDefault="00E148F7" w:rsidP="00E148F7">
      <w:pPr>
        <w:pStyle w:val="BodyText"/>
      </w:pPr>
    </w:p>
    <w:p w14:paraId="4C8520EC" w14:textId="77777777" w:rsidR="002B5A5B" w:rsidRDefault="002B5A5B" w:rsidP="00E148F7">
      <w:pPr>
        <w:pStyle w:val="BodyText"/>
      </w:pPr>
    </w:p>
    <w:p w14:paraId="636997E1" w14:textId="77777777" w:rsidR="00B73B77" w:rsidRPr="00B73B77" w:rsidRDefault="00B73B77" w:rsidP="00B73B77"/>
    <w:p w14:paraId="133D95AD" w14:textId="5C7BEFAB" w:rsidR="00B73B77" w:rsidRDefault="00B73B77" w:rsidP="00B73B77">
      <w:pPr>
        <w:tabs>
          <w:tab w:val="left" w:pos="3276"/>
        </w:tabs>
      </w:pPr>
      <w:r>
        <w:tab/>
      </w:r>
    </w:p>
    <w:p w14:paraId="570709F1" w14:textId="489D7AC7" w:rsidR="00B73B77" w:rsidRPr="00B73B77" w:rsidRDefault="00B73B77" w:rsidP="00B73B77">
      <w:pPr>
        <w:tabs>
          <w:tab w:val="left" w:pos="3276"/>
        </w:tabs>
        <w:sectPr w:rsidR="00B73B77" w:rsidRPr="00B73B77" w:rsidSect="001F6BC6">
          <w:headerReference w:type="even" r:id="rId15"/>
          <w:headerReference w:type="default" r:id="rId16"/>
          <w:footerReference w:type="even" r:id="rId17"/>
          <w:footerReference w:type="default" r:id="rId18"/>
          <w:headerReference w:type="first" r:id="rId19"/>
          <w:footerReference w:type="first" r:id="rId20"/>
          <w:pgSz w:w="12240" w:h="15840"/>
          <w:pgMar w:top="1500" w:right="1320" w:bottom="1840" w:left="1460" w:header="720" w:footer="720" w:gutter="0"/>
          <w:cols w:space="720"/>
          <w:titlePg/>
          <w:docGrid w:linePitch="299"/>
        </w:sectPr>
      </w:pPr>
      <w:r>
        <w:tab/>
      </w:r>
    </w:p>
    <w:p w14:paraId="75F31617" w14:textId="5244285E" w:rsidR="002D0AED" w:rsidRPr="002B5A5B" w:rsidRDefault="002B5A5B" w:rsidP="00E148F7">
      <w:pPr>
        <w:pStyle w:val="Heading1"/>
      </w:pPr>
      <w:bookmarkStart w:id="1" w:name="_Toc79145991"/>
      <w:r w:rsidRPr="00660CB4">
        <w:lastRenderedPageBreak/>
        <w:t>INTRODUCTION</w:t>
      </w:r>
      <w:bookmarkEnd w:id="1"/>
    </w:p>
    <w:p w14:paraId="527A4D66" w14:textId="3ADC9569" w:rsidR="00547AAA" w:rsidRDefault="00DA247B" w:rsidP="00FA643A">
      <w:r>
        <w:t>Under the direction of the Oregon Geographic Information Council (OGIC), the Oregon Framework Program provides the structure through which the development of new</w:t>
      </w:r>
      <w:r w:rsidR="00B92F49">
        <w:t>, statewide GIS data are created, documented, and stewarded. In 201</w:t>
      </w:r>
      <w:r w:rsidR="00547AAA">
        <w:t>5</w:t>
      </w:r>
      <w:r w:rsidR="00B92F49">
        <w:t>, the Framework Implementation Team</w:t>
      </w:r>
      <w:r w:rsidR="00547AAA">
        <w:t xml:space="preserve"> leaders reviewed and prioritized the data elements in the Framework program. This prioritization ranked the statewide land use data layer as a high priority dataset. While this dataset is not a foundational element, it will be valuable to many state agencies and is a key data element for the Land Use Land Cover </w:t>
      </w:r>
      <w:r w:rsidR="004B1DA2">
        <w:t xml:space="preserve">Framework </w:t>
      </w:r>
      <w:r w:rsidR="00547AAA">
        <w:t>theme.</w:t>
      </w:r>
    </w:p>
    <w:p w14:paraId="3829AA95" w14:textId="77777777" w:rsidR="00D26EE2" w:rsidRDefault="00D26EE2" w:rsidP="00FA643A"/>
    <w:p w14:paraId="3181EFAB" w14:textId="1C7C671A" w:rsidR="00D26EE2" w:rsidRDefault="00382F07" w:rsidP="00FA643A">
      <w:r>
        <w:t xml:space="preserve">A statewide land use dataset was created to </w:t>
      </w:r>
      <w:r w:rsidR="00D26EE2">
        <w:t xml:space="preserve">represent the </w:t>
      </w:r>
      <w:r w:rsidR="004B1DA2">
        <w:t xml:space="preserve">many </w:t>
      </w:r>
      <w:r w:rsidR="00D26EE2">
        <w:t>way</w:t>
      </w:r>
      <w:r w:rsidR="004B1DA2">
        <w:t>s</w:t>
      </w:r>
      <w:r w:rsidR="00D26EE2">
        <w:t xml:space="preserve"> land is currently used.</w:t>
      </w:r>
      <w:r w:rsidR="00BE3841">
        <w:t xml:space="preserve"> There are several related datasets that are often used as surrogate</w:t>
      </w:r>
      <w:r w:rsidR="004B1DA2">
        <w:t>s</w:t>
      </w:r>
      <w:r w:rsidR="00BE3841">
        <w:t xml:space="preserve"> for land use: z</w:t>
      </w:r>
      <w:r w:rsidR="00D26EE2">
        <w:t xml:space="preserve">oning data represents how land is </w:t>
      </w:r>
      <w:r w:rsidR="00D26EE2" w:rsidRPr="000E658E">
        <w:rPr>
          <w:i/>
        </w:rPr>
        <w:t>allowed to be used</w:t>
      </w:r>
      <w:r w:rsidR="00D26EE2">
        <w:t xml:space="preserve"> as dictated by local jurisdictions</w:t>
      </w:r>
      <w:r w:rsidR="00BE3841">
        <w:t xml:space="preserve">; </w:t>
      </w:r>
      <w:r w:rsidR="004B1DA2">
        <w:t xml:space="preserve">and </w:t>
      </w:r>
      <w:r w:rsidR="00BE3841">
        <w:t>c</w:t>
      </w:r>
      <w:r w:rsidR="00D26EE2">
        <w:t>omprehensive plan</w:t>
      </w:r>
      <w:r w:rsidR="00E17654">
        <w:t xml:space="preserve"> data</w:t>
      </w:r>
      <w:r w:rsidR="00D26EE2">
        <w:t xml:space="preserve"> are used to represent a community’s </w:t>
      </w:r>
      <w:r w:rsidR="00D26EE2" w:rsidRPr="006B5C6E">
        <w:rPr>
          <w:i/>
        </w:rPr>
        <w:t>long-term vision</w:t>
      </w:r>
      <w:r w:rsidR="00D26EE2">
        <w:t xml:space="preserve"> of how and where land will be developed over the next 20 years to accommodate expected population and job growth.</w:t>
      </w:r>
      <w:r w:rsidR="00BE3841">
        <w:t xml:space="preserve"> </w:t>
      </w:r>
      <w:r w:rsidR="00866724">
        <w:t xml:space="preserve">The statewide land use data leverages county assessor data to form a consistent basis </w:t>
      </w:r>
      <w:r w:rsidR="006373FB">
        <w:t xml:space="preserve">for a statewide land use classification system. </w:t>
      </w:r>
      <w:r w:rsidR="00BE3841">
        <w:t>C</w:t>
      </w:r>
      <w:r w:rsidR="006B5C6E">
        <w:t>ounty assessors assign a code to</w:t>
      </w:r>
      <w:r w:rsidR="00D26EE2">
        <w:t xml:space="preserve"> each parcel in Oregon in order to </w:t>
      </w:r>
      <w:r w:rsidR="005463B1">
        <w:t>assess its value for tax purposes. T</w:t>
      </w:r>
      <w:r w:rsidR="00C14DD2">
        <w:t>his coding</w:t>
      </w:r>
      <w:r w:rsidR="005463B1">
        <w:t xml:space="preserve"> system is part of the Oregon Cadastral Data </w:t>
      </w:r>
      <w:r w:rsidR="00022E8D">
        <w:t xml:space="preserve">Exchange </w:t>
      </w:r>
      <w:r w:rsidR="005463B1">
        <w:t xml:space="preserve">Standard and is used by all counties in Oregon. </w:t>
      </w:r>
      <w:r w:rsidR="001F07D6">
        <w:t>Every</w:t>
      </w:r>
      <w:r w:rsidR="006B5EC7">
        <w:t xml:space="preserve"> year, the counties deliver a copy of the</w:t>
      </w:r>
      <w:r w:rsidR="001F07D6">
        <w:t>ir</w:t>
      </w:r>
      <w:r w:rsidR="006B5EC7">
        <w:t xml:space="preserve"> assessor data to the Oregon Department of Reve</w:t>
      </w:r>
      <w:r w:rsidR="00BF660A">
        <w:t xml:space="preserve">nue (DOR) for use by DOR and </w:t>
      </w:r>
      <w:r w:rsidR="006B5EC7">
        <w:t xml:space="preserve">all state agencies. </w:t>
      </w:r>
    </w:p>
    <w:p w14:paraId="2307DE35" w14:textId="77777777" w:rsidR="00547AAA" w:rsidRDefault="00547AAA" w:rsidP="00FA643A"/>
    <w:p w14:paraId="0424E2A4" w14:textId="1FA4F5D1" w:rsidR="006C2327" w:rsidRDefault="006B5EC7" w:rsidP="006A4EA3">
      <w:r>
        <w:t>This</w:t>
      </w:r>
      <w:r w:rsidR="0061520B">
        <w:t xml:space="preserve"> Statewide Land Use Data Standard </w:t>
      </w:r>
      <w:r w:rsidR="00F7312C">
        <w:t xml:space="preserve">(SLUDS) </w:t>
      </w:r>
      <w:r>
        <w:t xml:space="preserve">identifies </w:t>
      </w:r>
      <w:r w:rsidR="0061520B">
        <w:t xml:space="preserve">a common representation of land use derived from county assessor property class codes. </w:t>
      </w:r>
      <w:r w:rsidR="008D4598">
        <w:t>A</w:t>
      </w:r>
      <w:r w:rsidR="00C60817">
        <w:t xml:space="preserve"> l</w:t>
      </w:r>
      <w:r w:rsidR="001A5A37">
        <w:t xml:space="preserve">and use classification hierarchy </w:t>
      </w:r>
      <w:r w:rsidR="00C60817">
        <w:t xml:space="preserve">is </w:t>
      </w:r>
      <w:r w:rsidR="00AF073E">
        <w:t>app</w:t>
      </w:r>
      <w:r w:rsidR="00C60817">
        <w:t xml:space="preserve">lied to </w:t>
      </w:r>
      <w:r w:rsidR="008D4598">
        <w:t xml:space="preserve">the data from </w:t>
      </w:r>
      <w:r w:rsidR="00C60817">
        <w:t xml:space="preserve">all counties in Oregon in order to create a consistent land use dataset statewide. </w:t>
      </w:r>
      <w:r w:rsidR="00C14DD2">
        <w:t xml:space="preserve">This standard was created with the guidance from a multi-agency workgroup whose members have a specific interest and defined use </w:t>
      </w:r>
      <w:r w:rsidR="002E4200">
        <w:t>case for the statewide land use</w:t>
      </w:r>
      <w:r w:rsidR="00C14DD2">
        <w:t xml:space="preserve"> dataset. </w:t>
      </w:r>
      <w:r w:rsidR="002E4200">
        <w:t xml:space="preserve">To summarize, the data standard </w:t>
      </w:r>
      <w:r w:rsidR="00C0410A">
        <w:t xml:space="preserve">provides the framework for the dissemination of information about </w:t>
      </w:r>
      <w:r w:rsidR="002E4200">
        <w:t>parcels</w:t>
      </w:r>
      <w:r w:rsidR="00C0410A">
        <w:t xml:space="preserve"> of land that</w:t>
      </w:r>
      <w:r w:rsidR="002E4200">
        <w:t xml:space="preserve"> characterize how the land is currently used. </w:t>
      </w:r>
    </w:p>
    <w:p w14:paraId="29B00C4E" w14:textId="77777777" w:rsidR="006A4EA3" w:rsidRDefault="006A4EA3" w:rsidP="006A4EA3"/>
    <w:p w14:paraId="4D85A00F" w14:textId="33BF24CB" w:rsidR="00660CB4" w:rsidRPr="00660CB4" w:rsidRDefault="00660CB4" w:rsidP="004A25AC">
      <w:pPr>
        <w:pStyle w:val="Heading2"/>
      </w:pPr>
      <w:bookmarkStart w:id="2" w:name="_Toc79145992"/>
      <w:r w:rsidRPr="00660CB4">
        <w:t>MISSION AND GOALS OF THE STANDARD</w:t>
      </w:r>
      <w:bookmarkEnd w:id="2"/>
    </w:p>
    <w:p w14:paraId="4CA97C4A" w14:textId="7649A0C1" w:rsidR="001B386E" w:rsidRDefault="00F7312C" w:rsidP="000E658E">
      <w:r>
        <w:t xml:space="preserve">The SLUDS </w:t>
      </w:r>
      <w:r w:rsidR="001B386E">
        <w:t>provide</w:t>
      </w:r>
      <w:r>
        <w:t>s</w:t>
      </w:r>
      <w:r w:rsidR="001B386E">
        <w:t xml:space="preserve"> </w:t>
      </w:r>
      <w:r w:rsidR="00A04D79">
        <w:t>a</w:t>
      </w:r>
      <w:r w:rsidR="001B386E">
        <w:t xml:space="preserve"> </w:t>
      </w:r>
      <w:r w:rsidR="002640FD">
        <w:t>structure for aggregating county tax lot data</w:t>
      </w:r>
      <w:r w:rsidR="00A04D79">
        <w:t xml:space="preserve"> into a </w:t>
      </w:r>
      <w:r w:rsidR="00C44B16">
        <w:t xml:space="preserve">single, </w:t>
      </w:r>
      <w:r w:rsidR="00A04D79">
        <w:t xml:space="preserve">statewide </w:t>
      </w:r>
      <w:r>
        <w:t xml:space="preserve">land use classification hierarchy. </w:t>
      </w:r>
      <w:r w:rsidR="00C44B16">
        <w:t>It leverage</w:t>
      </w:r>
      <w:r>
        <w:t>s</w:t>
      </w:r>
      <w:r w:rsidR="00C44B16">
        <w:t xml:space="preserve"> work currently performed </w:t>
      </w:r>
      <w:r>
        <w:t xml:space="preserve">by </w:t>
      </w:r>
      <w:r w:rsidR="00C44B16">
        <w:t>local government</w:t>
      </w:r>
      <w:r>
        <w:t>s</w:t>
      </w:r>
      <w:r w:rsidR="00C44B16">
        <w:t xml:space="preserve"> while also encouraging consistent application of </w:t>
      </w:r>
      <w:r w:rsidR="00D26EE2">
        <w:t xml:space="preserve">the Oregon Cadastral Data Standard across the state. </w:t>
      </w:r>
      <w:r w:rsidR="00C5292D">
        <w:t>The goal of the SLUDS</w:t>
      </w:r>
      <w:r w:rsidR="00F50038">
        <w:t xml:space="preserve"> is to provide </w:t>
      </w:r>
      <w:r w:rsidR="00C5292D">
        <w:t xml:space="preserve">information about </w:t>
      </w:r>
      <w:r w:rsidR="00F50038">
        <w:t xml:space="preserve">how </w:t>
      </w:r>
      <w:r w:rsidR="00C5292D">
        <w:t xml:space="preserve">parcels of land </w:t>
      </w:r>
      <w:r w:rsidR="00F50038">
        <w:t xml:space="preserve">are used </w:t>
      </w:r>
      <w:r w:rsidR="00C5292D">
        <w:t>which can then be used for a variety of purposes</w:t>
      </w:r>
      <w:r w:rsidR="00F50038">
        <w:t xml:space="preserve"> such as hazard risk assessments, analyzing land use</w:t>
      </w:r>
      <w:r w:rsidR="0085768A">
        <w:t>/development</w:t>
      </w:r>
      <w:r w:rsidR="00F50038">
        <w:t xml:space="preserve"> trends, </w:t>
      </w:r>
      <w:r w:rsidR="0085768A">
        <w:t xml:space="preserve">transportation modeling and planning, and natural resources protection. </w:t>
      </w:r>
      <w:r w:rsidR="001347CA">
        <w:t xml:space="preserve">The SLUDS provides agencies the ability to perform regional studies with consistent data across administrative boundaries. </w:t>
      </w:r>
    </w:p>
    <w:p w14:paraId="149A3E19" w14:textId="0BFE7619" w:rsidR="002E1FF7" w:rsidRDefault="002E1FF7" w:rsidP="001A6759"/>
    <w:p w14:paraId="0A12D79D" w14:textId="123C629D" w:rsidR="00CC27E7" w:rsidRPr="008B7102" w:rsidRDefault="008B7102" w:rsidP="004A25AC">
      <w:pPr>
        <w:pStyle w:val="Heading2"/>
      </w:pPr>
      <w:bookmarkStart w:id="3" w:name="_Toc79145993"/>
      <w:r w:rsidRPr="008B7102">
        <w:t>RELATIONSHIP TO EXISTING STANDARDS</w:t>
      </w:r>
      <w:bookmarkEnd w:id="3"/>
    </w:p>
    <w:p w14:paraId="40A2C64C" w14:textId="14C84B51" w:rsidR="00C85815" w:rsidRDefault="00280BCB" w:rsidP="000C7D4A">
      <w:r>
        <w:t xml:space="preserve">At its core, the SLUDS is designed to derive a set of attributes from property class codes found </w:t>
      </w:r>
      <w:r w:rsidR="00C85815">
        <w:t xml:space="preserve">within </w:t>
      </w:r>
      <w:r>
        <w:t>county assessor data</w:t>
      </w:r>
      <w:r w:rsidR="00C85815">
        <w:t>. The assessor data is provided in a standard format to the Oregon Department of Revenue</w:t>
      </w:r>
      <w:r w:rsidR="00635CF3">
        <w:t xml:space="preserve"> (DOR)</w:t>
      </w:r>
      <w:r w:rsidR="00C85815">
        <w:t xml:space="preserve"> following the Oregon Cadastral Data Exchange standard. It is this standard that provides the foundational data from which the SLUD</w:t>
      </w:r>
      <w:r w:rsidR="00B70ECA">
        <w:t xml:space="preserve">S is derived. </w:t>
      </w:r>
      <w:r w:rsidR="00D553A7">
        <w:t>Additionally, a</w:t>
      </w:r>
      <w:r w:rsidR="00E25DCF">
        <w:t xml:space="preserve">ll geospatial datasets created under the Statewide Land Use Data Standard must adhere to the Oregon Metadata Standard. </w:t>
      </w:r>
    </w:p>
    <w:p w14:paraId="6ABCEEFD" w14:textId="77777777" w:rsidR="00567E13" w:rsidRDefault="00567E13" w:rsidP="000C7D4A"/>
    <w:p w14:paraId="623481B7" w14:textId="77777777" w:rsidR="00DA4FFA" w:rsidRDefault="00567E13" w:rsidP="008B7102">
      <w:r>
        <w:lastRenderedPageBreak/>
        <w:t>The SLUDS is similar to other compilatio</w:t>
      </w:r>
      <w:r w:rsidR="0059138D">
        <w:t>n-style data</w:t>
      </w:r>
      <w:r>
        <w:t xml:space="preserve"> standards such as the </w:t>
      </w:r>
      <w:r w:rsidR="0059138D">
        <w:t>S</w:t>
      </w:r>
      <w:r>
        <w:t xml:space="preserve">tatewide </w:t>
      </w:r>
      <w:r w:rsidR="0059138D">
        <w:t>Z</w:t>
      </w:r>
      <w:r>
        <w:t xml:space="preserve">oning and </w:t>
      </w:r>
      <w:r w:rsidR="0059138D">
        <w:t xml:space="preserve">the Statewide Comprehensive Plan Designations. </w:t>
      </w:r>
      <w:r w:rsidR="00DA4FFA">
        <w:t xml:space="preserve">This style of data aggregation is used to compile local data into a statewide standard to support cross-jurisdictional GIS analyses. </w:t>
      </w:r>
    </w:p>
    <w:p w14:paraId="3211A783" w14:textId="13613D66" w:rsidR="005F5CFA" w:rsidRDefault="005F5CFA" w:rsidP="008B7102">
      <w:r>
        <w:t xml:space="preserve"> </w:t>
      </w:r>
    </w:p>
    <w:p w14:paraId="371CD51C" w14:textId="0E217BC4" w:rsidR="005F5CFA" w:rsidRDefault="005F5CFA" w:rsidP="004A25AC">
      <w:pPr>
        <w:pStyle w:val="Heading2"/>
      </w:pPr>
      <w:bookmarkStart w:id="4" w:name="_Toc79145994"/>
      <w:r>
        <w:t>DESCRIPTION OF THE STANDARD</w:t>
      </w:r>
      <w:bookmarkEnd w:id="4"/>
    </w:p>
    <w:p w14:paraId="0D40E03F" w14:textId="458F6A4E" w:rsidR="004D71D1" w:rsidRDefault="004D71D1" w:rsidP="004D71D1">
      <w:r>
        <w:t xml:space="preserve">This standard </w:t>
      </w:r>
      <w:r w:rsidR="00702C99">
        <w:t>provides</w:t>
      </w:r>
      <w:r>
        <w:t xml:space="preserve"> the </w:t>
      </w:r>
      <w:r w:rsidRPr="00E5463E">
        <w:t xml:space="preserve">essential content and data structure necessary to describe, produce, and use the </w:t>
      </w:r>
      <w:r w:rsidR="00702C99">
        <w:t xml:space="preserve">statewide </w:t>
      </w:r>
      <w:r w:rsidR="000C7D4A" w:rsidRPr="00E5463E">
        <w:t>land use</w:t>
      </w:r>
      <w:r w:rsidRPr="00E5463E">
        <w:t xml:space="preserve"> </w:t>
      </w:r>
      <w:r>
        <w:t xml:space="preserve">data. The </w:t>
      </w:r>
      <w:r w:rsidR="00702C99">
        <w:t>SLUDS</w:t>
      </w:r>
      <w:r>
        <w:t xml:space="preserve"> addresses three organizational components:</w:t>
      </w:r>
    </w:p>
    <w:p w14:paraId="0CE781F8" w14:textId="0E0BCA95" w:rsidR="004D71D1" w:rsidRDefault="004D71D1" w:rsidP="004D71D1">
      <w:pPr>
        <w:pStyle w:val="ListParagraph"/>
        <w:numPr>
          <w:ilvl w:val="0"/>
          <w:numId w:val="11"/>
        </w:numPr>
      </w:pPr>
      <w:r>
        <w:t>Geospatial elements (or geometry)</w:t>
      </w:r>
    </w:p>
    <w:p w14:paraId="2871B999" w14:textId="26E38873" w:rsidR="004D71D1" w:rsidRDefault="004D71D1" w:rsidP="004D71D1">
      <w:pPr>
        <w:pStyle w:val="ListParagraph"/>
        <w:numPr>
          <w:ilvl w:val="0"/>
          <w:numId w:val="11"/>
        </w:numPr>
      </w:pPr>
      <w:r>
        <w:t xml:space="preserve">Description of </w:t>
      </w:r>
      <w:r w:rsidR="00702C99">
        <w:t>the land use classifications</w:t>
      </w:r>
      <w:r w:rsidR="000C7D4A">
        <w:t xml:space="preserve"> and other supplemental attributes</w:t>
      </w:r>
    </w:p>
    <w:p w14:paraId="6D9DDDD0" w14:textId="3D325219" w:rsidR="004D71D1" w:rsidRDefault="004D71D1" w:rsidP="004D71D1">
      <w:pPr>
        <w:pStyle w:val="ListParagraph"/>
        <w:numPr>
          <w:ilvl w:val="0"/>
          <w:numId w:val="11"/>
        </w:numPr>
      </w:pPr>
      <w:r>
        <w:t>Metadata for documentation</w:t>
      </w:r>
    </w:p>
    <w:p w14:paraId="07B38BED" w14:textId="77777777" w:rsidR="004D71D1" w:rsidRDefault="004D71D1" w:rsidP="004D71D1"/>
    <w:p w14:paraId="636F05B8" w14:textId="51B78D7C" w:rsidR="003C1283" w:rsidRDefault="00F6681D" w:rsidP="004D71D1">
      <w:r>
        <w:t xml:space="preserve">The SLUDS provides a set of common land use classifications or codes that are used to allow for cross-jurisdiction analysis. Many of these designations are used by local jurisdictions across the state. </w:t>
      </w:r>
      <w:r w:rsidR="002B7B50">
        <w:t>For codes that are unique to a particular jurisdiction, the steward</w:t>
      </w:r>
      <w:r w:rsidR="003C1283">
        <w:t xml:space="preserve"> will group the</w:t>
      </w:r>
      <w:r w:rsidR="00936F60">
        <w:t xml:space="preserve"> local property class</w:t>
      </w:r>
      <w:r w:rsidR="003C1283">
        <w:t xml:space="preserve"> code</w:t>
      </w:r>
      <w:r w:rsidR="001E026D">
        <w:t>s</w:t>
      </w:r>
      <w:r w:rsidR="003C1283">
        <w:t xml:space="preserve"> based on the majority of similar code descripti</w:t>
      </w:r>
      <w:r w:rsidR="00936F60">
        <w:t>ons. (The local property class code descriptions are provided by the local jurisdictions.)</w:t>
      </w:r>
      <w:r w:rsidR="00C27A20">
        <w:t xml:space="preserve"> It is this n</w:t>
      </w:r>
      <w:r w:rsidR="00C27A20" w:rsidRPr="00C27A20">
        <w:t>ormalization of the attributes that makes this data standard so powerful and useful to GIS users. A crosswalk table is used to catalog all of the various local codes that are</w:t>
      </w:r>
      <w:r w:rsidR="00E50178">
        <w:t xml:space="preserve"> then</w:t>
      </w:r>
      <w:r w:rsidR="00C27A20" w:rsidRPr="00C27A20">
        <w:t xml:space="preserve"> grouped into a set of statewide codes which allows for an apples-to-apples comparison across administrative boundaries.</w:t>
      </w:r>
    </w:p>
    <w:p w14:paraId="01A447EA" w14:textId="17D026FB" w:rsidR="00CC27E7" w:rsidRDefault="00CC27E7" w:rsidP="001A6759"/>
    <w:p w14:paraId="171626BF" w14:textId="29C8139D" w:rsidR="005617AE" w:rsidRPr="005617AE" w:rsidRDefault="005617AE" w:rsidP="005617AE">
      <w:pPr>
        <w:pStyle w:val="Heading2"/>
        <w:rPr>
          <w:caps/>
        </w:rPr>
      </w:pPr>
      <w:bookmarkStart w:id="5" w:name="_Toc79145995"/>
      <w:r w:rsidRPr="005617AE">
        <w:rPr>
          <w:caps/>
        </w:rPr>
        <w:t>Applicability and Intended Use of Standard</w:t>
      </w:r>
      <w:bookmarkEnd w:id="5"/>
    </w:p>
    <w:p w14:paraId="291AF749" w14:textId="169E871D" w:rsidR="005617AE" w:rsidRDefault="0023054F" w:rsidP="005617AE">
      <w:r>
        <w:t xml:space="preserve">This data standard has a singular focus and is applicable to the compilation of county tax assessor data into a consistent, set of statewide land use classifications. </w:t>
      </w:r>
      <w:r w:rsidR="002D1ED7">
        <w:t xml:space="preserve">It is intended to help data users understand </w:t>
      </w:r>
      <w:r w:rsidR="00D977AB">
        <w:t>1) why the data is collected by local jurisdictions</w:t>
      </w:r>
      <w:r w:rsidR="00C862E1">
        <w:t xml:space="preserve"> and the Department of Revenue</w:t>
      </w:r>
      <w:r w:rsidR="00D977AB">
        <w:t xml:space="preserve">, 2) </w:t>
      </w:r>
      <w:r w:rsidR="002D1ED7">
        <w:t>how the locally produced data can be assembled into a statewide data set</w:t>
      </w:r>
      <w:r w:rsidR="00D977AB">
        <w:t>, and 3) how a set of attributes can be combined to provide additional details</w:t>
      </w:r>
      <w:r w:rsidR="00981285">
        <w:t xml:space="preserve"> that characterize </w:t>
      </w:r>
      <w:r w:rsidR="00D977AB">
        <w:t>how a pa</w:t>
      </w:r>
      <w:r w:rsidR="00981285">
        <w:t xml:space="preserve">rcel of land is currently used, regardless of its zoning or comprehensive plan designation. </w:t>
      </w:r>
    </w:p>
    <w:p w14:paraId="4FCE1EF7" w14:textId="77777777" w:rsidR="005617AE" w:rsidRDefault="005617AE" w:rsidP="005617AE"/>
    <w:p w14:paraId="38BC8789" w14:textId="3EB7A5A1" w:rsidR="00D62111" w:rsidRDefault="00D62111" w:rsidP="00205351">
      <w:pPr>
        <w:pStyle w:val="Heading2"/>
      </w:pPr>
      <w:bookmarkStart w:id="6" w:name="_Toc79145996"/>
      <w:r>
        <w:t>STANDARD DEVELOPMENT PROCEDURES</w:t>
      </w:r>
      <w:bookmarkEnd w:id="6"/>
    </w:p>
    <w:p w14:paraId="52264D0F" w14:textId="26C4DDB8" w:rsidR="00A95291" w:rsidRDefault="00A95291" w:rsidP="00D62111">
      <w:pPr>
        <w:pStyle w:val="BodyText"/>
      </w:pPr>
      <w:r>
        <w:t xml:space="preserve">The Oregon Department of Land Conservation and Development (DLCD) led a Framework project to create the statewide land use dataset and data standard. DLCD created a land use workgroup comprised of local, state, and regional government representatives </w:t>
      </w:r>
      <w:r w:rsidR="002C303D">
        <w:t>to guide the creation and review of the data and data standard. This workgroup provided direct input on all aspects of the project</w:t>
      </w:r>
      <w:r w:rsidR="006167B8">
        <w:t>,</w:t>
      </w:r>
      <w:r w:rsidR="002C303D">
        <w:t xml:space="preserve"> from data collection, to analysis, schema refinement, classification assistance, and </w:t>
      </w:r>
      <w:r w:rsidR="006167B8">
        <w:t xml:space="preserve">final review of the compiled dataset. </w:t>
      </w:r>
    </w:p>
    <w:p w14:paraId="3F134D6E" w14:textId="77777777" w:rsidR="00B77653" w:rsidRDefault="00B77653" w:rsidP="00D62111">
      <w:pPr>
        <w:pStyle w:val="BodyText"/>
      </w:pPr>
    </w:p>
    <w:p w14:paraId="628E510C" w14:textId="7834A403" w:rsidR="00B77653" w:rsidRPr="00A95291" w:rsidRDefault="00B77653" w:rsidP="00D62111">
      <w:pPr>
        <w:pStyle w:val="BodyText"/>
      </w:pPr>
      <w:r>
        <w:t xml:space="preserve">A draft Statewide Land Use Data Standard (SLUDS) was created and reviewed by the land use workgroup. The draft SLUDS </w:t>
      </w:r>
      <w:r w:rsidR="00063657">
        <w:t>was</w:t>
      </w:r>
      <w:r w:rsidR="0085293A">
        <w:t xml:space="preserve"> also</w:t>
      </w:r>
      <w:r w:rsidR="00063657">
        <w:t xml:space="preserve"> submitted to the Oregon Framework Program for public review and comment. </w:t>
      </w:r>
    </w:p>
    <w:p w14:paraId="279BDFDB" w14:textId="77777777" w:rsidR="00007217" w:rsidRDefault="00007217" w:rsidP="00D62111">
      <w:pPr>
        <w:pStyle w:val="BodyText"/>
      </w:pPr>
    </w:p>
    <w:p w14:paraId="7798CACD" w14:textId="356BD3D6" w:rsidR="004B22BD" w:rsidRDefault="004B22BD" w:rsidP="006C2901">
      <w:pPr>
        <w:pStyle w:val="Heading2"/>
      </w:pPr>
      <w:bookmarkStart w:id="7" w:name="_Toc79145997"/>
      <w:r>
        <w:t>MAINTENANCE OF THE STANDARD</w:t>
      </w:r>
      <w:bookmarkEnd w:id="7"/>
    </w:p>
    <w:p w14:paraId="3BA91EB9" w14:textId="2A236303" w:rsidR="004B22BD" w:rsidRPr="00411F51" w:rsidRDefault="00B530D3" w:rsidP="004B22BD">
      <w:pPr>
        <w:pStyle w:val="BodyText"/>
      </w:pPr>
      <w:r w:rsidRPr="00411F51">
        <w:lastRenderedPageBreak/>
        <w:t xml:space="preserve">Maintenance of the standard will occur on an as-needed basis. </w:t>
      </w:r>
      <w:r w:rsidR="00C934D3" w:rsidRPr="00411F51">
        <w:t xml:space="preserve">A variety of possibilities exist for a future data standard update. </w:t>
      </w:r>
      <w:r w:rsidRPr="00411F51">
        <w:t xml:space="preserve">The primary driver for an update will be the need to accommodate new local </w:t>
      </w:r>
      <w:r w:rsidR="00100D20" w:rsidRPr="00411F51">
        <w:t xml:space="preserve">property class codes </w:t>
      </w:r>
      <w:r w:rsidR="00C862E1">
        <w:t>that do</w:t>
      </w:r>
      <w:r w:rsidRPr="00411F51">
        <w:t xml:space="preserve"> not fit cleanly wit</w:t>
      </w:r>
      <w:r w:rsidR="00100D20" w:rsidRPr="00411F51">
        <w:t>hin the statewide set of codes</w:t>
      </w:r>
      <w:r w:rsidR="00C934D3" w:rsidRPr="00411F51">
        <w:t xml:space="preserve">. Other potential </w:t>
      </w:r>
      <w:r w:rsidR="00A231B1">
        <w:t xml:space="preserve">maintenance </w:t>
      </w:r>
      <w:r w:rsidR="00C934D3" w:rsidRPr="00411F51">
        <w:t>requests could be to modify/add attributes that provide more det</w:t>
      </w:r>
      <w:r w:rsidR="00411F51" w:rsidRPr="00411F51">
        <w:t>ail to the land uses of a parcel, or the desire to incorporate other datasets into the analy</w:t>
      </w:r>
      <w:r w:rsidR="00EC27A0">
        <w:t>sis to better refine the output</w:t>
      </w:r>
      <w:r w:rsidR="00411F51" w:rsidRPr="00411F51">
        <w:t xml:space="preserve">. </w:t>
      </w:r>
      <w:r w:rsidRPr="00411F51">
        <w:t xml:space="preserve">Otherwise, the standard will be </w:t>
      </w:r>
      <w:r w:rsidR="006F5F8E">
        <w:t>updated as needed based on feedback</w:t>
      </w:r>
      <w:r w:rsidRPr="00411F51">
        <w:t xml:space="preserve"> </w:t>
      </w:r>
      <w:r w:rsidR="00EC27A0">
        <w:t xml:space="preserve">from the </w:t>
      </w:r>
      <w:r w:rsidRPr="00411F51">
        <w:t>users</w:t>
      </w:r>
      <w:r w:rsidR="00411F51" w:rsidRPr="00411F51">
        <w:t xml:space="preserve"> of the data</w:t>
      </w:r>
      <w:r w:rsidRPr="00411F51">
        <w:t xml:space="preserve">. Regular updates to this data standard </w:t>
      </w:r>
      <w:r w:rsidR="007F3467">
        <w:t>are</w:t>
      </w:r>
      <w:r w:rsidRPr="00411F51">
        <w:t xml:space="preserve"> unlikely. </w:t>
      </w:r>
    </w:p>
    <w:p w14:paraId="03DCA0C3" w14:textId="77777777" w:rsidR="00B530D3" w:rsidRDefault="00B530D3" w:rsidP="004B22BD">
      <w:pPr>
        <w:pStyle w:val="BodyText"/>
      </w:pPr>
    </w:p>
    <w:p w14:paraId="4639F50D" w14:textId="46D00D73" w:rsidR="006C2901" w:rsidRDefault="006C2901" w:rsidP="00007217">
      <w:pPr>
        <w:pStyle w:val="Heading1"/>
      </w:pPr>
      <w:bookmarkStart w:id="8" w:name="_Toc79145998"/>
      <w:r>
        <w:t>BODY OF THE STANDARD</w:t>
      </w:r>
      <w:bookmarkEnd w:id="8"/>
    </w:p>
    <w:p w14:paraId="052957EF" w14:textId="76E8AFDB" w:rsidR="00B530D3" w:rsidRDefault="00B530D3" w:rsidP="006C2901">
      <w:pPr>
        <w:pStyle w:val="Heading2"/>
      </w:pPr>
      <w:bookmarkStart w:id="9" w:name="_Toc79145999"/>
      <w:r>
        <w:t>SCOPE AND CONTENT OF THE STANDARD</w:t>
      </w:r>
      <w:bookmarkEnd w:id="9"/>
    </w:p>
    <w:p w14:paraId="06F10949" w14:textId="0FEDC563" w:rsidR="00A74D2C" w:rsidRDefault="000E2171" w:rsidP="002B5A5B">
      <w:pPr>
        <w:pStyle w:val="BodyText"/>
      </w:pPr>
      <w:r w:rsidRPr="00FD238C">
        <w:t>The scope of this standard e</w:t>
      </w:r>
      <w:r w:rsidR="00923FC8">
        <w:t xml:space="preserve">ncompasses the </w:t>
      </w:r>
      <w:r w:rsidRPr="00FD238C">
        <w:t>vector</w:t>
      </w:r>
      <w:r w:rsidR="00A74D2C" w:rsidRPr="00FD238C">
        <w:t xml:space="preserve"> </w:t>
      </w:r>
      <w:r w:rsidR="005228FA">
        <w:t xml:space="preserve">data </w:t>
      </w:r>
      <w:r w:rsidRPr="00FD238C">
        <w:t xml:space="preserve">and associated </w:t>
      </w:r>
      <w:r w:rsidR="00A74D2C" w:rsidRPr="00FD238C">
        <w:t>attribute</w:t>
      </w:r>
      <w:r w:rsidRPr="00FD238C">
        <w:t xml:space="preserve"> data compiled for the </w:t>
      </w:r>
      <w:r w:rsidR="00A74D2C" w:rsidRPr="00FD238C">
        <w:t>statewide</w:t>
      </w:r>
      <w:r w:rsidR="00923FC8">
        <w:t xml:space="preserve"> land use </w:t>
      </w:r>
      <w:r w:rsidR="00A74D2C" w:rsidRPr="00FD238C">
        <w:t>dataset. The data reflects polygons</w:t>
      </w:r>
      <w:r w:rsidR="008B64F6">
        <w:t xml:space="preserve"> and attributes</w:t>
      </w:r>
      <w:r w:rsidR="00A74D2C" w:rsidRPr="00FD238C">
        <w:t xml:space="preserve"> provided by </w:t>
      </w:r>
      <w:r w:rsidR="0087409F">
        <w:t xml:space="preserve">Oregon </w:t>
      </w:r>
      <w:r w:rsidR="0041083A">
        <w:t>county tax assessors</w:t>
      </w:r>
      <w:r w:rsidR="000A3E63">
        <w:t xml:space="preserve"> annually </w:t>
      </w:r>
      <w:r w:rsidR="00923FC8">
        <w:t>to the Oregon Department of Revenue</w:t>
      </w:r>
      <w:r w:rsidR="008B64F6">
        <w:t xml:space="preserve"> representing a </w:t>
      </w:r>
      <w:r w:rsidR="008B64F6" w:rsidRPr="000A3E63">
        <w:t>single</w:t>
      </w:r>
      <w:r w:rsidR="008B64F6">
        <w:t xml:space="preserve"> point in time</w:t>
      </w:r>
      <w:r w:rsidR="00A74D2C" w:rsidRPr="00FD238C">
        <w:t xml:space="preserve">. </w:t>
      </w:r>
      <w:r w:rsidR="00923FC8">
        <w:t xml:space="preserve">The </w:t>
      </w:r>
      <w:r w:rsidR="000430A4">
        <w:t xml:space="preserve">local </w:t>
      </w:r>
      <w:r w:rsidR="00923FC8">
        <w:t xml:space="preserve">property class </w:t>
      </w:r>
      <w:r w:rsidR="00A74D2C" w:rsidRPr="00FD238C">
        <w:t xml:space="preserve">codes are </w:t>
      </w:r>
      <w:r w:rsidR="000430A4">
        <w:t xml:space="preserve">preserved and cross-walked </w:t>
      </w:r>
      <w:r w:rsidR="00D55A55">
        <w:t>to the</w:t>
      </w:r>
      <w:r w:rsidR="00A74D2C" w:rsidRPr="00FD238C">
        <w:t xml:space="preserve"> set of </w:t>
      </w:r>
      <w:r w:rsidR="00D55A55">
        <w:t xml:space="preserve">state </w:t>
      </w:r>
      <w:r w:rsidR="00A74D2C" w:rsidRPr="00FD238C">
        <w:t xml:space="preserve">codes </w:t>
      </w:r>
      <w:r w:rsidR="00D55A55">
        <w:t>upon data compilation</w:t>
      </w:r>
      <w:r w:rsidR="004C225E" w:rsidRPr="00FD238C">
        <w:t xml:space="preserve">. Any revisions to the set of state codes will be submitted to the </w:t>
      </w:r>
      <w:r w:rsidR="000430A4">
        <w:t>Land Use</w:t>
      </w:r>
      <w:r w:rsidR="004C225E" w:rsidRPr="00FD238C">
        <w:t xml:space="preserve"> Workgroup </w:t>
      </w:r>
      <w:r w:rsidR="005806EE">
        <w:t xml:space="preserve">or the Land Use </w:t>
      </w:r>
      <w:r w:rsidR="00D55A55">
        <w:t xml:space="preserve">Framework Implementation Team </w:t>
      </w:r>
      <w:r w:rsidR="004C225E" w:rsidRPr="00FD238C">
        <w:t>for review and acceptance</w:t>
      </w:r>
      <w:r w:rsidR="00D55A55">
        <w:t>,</w:t>
      </w:r>
      <w:r w:rsidR="004C225E" w:rsidRPr="00FD238C">
        <w:t xml:space="preserve"> and the revised data content publicized to all interested users of the standard. </w:t>
      </w:r>
    </w:p>
    <w:p w14:paraId="4152F9DA" w14:textId="77777777" w:rsidR="0041083A" w:rsidRDefault="0041083A" w:rsidP="002B5A5B">
      <w:pPr>
        <w:pStyle w:val="BodyText"/>
      </w:pPr>
    </w:p>
    <w:p w14:paraId="5866DBF8" w14:textId="6F975948" w:rsidR="0041083A" w:rsidRDefault="0041083A" w:rsidP="002B5A5B">
      <w:pPr>
        <w:pStyle w:val="BodyText"/>
      </w:pPr>
      <w:r>
        <w:t>The SLUDS</w:t>
      </w:r>
      <w:r w:rsidR="00242C1E">
        <w:t xml:space="preserve"> data does not include any parcel information </w:t>
      </w:r>
      <w:r w:rsidR="00DA30E4">
        <w:t xml:space="preserve">commonly found in tax assessor data such as land owner information, property values, or other related </w:t>
      </w:r>
      <w:r w:rsidR="003B328D">
        <w:t xml:space="preserve">parcel information. </w:t>
      </w:r>
      <w:r w:rsidR="00363CD8">
        <w:t>The content of the SLUDS is focused on the essential data, attributes, and</w:t>
      </w:r>
      <w:r w:rsidR="005806EE">
        <w:t xml:space="preserve"> metadata elements </w:t>
      </w:r>
      <w:r w:rsidR="005228FA">
        <w:t>needed</w:t>
      </w:r>
      <w:r w:rsidR="005806EE">
        <w:t xml:space="preserve"> </w:t>
      </w:r>
      <w:r w:rsidR="00363CD8">
        <w:t>to describe how the land is used</w:t>
      </w:r>
      <w:r w:rsidR="0017002A">
        <w:t xml:space="preserve"> as of the date the data was provided to the DOR. </w:t>
      </w:r>
    </w:p>
    <w:p w14:paraId="6E77F51A" w14:textId="77777777" w:rsidR="0047024F" w:rsidRDefault="0047024F" w:rsidP="002B5A5B">
      <w:pPr>
        <w:pStyle w:val="BodyText"/>
      </w:pPr>
    </w:p>
    <w:p w14:paraId="144F9D41" w14:textId="4A5ECFF4" w:rsidR="0047024F" w:rsidRDefault="0047024F" w:rsidP="0047024F">
      <w:pPr>
        <w:pStyle w:val="Heading2"/>
      </w:pPr>
      <w:bookmarkStart w:id="10" w:name="_Toc79146000"/>
      <w:r>
        <w:t>NEED FOR THE STANDARD</w:t>
      </w:r>
      <w:bookmarkEnd w:id="10"/>
    </w:p>
    <w:p w14:paraId="4D508B79" w14:textId="50E9B9AB" w:rsidR="0047024F" w:rsidRDefault="0017002A" w:rsidP="0047024F">
      <w:pPr>
        <w:pStyle w:val="BodyText"/>
      </w:pPr>
      <w:r>
        <w:t xml:space="preserve">Multiple state and regional government agencies have a business need for land use data that can be analyzed across </w:t>
      </w:r>
      <w:r w:rsidR="000D4944">
        <w:t xml:space="preserve">administrative </w:t>
      </w:r>
      <w:r w:rsidR="00485407">
        <w:t xml:space="preserve">boundaries. Land use data for individual counties </w:t>
      </w:r>
      <w:r w:rsidR="005228FA">
        <w:t xml:space="preserve">is not currently available for </w:t>
      </w:r>
      <w:r w:rsidR="00485407">
        <w:t xml:space="preserve">any Oregon county. </w:t>
      </w:r>
      <w:r w:rsidR="00F16E9E">
        <w:t>However, c</w:t>
      </w:r>
      <w:r w:rsidR="00485407">
        <w:t xml:space="preserve">ounty tax assessor </w:t>
      </w:r>
      <w:r w:rsidR="00886F31">
        <w:t>data are available o</w:t>
      </w:r>
      <w:r w:rsidR="00AD5024">
        <w:t xml:space="preserve">n a county-by-county basis and </w:t>
      </w:r>
      <w:r w:rsidR="000D4944">
        <w:t>most counties use a standard set of property classification codes.</w:t>
      </w:r>
      <w:r w:rsidR="00F16E9E" w:rsidRPr="00F16E9E">
        <w:t xml:space="preserve"> </w:t>
      </w:r>
      <w:r w:rsidR="00F16E9E">
        <w:t>Nevertheless</w:t>
      </w:r>
      <w:r w:rsidR="000D4944">
        <w:t xml:space="preserve">, the counties may apply the property codes to individual parcels differently or may create custom codes for their use. The SLUDS aggregates all of the individual county data </w:t>
      </w:r>
      <w:r w:rsidR="00624D9A">
        <w:t xml:space="preserve">into a set of codes that can be applied statewide. This aggregation </w:t>
      </w:r>
      <w:r w:rsidR="00B73349">
        <w:t xml:space="preserve">and property class code normalization </w:t>
      </w:r>
      <w:r w:rsidR="00624D9A">
        <w:t xml:space="preserve">allows cross-jurisdictional analyses. </w:t>
      </w:r>
      <w:r w:rsidR="00D37991">
        <w:t>(</w:t>
      </w:r>
      <w:r w:rsidR="00FF4F24">
        <w:t>Attribute n</w:t>
      </w:r>
      <w:r w:rsidR="00D37991">
        <w:t>ormalization is a process of transforming a variable into a more analytically useful form</w:t>
      </w:r>
      <w:r w:rsidR="00FF4F24">
        <w:t>.)</w:t>
      </w:r>
    </w:p>
    <w:p w14:paraId="0A1496D9" w14:textId="38505FC7" w:rsidR="0087362D" w:rsidRDefault="0087362D" w:rsidP="0047024F">
      <w:pPr>
        <w:pStyle w:val="BodyText"/>
      </w:pPr>
    </w:p>
    <w:p w14:paraId="7E771C52" w14:textId="6893F657" w:rsidR="0087362D" w:rsidRDefault="0087362D" w:rsidP="0047024F">
      <w:pPr>
        <w:pStyle w:val="BodyText"/>
      </w:pPr>
      <w:r>
        <w:t xml:space="preserve">The county property codes can also be used to identify properties that meet a specific criteria, such as properties </w:t>
      </w:r>
      <w:r w:rsidR="00642FA7">
        <w:t xml:space="preserve">where a </w:t>
      </w:r>
      <w:r>
        <w:t>manufactured structure</w:t>
      </w:r>
      <w:r w:rsidR="00642FA7">
        <w:t xml:space="preserve"> is present or a dwelling is present. T</w:t>
      </w:r>
      <w:r w:rsidR="00214AAF">
        <w:t>his information aids</w:t>
      </w:r>
      <w:r w:rsidR="00642FA7">
        <w:t xml:space="preserve"> GIS analyse</w:t>
      </w:r>
      <w:r w:rsidR="00214AAF">
        <w:t>s like hazard risk ass</w:t>
      </w:r>
      <w:r w:rsidR="006C298A">
        <w:t>essments or development trend</w:t>
      </w:r>
      <w:r w:rsidR="001A7DDD">
        <w:t xml:space="preserve"> analyse</w:t>
      </w:r>
      <w:r w:rsidR="006077BD">
        <w:t>s</w:t>
      </w:r>
      <w:r w:rsidR="006C298A">
        <w:t xml:space="preserve">, and assists with the identification of specific land uses in </w:t>
      </w:r>
      <w:r w:rsidR="001A7DDD">
        <w:t>‘</w:t>
      </w:r>
      <w:r w:rsidR="006C298A">
        <w:t>mixed-use areas</w:t>
      </w:r>
      <w:r w:rsidR="001A7DDD">
        <w:t>’</w:t>
      </w:r>
      <w:r w:rsidR="006C298A">
        <w:t xml:space="preserve"> such as industrial use with forest or farm practices. </w:t>
      </w:r>
    </w:p>
    <w:p w14:paraId="5AF546A6" w14:textId="77777777" w:rsidR="0047024F" w:rsidRDefault="0047024F" w:rsidP="0047024F">
      <w:pPr>
        <w:pStyle w:val="BodyText"/>
      </w:pPr>
    </w:p>
    <w:p w14:paraId="46317BC7" w14:textId="741D5920" w:rsidR="0047024F" w:rsidRDefault="0047024F" w:rsidP="0047024F">
      <w:pPr>
        <w:pStyle w:val="Heading2"/>
      </w:pPr>
      <w:bookmarkStart w:id="11" w:name="_Toc79146001"/>
      <w:r>
        <w:lastRenderedPageBreak/>
        <w:t>PARTICIPATION IN STANDARDS DEVELOPMENT</w:t>
      </w:r>
      <w:bookmarkEnd w:id="11"/>
    </w:p>
    <w:p w14:paraId="562824FF" w14:textId="77777777" w:rsidR="0021410C" w:rsidRDefault="0047024F" w:rsidP="0021410C">
      <w:pPr>
        <w:pStyle w:val="BodyText"/>
      </w:pPr>
      <w:r>
        <w:t>The Land Use Workgroup is comprised of local, state, and regional government representatives. Participation in the Workgroup was ope</w:t>
      </w:r>
      <w:r w:rsidR="00E33C1A">
        <w:t>n to all entities interested in</w:t>
      </w:r>
      <w:r>
        <w:t xml:space="preserve"> the production, use and exchange of land use information. Member affiliations that were involved in this specific data layer include: </w:t>
      </w:r>
    </w:p>
    <w:p w14:paraId="39023CD7" w14:textId="6E79EA8D" w:rsidR="0047024F" w:rsidRDefault="0047024F" w:rsidP="0021410C">
      <w:pPr>
        <w:pStyle w:val="BodyText"/>
        <w:numPr>
          <w:ilvl w:val="0"/>
          <w:numId w:val="24"/>
        </w:numPr>
        <w:ind w:left="630"/>
      </w:pPr>
      <w:r>
        <w:t>Oregon Department of Land Conservation and Development</w:t>
      </w:r>
    </w:p>
    <w:p w14:paraId="25E4D9FA" w14:textId="77777777" w:rsidR="0047024F" w:rsidRDefault="0047024F" w:rsidP="0047024F">
      <w:pPr>
        <w:pStyle w:val="ListParagraph"/>
        <w:numPr>
          <w:ilvl w:val="2"/>
          <w:numId w:val="2"/>
        </w:numPr>
        <w:tabs>
          <w:tab w:val="left" w:pos="1060"/>
          <w:tab w:val="left" w:pos="1061"/>
        </w:tabs>
        <w:spacing w:before="0"/>
        <w:ind w:left="648"/>
      </w:pPr>
      <w:r>
        <w:t>Oregon Department of</w:t>
      </w:r>
      <w:r>
        <w:rPr>
          <w:spacing w:val="-9"/>
        </w:rPr>
        <w:t xml:space="preserve"> </w:t>
      </w:r>
      <w:r>
        <w:t>Agriculture</w:t>
      </w:r>
    </w:p>
    <w:p w14:paraId="578B0570" w14:textId="77777777" w:rsidR="0047024F" w:rsidRDefault="0047024F" w:rsidP="0047024F">
      <w:pPr>
        <w:pStyle w:val="ListParagraph"/>
        <w:numPr>
          <w:ilvl w:val="2"/>
          <w:numId w:val="2"/>
        </w:numPr>
        <w:tabs>
          <w:tab w:val="left" w:pos="1060"/>
          <w:tab w:val="left" w:pos="1061"/>
        </w:tabs>
        <w:spacing w:before="0"/>
        <w:ind w:left="648"/>
      </w:pPr>
      <w:r>
        <w:t>Oregon Department of Transportation</w:t>
      </w:r>
    </w:p>
    <w:p w14:paraId="0B5C8DAE" w14:textId="77777777" w:rsidR="0047024F" w:rsidRDefault="0047024F" w:rsidP="0047024F">
      <w:pPr>
        <w:pStyle w:val="ListParagraph"/>
        <w:numPr>
          <w:ilvl w:val="2"/>
          <w:numId w:val="2"/>
        </w:numPr>
        <w:tabs>
          <w:tab w:val="left" w:pos="1060"/>
          <w:tab w:val="left" w:pos="1061"/>
        </w:tabs>
        <w:spacing w:before="0"/>
        <w:ind w:left="648"/>
      </w:pPr>
      <w:r>
        <w:t>Oregon Department of Environmental Quality</w:t>
      </w:r>
    </w:p>
    <w:p w14:paraId="78B40694" w14:textId="77777777" w:rsidR="0047024F" w:rsidRDefault="0047024F" w:rsidP="0047024F">
      <w:pPr>
        <w:pStyle w:val="ListParagraph"/>
        <w:numPr>
          <w:ilvl w:val="2"/>
          <w:numId w:val="2"/>
        </w:numPr>
        <w:tabs>
          <w:tab w:val="left" w:pos="1060"/>
          <w:tab w:val="left" w:pos="1061"/>
        </w:tabs>
        <w:spacing w:before="0"/>
        <w:ind w:left="648"/>
      </w:pPr>
      <w:r>
        <w:t>Oregon Department of Revenue</w:t>
      </w:r>
    </w:p>
    <w:p w14:paraId="2D6D48B6" w14:textId="77777777" w:rsidR="0047024F" w:rsidRDefault="0047024F" w:rsidP="0047024F">
      <w:pPr>
        <w:pStyle w:val="ListParagraph"/>
        <w:numPr>
          <w:ilvl w:val="2"/>
          <w:numId w:val="2"/>
        </w:numPr>
        <w:tabs>
          <w:tab w:val="left" w:pos="1060"/>
          <w:tab w:val="left" w:pos="1061"/>
        </w:tabs>
        <w:spacing w:before="0"/>
        <w:ind w:left="648"/>
      </w:pPr>
      <w:r>
        <w:t>City of Medford</w:t>
      </w:r>
    </w:p>
    <w:p w14:paraId="548B4C27" w14:textId="77777777" w:rsidR="0047024F" w:rsidRDefault="0047024F" w:rsidP="0047024F">
      <w:pPr>
        <w:pStyle w:val="ListParagraph"/>
        <w:numPr>
          <w:ilvl w:val="2"/>
          <w:numId w:val="2"/>
        </w:numPr>
        <w:tabs>
          <w:tab w:val="left" w:pos="1060"/>
          <w:tab w:val="left" w:pos="1061"/>
        </w:tabs>
        <w:spacing w:before="0"/>
        <w:ind w:left="648"/>
      </w:pPr>
      <w:r>
        <w:t>Harney County</w:t>
      </w:r>
    </w:p>
    <w:p w14:paraId="7EF54C6E" w14:textId="77777777" w:rsidR="0047024F" w:rsidRDefault="0047024F" w:rsidP="0047024F">
      <w:pPr>
        <w:pStyle w:val="ListParagraph"/>
        <w:numPr>
          <w:ilvl w:val="2"/>
          <w:numId w:val="2"/>
        </w:numPr>
        <w:tabs>
          <w:tab w:val="left" w:pos="1060"/>
          <w:tab w:val="left" w:pos="1061"/>
        </w:tabs>
        <w:spacing w:before="0"/>
        <w:ind w:left="648"/>
      </w:pPr>
      <w:r>
        <w:t>Lane Council of Governments</w:t>
      </w:r>
    </w:p>
    <w:p w14:paraId="7E1E54B6" w14:textId="77777777" w:rsidR="0047024F" w:rsidRDefault="00731E81" w:rsidP="0047024F">
      <w:pPr>
        <w:pStyle w:val="ListParagraph"/>
        <w:numPr>
          <w:ilvl w:val="2"/>
          <w:numId w:val="2"/>
        </w:numPr>
        <w:tabs>
          <w:tab w:val="left" w:pos="1060"/>
          <w:tab w:val="left" w:pos="1061"/>
        </w:tabs>
        <w:spacing w:before="0"/>
        <w:ind w:left="648"/>
      </w:pPr>
      <w:r w:rsidRPr="00731E81">
        <w:t>Oregon Cascades West</w:t>
      </w:r>
      <w:r w:rsidR="0047024F" w:rsidRPr="00731E81">
        <w:t xml:space="preserve"> Council of Governments</w:t>
      </w:r>
    </w:p>
    <w:p w14:paraId="51820739" w14:textId="77777777" w:rsidR="0085293A" w:rsidRDefault="0085293A" w:rsidP="0085293A">
      <w:pPr>
        <w:tabs>
          <w:tab w:val="left" w:pos="1060"/>
          <w:tab w:val="left" w:pos="1061"/>
        </w:tabs>
      </w:pPr>
    </w:p>
    <w:p w14:paraId="5A8502DD" w14:textId="77777777" w:rsidR="0085293A" w:rsidRDefault="0085293A" w:rsidP="0085293A">
      <w:pPr>
        <w:tabs>
          <w:tab w:val="left" w:pos="1060"/>
          <w:tab w:val="left" w:pos="1061"/>
        </w:tabs>
      </w:pPr>
    </w:p>
    <w:p w14:paraId="5962D612" w14:textId="403F6DC8" w:rsidR="003F64E1" w:rsidRDefault="003F64E1" w:rsidP="00007217">
      <w:pPr>
        <w:pStyle w:val="Heading2"/>
        <w:rPr>
          <w:caps/>
        </w:rPr>
      </w:pPr>
      <w:bookmarkStart w:id="12" w:name="_Toc79146002"/>
      <w:r>
        <w:rPr>
          <w:caps/>
        </w:rPr>
        <w:t>INTEGRATION WITH OTHER STANDARDS</w:t>
      </w:r>
      <w:bookmarkEnd w:id="12"/>
    </w:p>
    <w:p w14:paraId="3FBB540B" w14:textId="6DECAC5A" w:rsidR="003F64E1" w:rsidRDefault="006919F1" w:rsidP="003F64E1">
      <w:pPr>
        <w:pStyle w:val="BodyText"/>
      </w:pPr>
      <w:r>
        <w:t>The SLUDS follows the same format as other Oregon Framework geospatial data standards. The SLUDS is highly dependent on the Oregon Cadastral Data Exchange Standard</w:t>
      </w:r>
      <w:r w:rsidR="00B026C2">
        <w:t xml:space="preserve"> which provides the standard for local county assessor data provided to the Oregon Department of Revenue on an annual basis. </w:t>
      </w:r>
      <w:r w:rsidR="008B20A3">
        <w:t xml:space="preserve">The Cadastral standard provides the foundation for both the </w:t>
      </w:r>
      <w:r w:rsidR="00051BAD">
        <w:t xml:space="preserve">vector </w:t>
      </w:r>
      <w:r w:rsidR="008B20A3">
        <w:t xml:space="preserve">polygons and attribute data used in the SLUDS. </w:t>
      </w:r>
    </w:p>
    <w:p w14:paraId="57F64406" w14:textId="77777777" w:rsidR="003F64E1" w:rsidRDefault="003F64E1" w:rsidP="003F64E1">
      <w:pPr>
        <w:pStyle w:val="BodyText"/>
      </w:pPr>
    </w:p>
    <w:p w14:paraId="166F11BE" w14:textId="28F81BB8" w:rsidR="003F64E1" w:rsidRDefault="003F64E1" w:rsidP="00007217">
      <w:pPr>
        <w:pStyle w:val="Heading2"/>
        <w:rPr>
          <w:caps/>
        </w:rPr>
      </w:pPr>
      <w:bookmarkStart w:id="13" w:name="_Toc79146003"/>
      <w:r>
        <w:rPr>
          <w:caps/>
        </w:rPr>
        <w:t>TECHNICAL AND OPERATIONAL CONTEXT</w:t>
      </w:r>
      <w:bookmarkEnd w:id="13"/>
    </w:p>
    <w:p w14:paraId="30DD73FC" w14:textId="233FBB22" w:rsidR="003F64E1" w:rsidRDefault="003F64E1" w:rsidP="003F64E1">
      <w:pPr>
        <w:pStyle w:val="Heading3"/>
      </w:pPr>
      <w:bookmarkStart w:id="14" w:name="_Toc79146004"/>
      <w:r>
        <w:t>Data Environment</w:t>
      </w:r>
      <w:bookmarkEnd w:id="14"/>
    </w:p>
    <w:p w14:paraId="454BBC36" w14:textId="5A0FF9F7" w:rsidR="003F64E1" w:rsidRDefault="009C3E92" w:rsidP="00BD1053">
      <w:pPr>
        <w:pStyle w:val="Heading3BodyText"/>
      </w:pPr>
      <w:r>
        <w:t>The data environment for the SLUDS is a vector model comprised of polygons and supplemental tables stored in an esri file geodatabase. The tables provide the individual county assessor property codes and descriptions</w:t>
      </w:r>
      <w:r w:rsidR="00B95CF4">
        <w:t xml:space="preserve"> used to create the </w:t>
      </w:r>
      <w:r w:rsidR="009176AD">
        <w:t xml:space="preserve">set of statewide codes, along with a table of the statewide detailed property class codes and descriptions. </w:t>
      </w:r>
      <w:r w:rsidR="00B95CF4">
        <w:t xml:space="preserve">These tables provide reference data that can be used in conjunction with the polygon feature class, if desired. </w:t>
      </w:r>
    </w:p>
    <w:p w14:paraId="6C6F86A4" w14:textId="77777777" w:rsidR="003F64E1" w:rsidRPr="003F64E1" w:rsidRDefault="003F64E1" w:rsidP="003F64E1"/>
    <w:p w14:paraId="750C097F" w14:textId="53560036" w:rsidR="00F36AA1" w:rsidRPr="00007217" w:rsidRDefault="00F36AA1" w:rsidP="003F64E1">
      <w:pPr>
        <w:pStyle w:val="Heading3"/>
      </w:pPr>
      <w:bookmarkStart w:id="15" w:name="_Toc79146005"/>
      <w:r w:rsidRPr="00007217">
        <w:t>Reference System</w:t>
      </w:r>
      <w:bookmarkEnd w:id="15"/>
    </w:p>
    <w:p w14:paraId="4AA0CB5D" w14:textId="4E3A00FA" w:rsidR="00764E53" w:rsidRPr="00764E53" w:rsidRDefault="00F36AA1" w:rsidP="007C455A">
      <w:pPr>
        <w:pStyle w:val="Heading3BodyText"/>
        <w:rPr>
          <w:color w:val="0000FF" w:themeColor="hyperlink"/>
          <w:u w:val="single"/>
        </w:rPr>
      </w:pPr>
      <w:r w:rsidRPr="00764E53">
        <w:t xml:space="preserve">Local </w:t>
      </w:r>
      <w:r w:rsidR="006B474C" w:rsidRPr="00764E53">
        <w:t>county assessor data</w:t>
      </w:r>
      <w:r w:rsidRPr="00764E53">
        <w:t xml:space="preserve"> may be maintained in a variety of formats and coordinate systems. </w:t>
      </w:r>
      <w:r w:rsidR="006B474C" w:rsidRPr="00764E53">
        <w:t xml:space="preserve">These data are provided to the Oregon Department of Revenue </w:t>
      </w:r>
      <w:r w:rsidR="00764E53" w:rsidRPr="00764E53">
        <w:t xml:space="preserve">(DOR) </w:t>
      </w:r>
      <w:r w:rsidR="00A5001A">
        <w:t>a</w:t>
      </w:r>
      <w:r w:rsidR="000A1E91">
        <w:t xml:space="preserve">s part of the ORMAP program </w:t>
      </w:r>
      <w:r w:rsidR="00764E53" w:rsidRPr="00764E53">
        <w:t>follow</w:t>
      </w:r>
      <w:r w:rsidR="000A1E91">
        <w:t>ing</w:t>
      </w:r>
      <w:r w:rsidR="00764E53" w:rsidRPr="00764E53">
        <w:t xml:space="preserve"> the Oregon Cadastral Exchange Standard. Upon collection, DOR</w:t>
      </w:r>
      <w:r w:rsidRPr="00764E53">
        <w:t xml:space="preserve"> will ensure that data are stored and exchanged in the Oregon Lambert projection.</w:t>
      </w:r>
      <w:r>
        <w:t xml:space="preserve"> This is the standard projection adopted by the Oregon Geographic Information Council. Specific parameters of this projection can be found at: </w:t>
      </w:r>
      <w:hyperlink r:id="rId21" w:history="1">
        <w:r w:rsidRPr="00CC3B5E">
          <w:rPr>
            <w:rStyle w:val="Hyperlink"/>
          </w:rPr>
          <w:t>https://www.oregon.gov/geo/Pages/projections.aspx</w:t>
        </w:r>
      </w:hyperlink>
    </w:p>
    <w:p w14:paraId="6E1E4868" w14:textId="2041DC19" w:rsidR="00F36AA1" w:rsidRDefault="00764E53" w:rsidP="007C455A">
      <w:pPr>
        <w:pStyle w:val="Heading3BodyText"/>
      </w:pPr>
      <w:r>
        <w:lastRenderedPageBreak/>
        <w:t xml:space="preserve">The data are </w:t>
      </w:r>
      <w:r w:rsidR="000A1E91">
        <w:t xml:space="preserve">collected by DOR and </w:t>
      </w:r>
      <w:r>
        <w:t>provided to the data steward for further processing to create the statewide land use dataset.</w:t>
      </w:r>
    </w:p>
    <w:p w14:paraId="5125FB4C" w14:textId="77777777" w:rsidR="00BF0105" w:rsidRDefault="00BF0105" w:rsidP="007C455A">
      <w:pPr>
        <w:pStyle w:val="Heading3BodyText"/>
      </w:pPr>
    </w:p>
    <w:p w14:paraId="392680C2" w14:textId="7A2BC08C" w:rsidR="00BF0105" w:rsidRDefault="00BF0105" w:rsidP="00BF0105">
      <w:pPr>
        <w:pStyle w:val="Heading3"/>
      </w:pPr>
      <w:bookmarkStart w:id="16" w:name="_Toc79146006"/>
      <w:r>
        <w:t>Integration of Themes</w:t>
      </w:r>
      <w:bookmarkEnd w:id="16"/>
    </w:p>
    <w:p w14:paraId="07626AE6" w14:textId="0E689D5F" w:rsidR="00BF0105" w:rsidRDefault="000A1E91" w:rsidP="007C455A">
      <w:pPr>
        <w:pStyle w:val="Heading3BodyText"/>
      </w:pPr>
      <w:r>
        <w:t xml:space="preserve">The SLUDS </w:t>
      </w:r>
      <w:r w:rsidR="006E313E">
        <w:t xml:space="preserve">integrates </w:t>
      </w:r>
      <w:r w:rsidR="004E2606">
        <w:t xml:space="preserve">vector data </w:t>
      </w:r>
      <w:r w:rsidR="006E313E">
        <w:t>submitted to DOR which is required to follow the</w:t>
      </w:r>
      <w:r w:rsidR="004E2606">
        <w:t xml:space="preserve"> Oregon Cadastral Data Exchange Standard. All polygons provided via the Cadastral Standard are</w:t>
      </w:r>
      <w:r w:rsidR="00511454">
        <w:t xml:space="preserve"> used in the analyses to create the statewide land use dataset. The </w:t>
      </w:r>
      <w:r w:rsidR="007F5655">
        <w:t>Oregon Tax Lot ID</w:t>
      </w:r>
      <w:r w:rsidR="00511454">
        <w:t xml:space="preserve"> attribute is used to relate property class tables provided by the local jurisdictions</w:t>
      </w:r>
      <w:r w:rsidR="00E26057">
        <w:t xml:space="preserve"> to the polygons. </w:t>
      </w:r>
      <w:r w:rsidR="00DD324C">
        <w:t>As part of the data compilation process</w:t>
      </w:r>
      <w:r w:rsidR="007F5655">
        <w:t>, all other attributes provided via the Cadastral Standard are removed</w:t>
      </w:r>
      <w:r w:rsidR="00DD324C">
        <w:t xml:space="preserve"> from the statewide land use data</w:t>
      </w:r>
      <w:r w:rsidR="007F5655">
        <w:t xml:space="preserve">. </w:t>
      </w:r>
    </w:p>
    <w:p w14:paraId="341F58C4" w14:textId="77777777" w:rsidR="00BF0105" w:rsidRDefault="00BF0105" w:rsidP="00BF0105"/>
    <w:p w14:paraId="319D1FCF" w14:textId="743986A0" w:rsidR="00BF0105" w:rsidRDefault="00BF0105" w:rsidP="00BF0105">
      <w:pPr>
        <w:pStyle w:val="Heading3"/>
      </w:pPr>
      <w:bookmarkStart w:id="17" w:name="_Toc79146007"/>
      <w:r>
        <w:t>Encoding</w:t>
      </w:r>
      <w:bookmarkEnd w:id="17"/>
    </w:p>
    <w:p w14:paraId="69646EFF" w14:textId="1BA9884D" w:rsidR="00BF0105" w:rsidRDefault="007F5655" w:rsidP="007C455A">
      <w:pPr>
        <w:pStyle w:val="Heading3BodyText"/>
      </w:pPr>
      <w:r>
        <w:t xml:space="preserve">Encoding translates user formats into standard formats. </w:t>
      </w:r>
      <w:r w:rsidR="005667C4">
        <w:t>T</w:t>
      </w:r>
      <w:r w:rsidR="00C02824">
        <w:t>his is</w:t>
      </w:r>
      <w:r w:rsidR="005667C4">
        <w:t xml:space="preserve"> not an issue for the SLUDS</w:t>
      </w:r>
      <w:r w:rsidR="00C02824">
        <w:t xml:space="preserve"> as all data are exchanged and created in a GIS-compatible, standard format. </w:t>
      </w:r>
    </w:p>
    <w:p w14:paraId="678B7FEE" w14:textId="77777777" w:rsidR="00BF0105" w:rsidRDefault="00BF0105" w:rsidP="00BF0105"/>
    <w:p w14:paraId="39706D17" w14:textId="0333962D" w:rsidR="00F36AA1" w:rsidRPr="00007217" w:rsidRDefault="00F36AA1" w:rsidP="00BF0105">
      <w:pPr>
        <w:pStyle w:val="Heading3"/>
      </w:pPr>
      <w:bookmarkStart w:id="18" w:name="_Toc79146008"/>
      <w:r w:rsidRPr="00007217">
        <w:t>Resolution</w:t>
      </w:r>
      <w:bookmarkEnd w:id="18"/>
    </w:p>
    <w:p w14:paraId="2915CCD8" w14:textId="5EFCDA68" w:rsidR="00F36AA1" w:rsidRPr="00331DC4" w:rsidRDefault="002A134D" w:rsidP="007C455A">
      <w:pPr>
        <w:pStyle w:val="Heading3BodyText"/>
      </w:pPr>
      <w:r>
        <w:t>The resolution of the data</w:t>
      </w:r>
      <w:r w:rsidR="00F36AA1" w:rsidRPr="00331DC4">
        <w:t xml:space="preserve"> </w:t>
      </w:r>
      <w:r w:rsidR="00203FF4">
        <w:t>is determined by the</w:t>
      </w:r>
      <w:r w:rsidR="001E6E27">
        <w:t xml:space="preserve"> local county assessors. </w:t>
      </w:r>
    </w:p>
    <w:p w14:paraId="22D11802" w14:textId="77777777" w:rsidR="00F36AA1" w:rsidRDefault="00F36AA1" w:rsidP="00F36AA1">
      <w:pPr>
        <w:pStyle w:val="BodyText"/>
      </w:pPr>
    </w:p>
    <w:p w14:paraId="4A92C05F" w14:textId="7F1D51BB" w:rsidR="00F36AA1" w:rsidRDefault="00A5288B" w:rsidP="00BF0105">
      <w:pPr>
        <w:pStyle w:val="Heading3"/>
      </w:pPr>
      <w:bookmarkStart w:id="19" w:name="_Toc79146009"/>
      <w:r w:rsidRPr="00007217">
        <w:t>Accuracy</w:t>
      </w:r>
      <w:bookmarkEnd w:id="19"/>
    </w:p>
    <w:p w14:paraId="22D56CFE" w14:textId="3C7864BD" w:rsidR="009B4FF4" w:rsidRDefault="009B4FF4" w:rsidP="009B4FF4">
      <w:pPr>
        <w:pStyle w:val="Heading3BodyText"/>
      </w:pPr>
      <w:r>
        <w:t xml:space="preserve">The SLUDS addresses both positional accuracy and attribute accuracy. </w:t>
      </w:r>
    </w:p>
    <w:p w14:paraId="4A7692A0" w14:textId="77777777" w:rsidR="009B4FF4" w:rsidRPr="009B4FF4" w:rsidRDefault="009B4FF4" w:rsidP="009B4FF4">
      <w:pPr>
        <w:pStyle w:val="Heading3BodyText"/>
      </w:pPr>
    </w:p>
    <w:p w14:paraId="1B57113E" w14:textId="7F1A6CA8" w:rsidR="004415B6" w:rsidRPr="003645F4" w:rsidRDefault="004415B6" w:rsidP="003645F4">
      <w:pPr>
        <w:pStyle w:val="Heading4"/>
      </w:pPr>
      <w:r w:rsidRPr="003645F4">
        <w:t>Positional Accuracy</w:t>
      </w:r>
    </w:p>
    <w:p w14:paraId="6332475A" w14:textId="6B43AE88" w:rsidR="004415B6" w:rsidRDefault="00B81DAD" w:rsidP="004415B6">
      <w:pPr>
        <w:pStyle w:val="Heading3BodyText"/>
        <w:ind w:left="1710"/>
      </w:pPr>
      <w:r>
        <w:t>As stated in the Cadastral Standard, a</w:t>
      </w:r>
      <w:r w:rsidR="009E5E97">
        <w:t>ccuracy refers to the location of the tax</w:t>
      </w:r>
      <w:r>
        <w:t xml:space="preserve"> </w:t>
      </w:r>
      <w:r w:rsidR="009E5E97">
        <w:t>lot boundaries in relation to control points identified by licensed surveyors. Cadastral tax</w:t>
      </w:r>
      <w:r>
        <w:t xml:space="preserve"> </w:t>
      </w:r>
      <w:r w:rsidR="009E5E97">
        <w:t>lot line accuracy is not intended to represent positional accuracy. A licensed surveyor must be consulted if statements about positional accuracy need to be made.</w:t>
      </w:r>
      <w:r w:rsidR="006C76E4" w:rsidRPr="00331DC4">
        <w:t xml:space="preserve"> </w:t>
      </w:r>
    </w:p>
    <w:p w14:paraId="2C15CEF0" w14:textId="77777777" w:rsidR="00747F16" w:rsidRDefault="00747F16" w:rsidP="004415B6">
      <w:pPr>
        <w:pStyle w:val="Heading3BodyText"/>
        <w:ind w:left="1710"/>
      </w:pPr>
    </w:p>
    <w:p w14:paraId="57F38413" w14:textId="607B87BE" w:rsidR="004415B6" w:rsidRDefault="00747F16" w:rsidP="003645F4">
      <w:pPr>
        <w:pStyle w:val="Heading4"/>
      </w:pPr>
      <w:r>
        <w:t xml:space="preserve">Attribute Accuracy – </w:t>
      </w:r>
      <w:r w:rsidR="00BD3808">
        <w:t>Summary</w:t>
      </w:r>
    </w:p>
    <w:p w14:paraId="2E855E02" w14:textId="7EB0DDBA" w:rsidR="00820F06" w:rsidRDefault="00836CBC" w:rsidP="004415B6">
      <w:pPr>
        <w:pStyle w:val="Heading3BodyText"/>
        <w:ind w:left="1710"/>
      </w:pPr>
      <w:r>
        <w:t>Property class codes are assigned by the data originators (county assessors)</w:t>
      </w:r>
      <w:r w:rsidR="00011748">
        <w:t xml:space="preserve"> and may be assigned</w:t>
      </w:r>
      <w:r>
        <w:t xml:space="preserve"> to parcels using different methodologies. </w:t>
      </w:r>
      <w:r w:rsidR="00747F16">
        <w:t xml:space="preserve">This can create county-to-county discrepancies in </w:t>
      </w:r>
      <w:r w:rsidR="00820F06">
        <w:t xml:space="preserve">the </w:t>
      </w:r>
      <w:r w:rsidR="00B81DAD">
        <w:t xml:space="preserve">statewide </w:t>
      </w:r>
      <w:r w:rsidR="00747F16">
        <w:t>representation of land use.</w:t>
      </w:r>
      <w:r w:rsidR="00820F06">
        <w:t xml:space="preserve"> </w:t>
      </w:r>
      <w:r w:rsidR="00B81DAD">
        <w:t>Additionally, if counties use custom property class codes, every effort is made to properly assign the custom code to a statewide land use code, but this process may introduce attribute accuracy errors.</w:t>
      </w:r>
      <w:r w:rsidR="00BD3808">
        <w:t xml:space="preserve"> See 2.5.6.3 below.</w:t>
      </w:r>
      <w:r w:rsidR="00B81DAD">
        <w:t xml:space="preserve"> </w:t>
      </w:r>
      <w:r w:rsidR="00820F06">
        <w:t xml:space="preserve"> </w:t>
      </w:r>
      <w:r w:rsidR="00A07474">
        <w:t xml:space="preserve">Finally, the </w:t>
      </w:r>
      <w:r w:rsidR="00EF7AF0">
        <w:t>ORTax</w:t>
      </w:r>
      <w:r w:rsidR="005820DA">
        <w:t>lot</w:t>
      </w:r>
      <w:r w:rsidR="00A07474">
        <w:t xml:space="preserve"> is used to associate property class codes </w:t>
      </w:r>
      <w:r w:rsidR="00EF7AF0">
        <w:t xml:space="preserve">to tax lot </w:t>
      </w:r>
      <w:r w:rsidR="0023167B">
        <w:t xml:space="preserve">polygons. </w:t>
      </w:r>
      <w:r w:rsidR="00EF7AF0">
        <w:t xml:space="preserve">Though unlikely, attribute association errors may occur during this process. </w:t>
      </w:r>
    </w:p>
    <w:p w14:paraId="7CC283C0" w14:textId="77777777" w:rsidR="00820F06" w:rsidRDefault="00820F06" w:rsidP="004415B6">
      <w:pPr>
        <w:pStyle w:val="Heading3BodyText"/>
        <w:ind w:left="1710"/>
      </w:pPr>
    </w:p>
    <w:p w14:paraId="7EDB88AD" w14:textId="6C23F8D1" w:rsidR="00820F06" w:rsidRPr="00820F06" w:rsidRDefault="00820F06" w:rsidP="003645F4">
      <w:pPr>
        <w:pStyle w:val="Heading4"/>
      </w:pPr>
      <w:r w:rsidRPr="00820F06">
        <w:t xml:space="preserve">Attribute Accuracy – Code Interpretation </w:t>
      </w:r>
      <w:r>
        <w:t>&amp;</w:t>
      </w:r>
      <w:r w:rsidRPr="00820F06">
        <w:t xml:space="preserve"> Assignment</w:t>
      </w:r>
    </w:p>
    <w:p w14:paraId="0B0BEF00" w14:textId="77A896BF" w:rsidR="006C76E4" w:rsidRPr="00331DC4" w:rsidRDefault="00F166BA" w:rsidP="0021410C">
      <w:pPr>
        <w:pStyle w:val="Heading3BodyText"/>
        <w:ind w:left="1710"/>
      </w:pPr>
      <w:r>
        <w:lastRenderedPageBreak/>
        <w:t xml:space="preserve">Additionally, the counties may create their own property class descriptions that may or may not match the majority of counties in the state. </w:t>
      </w:r>
      <w:r w:rsidR="00836CBC">
        <w:t>T</w:t>
      </w:r>
      <w:r w:rsidR="00F3603E">
        <w:t>he data aggregator assigned</w:t>
      </w:r>
      <w:r w:rsidR="00836CBC">
        <w:t xml:space="preserve"> the local property </w:t>
      </w:r>
      <w:r w:rsidR="00C63A44">
        <w:t xml:space="preserve">class </w:t>
      </w:r>
      <w:r w:rsidR="00836CBC">
        <w:t xml:space="preserve">codes </w:t>
      </w:r>
      <w:r w:rsidR="00C63A44">
        <w:t>to</w:t>
      </w:r>
      <w:r w:rsidR="00836CBC">
        <w:t xml:space="preserve"> </w:t>
      </w:r>
      <w:r>
        <w:t xml:space="preserve">the set of statewide codes or </w:t>
      </w:r>
      <w:r w:rsidR="00FF2D88">
        <w:t>categories</w:t>
      </w:r>
      <w:r w:rsidR="00F3603E">
        <w:t xml:space="preserve"> based on the </w:t>
      </w:r>
      <w:r w:rsidR="00C63A44">
        <w:t xml:space="preserve">code descriptions used by the </w:t>
      </w:r>
      <w:r w:rsidR="00F3603E">
        <w:t>majority</w:t>
      </w:r>
      <w:r w:rsidR="00C63A44">
        <w:t xml:space="preserve"> of counties across the state. Therefore, some anomalies exist</w:t>
      </w:r>
      <w:r w:rsidR="001E0DD6">
        <w:t xml:space="preserve"> where an individual county may use a code and description specific to that county. </w:t>
      </w:r>
      <w:r w:rsidR="00F3603E">
        <w:t xml:space="preserve"> </w:t>
      </w:r>
      <w:r w:rsidR="001E0DD6">
        <w:t xml:space="preserve">The steward used discretion on the creation of crosswalk tables in order to normalize the data. The result is a “best fit” crosswalk from local codes to the statewide set of codes. </w:t>
      </w:r>
      <w:r w:rsidR="00FF2D88">
        <w:t xml:space="preserve">The crosswalk tables that document the decisions of the steward to categorize these codes are provided for reference, review and approval.  </w:t>
      </w:r>
    </w:p>
    <w:p w14:paraId="1A84F210" w14:textId="77777777" w:rsidR="00CC27E7" w:rsidRDefault="00CC27E7" w:rsidP="002B5A5B">
      <w:pPr>
        <w:pStyle w:val="BodyText"/>
      </w:pPr>
    </w:p>
    <w:p w14:paraId="1B912C5E" w14:textId="58B39254" w:rsidR="00ED6475" w:rsidRPr="00007217" w:rsidRDefault="00ED6475" w:rsidP="00BF0105">
      <w:pPr>
        <w:pStyle w:val="Heading3"/>
      </w:pPr>
      <w:bookmarkStart w:id="20" w:name="_Toc79146010"/>
      <w:r w:rsidRPr="00007217">
        <w:t>Edge Matching</w:t>
      </w:r>
      <w:bookmarkEnd w:id="20"/>
    </w:p>
    <w:p w14:paraId="70458144" w14:textId="7FFD0919" w:rsidR="00C712C7" w:rsidRDefault="00C712C7" w:rsidP="007C455A">
      <w:pPr>
        <w:pStyle w:val="Heading3BodyText"/>
      </w:pPr>
      <w:r>
        <w:t xml:space="preserve">The SLUDS facilitates the compilation of a statewide dataset for land use. Edge matching between jurisdictional submissions is not performed by DOR or the data steward. </w:t>
      </w:r>
      <w:r w:rsidR="00C65E01">
        <w:t xml:space="preserve">Additionally, neither the DOR </w:t>
      </w:r>
      <w:r w:rsidR="00316169">
        <w:t>n</w:t>
      </w:r>
      <w:r w:rsidR="00C65E01">
        <w:t xml:space="preserve">or the data steward </w:t>
      </w:r>
      <w:r w:rsidR="00D03D62">
        <w:t>has</w:t>
      </w:r>
      <w:r w:rsidR="00C65E01">
        <w:t xml:space="preserve"> the authority to perform edge matching on parcel data that is created and managed by local jurisdictions in Oregon. Therefore, topology errors due to edge matching issues are not reconciled in the statewide land use dataset. </w:t>
      </w:r>
    </w:p>
    <w:p w14:paraId="12C9398A" w14:textId="77777777" w:rsidR="002467F6" w:rsidRDefault="002467F6" w:rsidP="007C455A">
      <w:pPr>
        <w:pStyle w:val="Heading3BodyText"/>
      </w:pPr>
    </w:p>
    <w:p w14:paraId="305D857C" w14:textId="253B9297" w:rsidR="00ED6475" w:rsidRPr="00331DC4" w:rsidRDefault="00ED6475" w:rsidP="007C455A">
      <w:pPr>
        <w:pStyle w:val="Heading3BodyText"/>
      </w:pPr>
      <w:r w:rsidRPr="00331DC4">
        <w:t xml:space="preserve">Topology </w:t>
      </w:r>
      <w:r w:rsidR="008D2D23">
        <w:t>errors are addressed in Section 2.5.</w:t>
      </w:r>
      <w:r w:rsidR="00316169">
        <w:t>10</w:t>
      </w:r>
      <w:r w:rsidRPr="00331DC4">
        <w:t xml:space="preserve"> below. </w:t>
      </w:r>
    </w:p>
    <w:p w14:paraId="01AC5B3E" w14:textId="77777777" w:rsidR="00CC27E7" w:rsidRDefault="00CC27E7" w:rsidP="002B5A5B">
      <w:pPr>
        <w:pStyle w:val="BodyText"/>
      </w:pPr>
    </w:p>
    <w:p w14:paraId="4BCC8BA6" w14:textId="01BA7C87" w:rsidR="005B7589" w:rsidRDefault="005B7589" w:rsidP="00BF0105">
      <w:pPr>
        <w:pStyle w:val="Heading3"/>
      </w:pPr>
      <w:bookmarkStart w:id="21" w:name="_Toc79146011"/>
      <w:r>
        <w:t>Feature Identifier</w:t>
      </w:r>
      <w:bookmarkEnd w:id="21"/>
    </w:p>
    <w:p w14:paraId="7CA283DD" w14:textId="12A4A81C" w:rsidR="005B7589" w:rsidRDefault="00F1151D" w:rsidP="007C455A">
      <w:pPr>
        <w:pStyle w:val="Heading3BodyText"/>
      </w:pPr>
      <w:r>
        <w:t xml:space="preserve">The feature identifier for the SLUDS is the ORMAP tax lot ID (ORTaxLot). This ID is created and assigned to parcels as required by the Oregon Cadastral Data Exchange Standard. </w:t>
      </w:r>
      <w:r w:rsidR="0044439A">
        <w:t>It uniquely identifies parcels of land and is the only attribute carried forward from the original county assessor data to the S</w:t>
      </w:r>
      <w:r w:rsidR="00ED043A">
        <w:t>LUDS. This unique ID is used as a link to related tables.</w:t>
      </w:r>
    </w:p>
    <w:p w14:paraId="631C150A" w14:textId="77777777" w:rsidR="005B7589" w:rsidRPr="005B7589" w:rsidRDefault="005B7589" w:rsidP="005B7589"/>
    <w:p w14:paraId="1DC9B6CB" w14:textId="2A5638B3" w:rsidR="00ED6475" w:rsidRPr="00007217" w:rsidRDefault="005B7589" w:rsidP="00BF0105">
      <w:pPr>
        <w:pStyle w:val="Heading3"/>
      </w:pPr>
      <w:bookmarkStart w:id="22" w:name="_Toc79146012"/>
      <w:r>
        <w:t>Features and Attributes</w:t>
      </w:r>
      <w:bookmarkEnd w:id="22"/>
    </w:p>
    <w:p w14:paraId="02C66366" w14:textId="44374BFD" w:rsidR="008B5337" w:rsidRDefault="008B5337" w:rsidP="007C455A">
      <w:pPr>
        <w:pStyle w:val="Heading3BodyText"/>
      </w:pPr>
      <w:r>
        <w:t>There is a single, polygon feature type within the SLUDS. Polygons are geospatial objects that represent parcels of land that have been classified based on their current land use</w:t>
      </w:r>
      <w:r w:rsidR="00E11FC7">
        <w:t xml:space="preserve"> as defined by county assessors. Polygons can be uniquely identified using the feature identifier described in Section 2.5.8.</w:t>
      </w:r>
    </w:p>
    <w:p w14:paraId="0D96BC93" w14:textId="77777777" w:rsidR="00A94BF7" w:rsidRDefault="00A94BF7" w:rsidP="007C455A">
      <w:pPr>
        <w:pStyle w:val="Heading3BodyText"/>
      </w:pPr>
    </w:p>
    <w:p w14:paraId="6ACD1364" w14:textId="3EFD5B63" w:rsidR="00A94BF7" w:rsidRDefault="00ED043A" w:rsidP="007C455A">
      <w:pPr>
        <w:pStyle w:val="Heading3BodyText"/>
      </w:pPr>
      <w:r>
        <w:t>Attributes</w:t>
      </w:r>
      <w:r w:rsidR="00F8619F">
        <w:t xml:space="preserve"> are any of the additional information that is collected or derived from the data and shared in relation to the spatial</w:t>
      </w:r>
      <w:r w:rsidR="0028590C">
        <w:t xml:space="preserve"> representation of land parcels</w:t>
      </w:r>
      <w:r w:rsidR="00F8619F">
        <w:t xml:space="preserve">. See Section 3 for </w:t>
      </w:r>
      <w:r w:rsidR="0028590C">
        <w:t xml:space="preserve">a full description of the data attributes. </w:t>
      </w:r>
      <w:r w:rsidR="00F905DB">
        <w:t xml:space="preserve"> </w:t>
      </w:r>
    </w:p>
    <w:p w14:paraId="561C2B97" w14:textId="77777777" w:rsidR="00F905DB" w:rsidRDefault="00F905DB" w:rsidP="007C455A">
      <w:pPr>
        <w:pStyle w:val="Heading3BodyText"/>
      </w:pPr>
    </w:p>
    <w:p w14:paraId="11C124C9" w14:textId="648D69A1" w:rsidR="00F905DB" w:rsidRDefault="00F905DB" w:rsidP="00F905DB">
      <w:pPr>
        <w:pStyle w:val="Heading3"/>
      </w:pPr>
      <w:bookmarkStart w:id="23" w:name="_Toc79146013"/>
      <w:r>
        <w:t>Geometry Topology</w:t>
      </w:r>
      <w:bookmarkEnd w:id="23"/>
    </w:p>
    <w:p w14:paraId="3CA6A235" w14:textId="776A9A0B" w:rsidR="00ED6475" w:rsidRDefault="00ED6475" w:rsidP="007C455A">
      <w:pPr>
        <w:pStyle w:val="Heading3BodyText"/>
      </w:pPr>
      <w:r w:rsidRPr="00331DC4">
        <w:t xml:space="preserve">At this point in time, topology errors along </w:t>
      </w:r>
      <w:r w:rsidR="00E11FC7">
        <w:t>county jurisdictional boundaries</w:t>
      </w:r>
      <w:r w:rsidRPr="00331DC4">
        <w:t xml:space="preserve"> will remain in </w:t>
      </w:r>
      <w:r w:rsidRPr="00331DC4">
        <w:lastRenderedPageBreak/>
        <w:t xml:space="preserve">the dataset. </w:t>
      </w:r>
      <w:r w:rsidR="004B5CFD">
        <w:t xml:space="preserve">Other topology errors may occur within the county administrative boundaries. </w:t>
      </w:r>
      <w:r w:rsidRPr="00331DC4">
        <w:t xml:space="preserve">The steward does not have the capacity or authority to mitigate jurisdiction boundary discrepancies </w:t>
      </w:r>
      <w:r w:rsidR="004B5CFD">
        <w:t xml:space="preserve">or other topology errors that may </w:t>
      </w:r>
      <w:r w:rsidRPr="00331DC4">
        <w:t xml:space="preserve">originate from local jurisdictions. </w:t>
      </w:r>
    </w:p>
    <w:p w14:paraId="18A7B8D0" w14:textId="77777777" w:rsidR="0028590C" w:rsidRDefault="0028590C" w:rsidP="007C455A">
      <w:pPr>
        <w:pStyle w:val="Heading3BodyText"/>
      </w:pPr>
    </w:p>
    <w:p w14:paraId="7569C0DA" w14:textId="377574A2" w:rsidR="0028590C" w:rsidRDefault="0028590C" w:rsidP="0028590C">
      <w:pPr>
        <w:pStyle w:val="Heading3"/>
      </w:pPr>
      <w:bookmarkStart w:id="24" w:name="_Toc79146014"/>
      <w:r>
        <w:t>Transactional Updating</w:t>
      </w:r>
      <w:bookmarkEnd w:id="24"/>
    </w:p>
    <w:p w14:paraId="2460FA77" w14:textId="6DB81DDC" w:rsidR="0028590C" w:rsidRDefault="0028590C" w:rsidP="0028590C">
      <w:pPr>
        <w:pStyle w:val="Heading3BodyText"/>
      </w:pPr>
      <w:r>
        <w:t xml:space="preserve">The update process for the data produced following this standard is the responsibility </w:t>
      </w:r>
      <w:r w:rsidR="002D3E60">
        <w:t>of the local jurisdictions, the Oregon Department of Revenue for collection, and the data steward for statewide compilation. While the data at the local level is updated regularly, annual updates are sent to DOR</w:t>
      </w:r>
      <w:r w:rsidR="00784A0C">
        <w:t xml:space="preserve"> and other state agencies. Once the crosswalks are built for each county, future updates of the dataset should be less intensive. At this time, data pr</w:t>
      </w:r>
      <w:r w:rsidR="001A3D4A">
        <w:t xml:space="preserve">oduced using this standard are </w:t>
      </w:r>
      <w:r w:rsidR="00784A0C">
        <w:t xml:space="preserve">not expected to be updated on a regular or annual basis due to a lack of stewardship resources. </w:t>
      </w:r>
    </w:p>
    <w:p w14:paraId="6ECC8331" w14:textId="77777777" w:rsidR="001A3D4A" w:rsidRDefault="001A3D4A" w:rsidP="0028590C">
      <w:pPr>
        <w:pStyle w:val="Heading3BodyText"/>
      </w:pPr>
    </w:p>
    <w:p w14:paraId="36D1EACF" w14:textId="5B1103F2" w:rsidR="001A3D4A" w:rsidRDefault="001A3D4A" w:rsidP="001A3D4A">
      <w:pPr>
        <w:pStyle w:val="Heading3"/>
      </w:pPr>
      <w:bookmarkStart w:id="25" w:name="_Toc79146015"/>
      <w:r>
        <w:t>Records Management</w:t>
      </w:r>
      <w:bookmarkEnd w:id="25"/>
    </w:p>
    <w:p w14:paraId="6BE56999" w14:textId="1596AD06" w:rsidR="001A3D4A" w:rsidRDefault="008F3B0F" w:rsidP="001A3D4A">
      <w:pPr>
        <w:pStyle w:val="Heading3BodyText"/>
      </w:pPr>
      <w:r>
        <w:t>The SLUDS will be stored with other Oregon Framework standards. The geospatial data created using this standard will be made available to the public through standard means such as online data services</w:t>
      </w:r>
      <w:r w:rsidR="00595626">
        <w:t xml:space="preserve"> or data downloads</w:t>
      </w:r>
      <w:r>
        <w:t xml:space="preserve"> provided by </w:t>
      </w:r>
      <w:r w:rsidR="00595626">
        <w:t xml:space="preserve">state, federal or university organizations. </w:t>
      </w:r>
      <w:r w:rsidR="001A3D4A">
        <w:t xml:space="preserve">Past published versions of the statewide land use data will be maintained by the data steward and available for retrieval through a public records request. </w:t>
      </w:r>
    </w:p>
    <w:p w14:paraId="2A8C77E2" w14:textId="77777777" w:rsidR="00AB7F33" w:rsidRDefault="00AB7F33" w:rsidP="001A3D4A">
      <w:pPr>
        <w:pStyle w:val="Heading3BodyText"/>
      </w:pPr>
    </w:p>
    <w:p w14:paraId="69DFD138" w14:textId="652AFDF6" w:rsidR="00AB7F33" w:rsidRDefault="00AB7F33" w:rsidP="00AB7F33">
      <w:pPr>
        <w:pStyle w:val="Heading3"/>
      </w:pPr>
      <w:bookmarkStart w:id="26" w:name="_Toc79146016"/>
      <w:r>
        <w:t>Metadata</w:t>
      </w:r>
      <w:bookmarkEnd w:id="26"/>
    </w:p>
    <w:p w14:paraId="72CE088D" w14:textId="77B8A4AC" w:rsidR="00AB7F33" w:rsidRPr="00AB7F33" w:rsidRDefault="00AB7F33" w:rsidP="00AB7F33">
      <w:pPr>
        <w:pStyle w:val="Heading3BodyText"/>
      </w:pPr>
      <w:r>
        <w:t>The standard follows the Oregon Framework Metadata Standard for geospatial data which is integrated with the F</w:t>
      </w:r>
      <w:r w:rsidR="00B07F9C">
        <w:t xml:space="preserve">ederal </w:t>
      </w:r>
      <w:r>
        <w:t>G</w:t>
      </w:r>
      <w:r w:rsidR="00B07F9C">
        <w:t xml:space="preserve">eographic </w:t>
      </w:r>
      <w:r>
        <w:t>D</w:t>
      </w:r>
      <w:r w:rsidR="00B07F9C">
        <w:t xml:space="preserve">ata </w:t>
      </w:r>
      <w:r>
        <w:t>C</w:t>
      </w:r>
      <w:r w:rsidR="00B07F9C">
        <w:t xml:space="preserve">ommittee, Content Standard for Digital Geospatial </w:t>
      </w:r>
      <w:r>
        <w:t>M</w:t>
      </w:r>
      <w:r w:rsidR="00B07F9C">
        <w:t xml:space="preserve">etadata. </w:t>
      </w:r>
    </w:p>
    <w:p w14:paraId="1206C7AC" w14:textId="77777777" w:rsidR="00ED6475" w:rsidRDefault="00ED6475" w:rsidP="00ED6475">
      <w:pPr>
        <w:pStyle w:val="BodyText"/>
      </w:pPr>
    </w:p>
    <w:p w14:paraId="23DB63CB" w14:textId="4FB820AF" w:rsidR="005B7589" w:rsidRDefault="005B7589" w:rsidP="005B7589">
      <w:pPr>
        <w:pStyle w:val="Heading1"/>
      </w:pPr>
      <w:bookmarkStart w:id="27" w:name="_Toc79146017"/>
      <w:r>
        <w:t>DATA CHARACTERISTICS</w:t>
      </w:r>
      <w:bookmarkEnd w:id="27"/>
    </w:p>
    <w:p w14:paraId="6177036A" w14:textId="24E93530" w:rsidR="005B7589" w:rsidRDefault="00EA6E52" w:rsidP="00007217">
      <w:pPr>
        <w:pStyle w:val="Heading2"/>
        <w:rPr>
          <w:caps/>
        </w:rPr>
      </w:pPr>
      <w:bookmarkStart w:id="28" w:name="_Toc79146018"/>
      <w:r>
        <w:rPr>
          <w:caps/>
        </w:rPr>
        <w:t>mINIMUM</w:t>
      </w:r>
      <w:r w:rsidR="003F5210">
        <w:rPr>
          <w:caps/>
        </w:rPr>
        <w:t xml:space="preserve"> </w:t>
      </w:r>
      <w:r w:rsidR="00544DCB">
        <w:rPr>
          <w:caps/>
        </w:rPr>
        <w:t xml:space="preserve">GRAPHIC </w:t>
      </w:r>
      <w:r w:rsidR="003F5210">
        <w:rPr>
          <w:caps/>
        </w:rPr>
        <w:t>DATA ELEMENTS</w:t>
      </w:r>
      <w:bookmarkEnd w:id="28"/>
    </w:p>
    <w:p w14:paraId="7E94F624" w14:textId="780C9A77" w:rsidR="00BB0A23" w:rsidRPr="00874342" w:rsidRDefault="00EA6E52" w:rsidP="00C10CD1">
      <w:r>
        <w:t>P</w:t>
      </w:r>
      <w:r w:rsidR="005F71C4" w:rsidRPr="00874342">
        <w:t xml:space="preserve">olygons are geospatial objects that represent the boundaries of </w:t>
      </w:r>
      <w:r w:rsidR="00C56773" w:rsidRPr="00874342">
        <w:t xml:space="preserve">land use </w:t>
      </w:r>
      <w:r>
        <w:t xml:space="preserve">parcels that have been classified to indicate the current land uses. </w:t>
      </w:r>
      <w:r w:rsidR="005F71C4" w:rsidRPr="00874342">
        <w:t xml:space="preserve">Each polygon is assigned a local </w:t>
      </w:r>
      <w:r w:rsidR="00C56773" w:rsidRPr="00874342">
        <w:t>property classification</w:t>
      </w:r>
      <w:r w:rsidR="005F71C4" w:rsidRPr="00874342">
        <w:t xml:space="preserve"> by the local jurisdiction</w:t>
      </w:r>
      <w:r w:rsidR="00E00DD6" w:rsidRPr="00874342">
        <w:t>, along with a general and detailed statewide land use classification</w:t>
      </w:r>
      <w:r w:rsidR="00072889">
        <w:t xml:space="preserve"> assigned by the data steward</w:t>
      </w:r>
      <w:r w:rsidR="005F71C4" w:rsidRPr="00874342">
        <w:t xml:space="preserve">. </w:t>
      </w:r>
      <w:r w:rsidR="00BB0A23" w:rsidRPr="00874342">
        <w:t xml:space="preserve">The following table provides the data schema and associated descriptions. </w:t>
      </w:r>
    </w:p>
    <w:p w14:paraId="54A0C7DF" w14:textId="77777777" w:rsidR="00267751" w:rsidRDefault="00267751" w:rsidP="00BB0A23">
      <w:pPr>
        <w:pStyle w:val="BodyText"/>
      </w:pPr>
    </w:p>
    <w:tbl>
      <w:tblPr>
        <w:tblW w:w="9350" w:type="dxa"/>
        <w:tblLook w:val="04A0" w:firstRow="1" w:lastRow="0" w:firstColumn="1" w:lastColumn="0" w:noHBand="0" w:noVBand="1"/>
      </w:tblPr>
      <w:tblGrid>
        <w:gridCol w:w="2386"/>
        <w:gridCol w:w="4051"/>
        <w:gridCol w:w="883"/>
        <w:gridCol w:w="950"/>
        <w:gridCol w:w="1080"/>
      </w:tblGrid>
      <w:tr w:rsidR="008C1236" w:rsidRPr="00287795" w14:paraId="0FE98DC3" w14:textId="77777777" w:rsidTr="0057583D">
        <w:trPr>
          <w:trHeight w:val="647"/>
          <w:tblHeader/>
        </w:trPr>
        <w:tc>
          <w:tcPr>
            <w:tcW w:w="23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DC87B8" w14:textId="77777777" w:rsidR="008C1236" w:rsidRPr="00287795" w:rsidRDefault="008C1236" w:rsidP="008C1236">
            <w:pPr>
              <w:jc w:val="center"/>
              <w:rPr>
                <w:rFonts w:ascii="Arial" w:hAnsi="Arial" w:cs="Arial"/>
                <w:b/>
                <w:bCs/>
                <w:color w:val="FFFFFF" w:themeColor="background1"/>
                <w:szCs w:val="20"/>
              </w:rPr>
            </w:pPr>
            <w:r w:rsidRPr="00287795">
              <w:rPr>
                <w:rFonts w:ascii="Arial" w:hAnsi="Arial" w:cs="Arial"/>
                <w:b/>
                <w:bCs/>
                <w:color w:val="FFFFFF" w:themeColor="background1"/>
                <w:szCs w:val="20"/>
              </w:rPr>
              <w:t>Field Name</w:t>
            </w:r>
          </w:p>
        </w:tc>
        <w:tc>
          <w:tcPr>
            <w:tcW w:w="40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C4F6A58" w14:textId="77777777" w:rsidR="008C1236" w:rsidRPr="00287795" w:rsidRDefault="008C1236" w:rsidP="008C1236">
            <w:pPr>
              <w:jc w:val="center"/>
              <w:rPr>
                <w:rFonts w:ascii="Arial" w:hAnsi="Arial" w:cs="Arial"/>
                <w:b/>
                <w:bCs/>
                <w:color w:val="FFFFFF" w:themeColor="background1"/>
                <w:szCs w:val="20"/>
              </w:rPr>
            </w:pPr>
            <w:r w:rsidRPr="00287795">
              <w:rPr>
                <w:rFonts w:ascii="Arial" w:hAnsi="Arial" w:cs="Arial"/>
                <w:b/>
                <w:bCs/>
                <w:color w:val="FFFFFF" w:themeColor="background1"/>
                <w:szCs w:val="20"/>
              </w:rPr>
              <w:t>Description</w:t>
            </w:r>
          </w:p>
        </w:tc>
        <w:tc>
          <w:tcPr>
            <w:tcW w:w="88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DAF9D43" w14:textId="77777777" w:rsidR="008C1236" w:rsidRPr="00287795" w:rsidRDefault="008C1236" w:rsidP="008C1236">
            <w:pPr>
              <w:jc w:val="center"/>
              <w:rPr>
                <w:rFonts w:ascii="Arial" w:hAnsi="Arial" w:cs="Arial"/>
                <w:b/>
                <w:bCs/>
                <w:color w:val="FFFFFF" w:themeColor="background1"/>
                <w:szCs w:val="20"/>
              </w:rPr>
            </w:pPr>
            <w:r w:rsidRPr="00287795">
              <w:rPr>
                <w:rFonts w:ascii="Arial" w:hAnsi="Arial" w:cs="Arial"/>
                <w:b/>
                <w:bCs/>
                <w:color w:val="FFFFFF" w:themeColor="background1"/>
                <w:szCs w:val="20"/>
              </w:rPr>
              <w:t>Data Type</w:t>
            </w:r>
          </w:p>
        </w:tc>
        <w:tc>
          <w:tcPr>
            <w:tcW w:w="9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53117BE" w14:textId="77777777" w:rsidR="008C1236" w:rsidRPr="00287795" w:rsidRDefault="008C1236" w:rsidP="008C1236">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Length</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7688600" w14:textId="77777777" w:rsidR="008C1236" w:rsidRPr="00287795" w:rsidRDefault="008C1236" w:rsidP="008C1236">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Domain</w:t>
            </w:r>
          </w:p>
        </w:tc>
      </w:tr>
      <w:tr w:rsidR="00A1663F" w14:paraId="021DE597" w14:textId="77777777" w:rsidTr="007077B5">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C011B6" w14:textId="349C0EFB" w:rsidR="00A1663F" w:rsidRDefault="00BA7AC0" w:rsidP="00A1663F">
            <w:pPr>
              <w:rPr>
                <w:rFonts w:asciiTheme="minorHAnsi" w:hAnsiTheme="minorHAnsi" w:cstheme="minorHAnsi"/>
                <w:color w:val="000000"/>
              </w:rPr>
            </w:pPr>
            <w:r>
              <w:rPr>
                <w:rFonts w:asciiTheme="minorHAnsi" w:hAnsiTheme="minorHAnsi" w:cstheme="minorHAnsi"/>
                <w:color w:val="000000"/>
              </w:rPr>
              <w:t>ORTaxLot</w:t>
            </w:r>
          </w:p>
        </w:tc>
        <w:tc>
          <w:tcPr>
            <w:tcW w:w="4051" w:type="dxa"/>
            <w:tcBorders>
              <w:top w:val="nil"/>
              <w:left w:val="nil"/>
              <w:bottom w:val="single" w:sz="4" w:space="0" w:color="auto"/>
              <w:right w:val="single" w:sz="4" w:space="0" w:color="auto"/>
            </w:tcBorders>
            <w:shd w:val="clear" w:color="auto" w:fill="auto"/>
            <w:vAlign w:val="center"/>
          </w:tcPr>
          <w:p w14:paraId="2E743BE0" w14:textId="35DBD290" w:rsidR="00A1663F" w:rsidRDefault="00A1663F" w:rsidP="00A1663F">
            <w:pPr>
              <w:rPr>
                <w:rFonts w:asciiTheme="minorHAnsi" w:hAnsiTheme="minorHAnsi" w:cstheme="minorHAnsi"/>
                <w:color w:val="000000"/>
              </w:rPr>
            </w:pPr>
            <w:r>
              <w:rPr>
                <w:rFonts w:asciiTheme="minorHAnsi" w:hAnsiTheme="minorHAnsi" w:cstheme="minorHAnsi"/>
                <w:color w:val="000000"/>
              </w:rPr>
              <w:t>ORMAP tax lot id</w:t>
            </w:r>
          </w:p>
        </w:tc>
        <w:tc>
          <w:tcPr>
            <w:tcW w:w="883" w:type="dxa"/>
            <w:tcBorders>
              <w:top w:val="nil"/>
              <w:left w:val="nil"/>
              <w:bottom w:val="single" w:sz="4" w:space="0" w:color="auto"/>
              <w:right w:val="single" w:sz="4" w:space="0" w:color="auto"/>
            </w:tcBorders>
            <w:shd w:val="clear" w:color="auto" w:fill="auto"/>
            <w:vAlign w:val="center"/>
          </w:tcPr>
          <w:p w14:paraId="3C29C22A" w14:textId="6BFAFF25" w:rsidR="00A1663F" w:rsidRPr="00287795" w:rsidRDefault="005D3F94" w:rsidP="007077B5">
            <w:pPr>
              <w:jc w:val="cente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290A8B2B" w14:textId="18D1F374" w:rsidR="00A1663F" w:rsidRPr="00287795" w:rsidRDefault="004C577F" w:rsidP="007077B5">
            <w:pPr>
              <w:jc w:val="center"/>
              <w:rPr>
                <w:rFonts w:asciiTheme="minorHAnsi" w:hAnsiTheme="minorHAnsi" w:cstheme="minorHAnsi"/>
                <w:color w:val="000000"/>
              </w:rPr>
            </w:pPr>
            <w:r>
              <w:rPr>
                <w:rFonts w:asciiTheme="minorHAnsi" w:hAnsiTheme="minorHAnsi" w:cstheme="minorHAnsi"/>
                <w:color w:val="000000"/>
              </w:rPr>
              <w:t>29</w:t>
            </w:r>
          </w:p>
        </w:tc>
        <w:tc>
          <w:tcPr>
            <w:tcW w:w="1080" w:type="dxa"/>
            <w:tcBorders>
              <w:top w:val="nil"/>
              <w:left w:val="nil"/>
              <w:bottom w:val="single" w:sz="4" w:space="0" w:color="auto"/>
              <w:right w:val="single" w:sz="4" w:space="0" w:color="auto"/>
            </w:tcBorders>
            <w:vAlign w:val="center"/>
          </w:tcPr>
          <w:p w14:paraId="1489B628" w14:textId="6DAC8BD7" w:rsidR="00A1663F" w:rsidRDefault="00C71404" w:rsidP="007077B5">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7077B5" w14:paraId="34CBA02C" w14:textId="77777777" w:rsidTr="007077B5">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DBE7F9" w14:textId="3BF7D28D" w:rsidR="007077B5" w:rsidRPr="00A21C14" w:rsidRDefault="007077B5" w:rsidP="00BF13E5">
            <w:pPr>
              <w:rPr>
                <w:rFonts w:asciiTheme="minorHAnsi" w:hAnsiTheme="minorHAnsi" w:cstheme="minorHAnsi"/>
                <w:color w:val="000000"/>
              </w:rPr>
            </w:pPr>
            <w:r w:rsidRPr="00A21C14">
              <w:rPr>
                <w:rFonts w:asciiTheme="minorHAnsi" w:hAnsiTheme="minorHAnsi" w:cstheme="minorHAnsi"/>
                <w:color w:val="000000"/>
              </w:rPr>
              <w:t>GenLUClassNo</w:t>
            </w:r>
          </w:p>
        </w:tc>
        <w:tc>
          <w:tcPr>
            <w:tcW w:w="4051" w:type="dxa"/>
            <w:tcBorders>
              <w:top w:val="nil"/>
              <w:left w:val="nil"/>
              <w:bottom w:val="single" w:sz="4" w:space="0" w:color="auto"/>
              <w:right w:val="single" w:sz="4" w:space="0" w:color="auto"/>
            </w:tcBorders>
            <w:shd w:val="clear" w:color="auto" w:fill="auto"/>
            <w:vAlign w:val="center"/>
          </w:tcPr>
          <w:p w14:paraId="3D5EFEF8" w14:textId="5CA8F75F" w:rsidR="007077B5" w:rsidRPr="00A21C14" w:rsidRDefault="007077B5" w:rsidP="002C603B">
            <w:pPr>
              <w:rPr>
                <w:rFonts w:asciiTheme="minorHAnsi" w:hAnsiTheme="minorHAnsi" w:cstheme="minorHAnsi"/>
                <w:color w:val="000000"/>
              </w:rPr>
            </w:pPr>
            <w:r w:rsidRPr="00A21C14">
              <w:rPr>
                <w:rFonts w:asciiTheme="minorHAnsi" w:hAnsiTheme="minorHAnsi" w:cstheme="minorHAnsi"/>
                <w:color w:val="000000"/>
              </w:rPr>
              <w:t>General Land Use Classification Number</w:t>
            </w:r>
          </w:p>
        </w:tc>
        <w:tc>
          <w:tcPr>
            <w:tcW w:w="883" w:type="dxa"/>
            <w:tcBorders>
              <w:top w:val="nil"/>
              <w:left w:val="nil"/>
              <w:bottom w:val="single" w:sz="4" w:space="0" w:color="auto"/>
              <w:right w:val="single" w:sz="4" w:space="0" w:color="auto"/>
            </w:tcBorders>
            <w:shd w:val="clear" w:color="auto" w:fill="auto"/>
            <w:vAlign w:val="center"/>
          </w:tcPr>
          <w:p w14:paraId="00683CD3" w14:textId="0EC6D56D" w:rsidR="007077B5" w:rsidRPr="002E37EC" w:rsidRDefault="00A21C14" w:rsidP="007077B5">
            <w:pPr>
              <w:jc w:val="center"/>
              <w:rPr>
                <w:rFonts w:asciiTheme="minorHAnsi" w:hAnsiTheme="minorHAnsi" w:cstheme="minorHAnsi"/>
              </w:rPr>
            </w:pPr>
            <w:r w:rsidRPr="002E37EC">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39F21E21" w14:textId="7B9486FB" w:rsidR="007077B5" w:rsidRPr="002E37EC" w:rsidRDefault="002E37EC" w:rsidP="007077B5">
            <w:pPr>
              <w:jc w:val="center"/>
              <w:rPr>
                <w:rFonts w:asciiTheme="minorHAnsi" w:hAnsiTheme="minorHAnsi" w:cstheme="minorHAnsi"/>
                <w:color w:val="000000"/>
              </w:rPr>
            </w:pPr>
            <w:r w:rsidRPr="002E37E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vAlign w:val="center"/>
          </w:tcPr>
          <w:p w14:paraId="187AA9AA" w14:textId="265D8506" w:rsidR="007077B5" w:rsidRDefault="007077B5" w:rsidP="007077B5">
            <w:pPr>
              <w:jc w:val="center"/>
              <w:rPr>
                <w:rFonts w:asciiTheme="minorHAnsi" w:hAnsiTheme="minorHAnsi" w:cstheme="minorHAnsi"/>
                <w:color w:val="000000"/>
              </w:rPr>
            </w:pPr>
            <w:r>
              <w:rPr>
                <w:rFonts w:asciiTheme="minorHAnsi" w:hAnsiTheme="minorHAnsi" w:cstheme="minorHAnsi"/>
                <w:color w:val="000000"/>
              </w:rPr>
              <w:t>None</w:t>
            </w:r>
          </w:p>
        </w:tc>
      </w:tr>
      <w:tr w:rsidR="008C1236" w14:paraId="7087E744" w14:textId="77777777" w:rsidTr="007077B5">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5A07F8" w14:textId="53E4A2A6" w:rsidR="008C1236" w:rsidRPr="00287795" w:rsidRDefault="00BF13E5" w:rsidP="00BF13E5">
            <w:pPr>
              <w:rPr>
                <w:rFonts w:asciiTheme="minorHAnsi" w:hAnsiTheme="minorHAnsi" w:cstheme="minorHAnsi"/>
                <w:color w:val="000000"/>
              </w:rPr>
            </w:pPr>
            <w:r>
              <w:rPr>
                <w:rFonts w:asciiTheme="minorHAnsi" w:hAnsiTheme="minorHAnsi" w:cstheme="minorHAnsi"/>
                <w:color w:val="000000"/>
              </w:rPr>
              <w:lastRenderedPageBreak/>
              <w:t>GenLU</w:t>
            </w:r>
            <w:r w:rsidR="00623E55">
              <w:rPr>
                <w:rFonts w:asciiTheme="minorHAnsi" w:hAnsiTheme="minorHAnsi" w:cstheme="minorHAnsi"/>
                <w:color w:val="000000"/>
              </w:rPr>
              <w:t>Class</w:t>
            </w:r>
          </w:p>
        </w:tc>
        <w:tc>
          <w:tcPr>
            <w:tcW w:w="4051" w:type="dxa"/>
            <w:tcBorders>
              <w:top w:val="nil"/>
              <w:left w:val="nil"/>
              <w:bottom w:val="single" w:sz="4" w:space="0" w:color="auto"/>
              <w:right w:val="single" w:sz="4" w:space="0" w:color="auto"/>
            </w:tcBorders>
            <w:shd w:val="clear" w:color="auto" w:fill="auto"/>
            <w:vAlign w:val="center"/>
            <w:hideMark/>
          </w:tcPr>
          <w:p w14:paraId="41F084AB" w14:textId="44F7704D" w:rsidR="008C1236" w:rsidRPr="00287795" w:rsidRDefault="00BF13E5" w:rsidP="002C603B">
            <w:pPr>
              <w:rPr>
                <w:rFonts w:asciiTheme="minorHAnsi" w:hAnsiTheme="minorHAnsi" w:cstheme="minorHAnsi"/>
                <w:color w:val="000000"/>
              </w:rPr>
            </w:pPr>
            <w:r>
              <w:rPr>
                <w:rFonts w:asciiTheme="minorHAnsi" w:hAnsiTheme="minorHAnsi" w:cstheme="minorHAnsi"/>
                <w:color w:val="000000"/>
              </w:rPr>
              <w:t xml:space="preserve">General </w:t>
            </w:r>
            <w:r w:rsidR="00623E55">
              <w:rPr>
                <w:rFonts w:asciiTheme="minorHAnsi" w:hAnsiTheme="minorHAnsi" w:cstheme="minorHAnsi"/>
                <w:color w:val="000000"/>
              </w:rPr>
              <w:t>Land Use Classification</w:t>
            </w:r>
            <w:r w:rsidR="001B170D">
              <w:rPr>
                <w:rFonts w:asciiTheme="minorHAnsi" w:hAnsiTheme="minorHAnsi" w:cstheme="minorHAnsi"/>
                <w:color w:val="000000"/>
              </w:rPr>
              <w:t xml:space="preserve"> </w:t>
            </w:r>
            <w:r w:rsidR="007077B5">
              <w:rPr>
                <w:rFonts w:asciiTheme="minorHAnsi" w:hAnsiTheme="minorHAnsi" w:cstheme="minorHAnsi"/>
                <w:color w:val="000000"/>
              </w:rPr>
              <w:t>Code</w:t>
            </w:r>
          </w:p>
        </w:tc>
        <w:tc>
          <w:tcPr>
            <w:tcW w:w="883" w:type="dxa"/>
            <w:tcBorders>
              <w:top w:val="nil"/>
              <w:left w:val="nil"/>
              <w:bottom w:val="single" w:sz="4" w:space="0" w:color="auto"/>
              <w:right w:val="single" w:sz="4" w:space="0" w:color="auto"/>
            </w:tcBorders>
            <w:shd w:val="clear" w:color="auto" w:fill="auto"/>
            <w:vAlign w:val="center"/>
            <w:hideMark/>
          </w:tcPr>
          <w:p w14:paraId="431E6A37" w14:textId="77777777" w:rsidR="008C1236" w:rsidRPr="00287795" w:rsidRDefault="008C1236" w:rsidP="007077B5">
            <w:pPr>
              <w:jc w:val="center"/>
              <w:rPr>
                <w:rFonts w:asciiTheme="minorHAnsi" w:hAnsiTheme="minorHAnsi" w:cstheme="minorHAnsi"/>
              </w:rPr>
            </w:pPr>
            <w:r w:rsidRPr="00287795">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hideMark/>
          </w:tcPr>
          <w:p w14:paraId="00DD8E82" w14:textId="201A2BA3" w:rsidR="008C1236" w:rsidRPr="00287795" w:rsidRDefault="005D3F94" w:rsidP="007077B5">
            <w:pPr>
              <w:jc w:val="center"/>
              <w:rPr>
                <w:rFonts w:asciiTheme="minorHAnsi" w:hAnsiTheme="minorHAnsi" w:cstheme="minorHAnsi"/>
                <w:color w:val="000000"/>
              </w:rPr>
            </w:pPr>
            <w:r>
              <w:rPr>
                <w:rFonts w:asciiTheme="minorHAnsi" w:hAnsiTheme="minorHAnsi" w:cstheme="minorHAnsi"/>
                <w:color w:val="000000"/>
              </w:rPr>
              <w:t>12</w:t>
            </w:r>
          </w:p>
        </w:tc>
        <w:tc>
          <w:tcPr>
            <w:tcW w:w="1080" w:type="dxa"/>
            <w:tcBorders>
              <w:top w:val="nil"/>
              <w:left w:val="nil"/>
              <w:bottom w:val="single" w:sz="4" w:space="0" w:color="auto"/>
              <w:right w:val="single" w:sz="4" w:space="0" w:color="auto"/>
            </w:tcBorders>
            <w:vAlign w:val="center"/>
          </w:tcPr>
          <w:p w14:paraId="4EB0D27D" w14:textId="0CF8C2F5" w:rsidR="008C1236" w:rsidRPr="00287795" w:rsidRDefault="00C71404" w:rsidP="007077B5">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7077B5" w14:paraId="26B9AB1E" w14:textId="77777777" w:rsidTr="007077B5">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F35399" w14:textId="74D6F6B4" w:rsidR="007077B5" w:rsidRPr="00A21C14" w:rsidRDefault="007077B5" w:rsidP="00BF13E5">
            <w:pPr>
              <w:rPr>
                <w:rFonts w:asciiTheme="minorHAnsi" w:hAnsiTheme="minorHAnsi" w:cstheme="minorHAnsi"/>
                <w:color w:val="000000"/>
              </w:rPr>
            </w:pPr>
            <w:r w:rsidRPr="00A21C14">
              <w:rPr>
                <w:rFonts w:asciiTheme="minorHAnsi" w:hAnsiTheme="minorHAnsi" w:cstheme="minorHAnsi"/>
                <w:color w:val="000000"/>
              </w:rPr>
              <w:t>DetLUClassNo</w:t>
            </w:r>
          </w:p>
        </w:tc>
        <w:tc>
          <w:tcPr>
            <w:tcW w:w="4051" w:type="dxa"/>
            <w:tcBorders>
              <w:top w:val="nil"/>
              <w:left w:val="nil"/>
              <w:bottom w:val="single" w:sz="4" w:space="0" w:color="auto"/>
              <w:right w:val="single" w:sz="4" w:space="0" w:color="auto"/>
            </w:tcBorders>
            <w:shd w:val="clear" w:color="auto" w:fill="auto"/>
            <w:vAlign w:val="center"/>
          </w:tcPr>
          <w:p w14:paraId="6FDB0160" w14:textId="5B963597" w:rsidR="007077B5" w:rsidRPr="002E37EC" w:rsidRDefault="007077B5" w:rsidP="00F03B09">
            <w:pPr>
              <w:rPr>
                <w:rFonts w:asciiTheme="minorHAnsi" w:hAnsiTheme="minorHAnsi" w:cstheme="minorHAnsi"/>
                <w:color w:val="000000"/>
              </w:rPr>
            </w:pPr>
            <w:r w:rsidRPr="002E37EC">
              <w:rPr>
                <w:rFonts w:asciiTheme="minorHAnsi" w:hAnsiTheme="minorHAnsi" w:cstheme="minorHAnsi"/>
                <w:color w:val="000000"/>
              </w:rPr>
              <w:t>Detailed Land Use Classification Number</w:t>
            </w:r>
          </w:p>
        </w:tc>
        <w:tc>
          <w:tcPr>
            <w:tcW w:w="883" w:type="dxa"/>
            <w:tcBorders>
              <w:top w:val="nil"/>
              <w:left w:val="nil"/>
              <w:bottom w:val="single" w:sz="4" w:space="0" w:color="auto"/>
              <w:right w:val="single" w:sz="4" w:space="0" w:color="auto"/>
            </w:tcBorders>
            <w:shd w:val="clear" w:color="auto" w:fill="auto"/>
            <w:vAlign w:val="center"/>
          </w:tcPr>
          <w:p w14:paraId="3FD0B630" w14:textId="3737DFD1" w:rsidR="007077B5" w:rsidRPr="002E37EC" w:rsidRDefault="00A21C14" w:rsidP="007077B5">
            <w:pPr>
              <w:jc w:val="center"/>
              <w:rPr>
                <w:rFonts w:asciiTheme="minorHAnsi" w:hAnsiTheme="minorHAnsi" w:cstheme="minorHAnsi"/>
              </w:rPr>
            </w:pPr>
            <w:r w:rsidRPr="002E37EC">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44EA2215" w14:textId="00E0CE24" w:rsidR="007077B5" w:rsidRPr="002E37EC" w:rsidRDefault="002E37EC" w:rsidP="007077B5">
            <w:pPr>
              <w:jc w:val="center"/>
              <w:rPr>
                <w:rFonts w:asciiTheme="minorHAnsi" w:hAnsiTheme="minorHAnsi" w:cstheme="minorHAnsi"/>
                <w:color w:val="000000"/>
              </w:rPr>
            </w:pPr>
            <w:r w:rsidRPr="002E37E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vAlign w:val="center"/>
          </w:tcPr>
          <w:p w14:paraId="652A66E1" w14:textId="5AB591D4" w:rsidR="007077B5" w:rsidRDefault="007077B5" w:rsidP="007077B5">
            <w:pPr>
              <w:jc w:val="center"/>
              <w:rPr>
                <w:rFonts w:asciiTheme="minorHAnsi" w:hAnsiTheme="minorHAnsi" w:cstheme="minorHAnsi"/>
                <w:color w:val="000000"/>
              </w:rPr>
            </w:pPr>
            <w:r>
              <w:rPr>
                <w:rFonts w:asciiTheme="minorHAnsi" w:hAnsiTheme="minorHAnsi" w:cstheme="minorHAnsi"/>
                <w:color w:val="000000"/>
              </w:rPr>
              <w:t>None</w:t>
            </w:r>
          </w:p>
        </w:tc>
      </w:tr>
      <w:tr w:rsidR="00BF13E5" w14:paraId="281F0476"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DA5101" w14:textId="456C41B9" w:rsidR="00BF13E5" w:rsidRDefault="004D1927" w:rsidP="00BF13E5">
            <w:pPr>
              <w:rPr>
                <w:rFonts w:asciiTheme="minorHAnsi" w:hAnsiTheme="minorHAnsi" w:cstheme="minorHAnsi"/>
                <w:color w:val="000000"/>
              </w:rPr>
            </w:pPr>
            <w:r>
              <w:rPr>
                <w:rFonts w:asciiTheme="minorHAnsi" w:hAnsiTheme="minorHAnsi" w:cstheme="minorHAnsi"/>
                <w:color w:val="000000"/>
              </w:rPr>
              <w:t>Det</w:t>
            </w:r>
            <w:r w:rsidR="00BF13E5">
              <w:rPr>
                <w:rFonts w:asciiTheme="minorHAnsi" w:hAnsiTheme="minorHAnsi" w:cstheme="minorHAnsi"/>
                <w:color w:val="000000"/>
              </w:rPr>
              <w:t>LUClass</w:t>
            </w:r>
          </w:p>
        </w:tc>
        <w:tc>
          <w:tcPr>
            <w:tcW w:w="4051" w:type="dxa"/>
            <w:tcBorders>
              <w:top w:val="nil"/>
              <w:left w:val="nil"/>
              <w:bottom w:val="single" w:sz="4" w:space="0" w:color="auto"/>
              <w:right w:val="single" w:sz="4" w:space="0" w:color="auto"/>
            </w:tcBorders>
            <w:shd w:val="clear" w:color="auto" w:fill="auto"/>
            <w:vAlign w:val="center"/>
          </w:tcPr>
          <w:p w14:paraId="57626183" w14:textId="111BF813" w:rsidR="00BF13E5" w:rsidRDefault="004D1927" w:rsidP="00F03B09">
            <w:pPr>
              <w:rPr>
                <w:rFonts w:asciiTheme="minorHAnsi" w:hAnsiTheme="minorHAnsi" w:cstheme="minorHAnsi"/>
                <w:color w:val="000000"/>
              </w:rPr>
            </w:pPr>
            <w:r>
              <w:rPr>
                <w:rFonts w:asciiTheme="minorHAnsi" w:hAnsiTheme="minorHAnsi" w:cstheme="minorHAnsi"/>
                <w:color w:val="000000"/>
              </w:rPr>
              <w:t>Detailed</w:t>
            </w:r>
            <w:r w:rsidR="00F03B09">
              <w:rPr>
                <w:rFonts w:asciiTheme="minorHAnsi" w:hAnsiTheme="minorHAnsi" w:cstheme="minorHAnsi"/>
                <w:color w:val="000000"/>
              </w:rPr>
              <w:t xml:space="preserve"> Land Use Classification</w:t>
            </w:r>
            <w:r w:rsidR="002C603B">
              <w:rPr>
                <w:rFonts w:asciiTheme="minorHAnsi" w:hAnsiTheme="minorHAnsi" w:cstheme="minorHAnsi"/>
                <w:color w:val="000000"/>
              </w:rPr>
              <w:t xml:space="preserve"> </w:t>
            </w:r>
            <w:r w:rsidR="007077B5">
              <w:rPr>
                <w:rFonts w:asciiTheme="minorHAnsi" w:hAnsiTheme="minorHAnsi" w:cstheme="minorHAnsi"/>
                <w:color w:val="000000"/>
              </w:rPr>
              <w:t>Code</w:t>
            </w:r>
          </w:p>
        </w:tc>
        <w:tc>
          <w:tcPr>
            <w:tcW w:w="883" w:type="dxa"/>
            <w:tcBorders>
              <w:top w:val="nil"/>
              <w:left w:val="nil"/>
              <w:bottom w:val="single" w:sz="4" w:space="0" w:color="auto"/>
              <w:right w:val="single" w:sz="4" w:space="0" w:color="auto"/>
            </w:tcBorders>
            <w:shd w:val="clear" w:color="auto" w:fill="auto"/>
            <w:vAlign w:val="center"/>
          </w:tcPr>
          <w:p w14:paraId="7443C9BC" w14:textId="19668DC7" w:rsidR="00BF13E5" w:rsidRPr="00287795" w:rsidRDefault="00EF759A"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679F27C2" w14:textId="1A01692F" w:rsidR="00BF13E5" w:rsidRPr="00287795" w:rsidRDefault="005D3F94" w:rsidP="00343334">
            <w:pPr>
              <w:jc w:val="center"/>
              <w:rPr>
                <w:rFonts w:asciiTheme="minorHAnsi" w:hAnsiTheme="minorHAnsi" w:cstheme="minorHAnsi"/>
                <w:color w:val="000000"/>
              </w:rPr>
            </w:pPr>
            <w:r>
              <w:rPr>
                <w:rFonts w:asciiTheme="minorHAnsi" w:hAnsiTheme="minorHAnsi" w:cstheme="minorHAnsi"/>
                <w:color w:val="000000"/>
              </w:rPr>
              <w:t>12</w:t>
            </w:r>
          </w:p>
        </w:tc>
        <w:tc>
          <w:tcPr>
            <w:tcW w:w="1080" w:type="dxa"/>
            <w:tcBorders>
              <w:top w:val="nil"/>
              <w:left w:val="nil"/>
              <w:bottom w:val="single" w:sz="4" w:space="0" w:color="auto"/>
              <w:right w:val="single" w:sz="4" w:space="0" w:color="auto"/>
            </w:tcBorders>
            <w:vAlign w:val="center"/>
          </w:tcPr>
          <w:p w14:paraId="5FC51E0F" w14:textId="5A84E807" w:rsidR="00BF13E5" w:rsidRPr="00287795" w:rsidRDefault="00C71404" w:rsidP="008C1236">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8C1236" w14:paraId="4ECAB151"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C0098D" w14:textId="44255ECB" w:rsidR="008C1236" w:rsidRPr="00287795" w:rsidRDefault="009A70E6" w:rsidP="008C1236">
            <w:pPr>
              <w:rPr>
                <w:rFonts w:asciiTheme="minorHAnsi" w:hAnsiTheme="minorHAnsi" w:cstheme="minorHAnsi"/>
                <w:color w:val="000000"/>
              </w:rPr>
            </w:pPr>
            <w:r>
              <w:rPr>
                <w:rFonts w:asciiTheme="minorHAnsi" w:hAnsiTheme="minorHAnsi" w:cstheme="minorHAnsi"/>
                <w:color w:val="000000"/>
              </w:rPr>
              <w:t>Loc</w:t>
            </w:r>
            <w:r w:rsidR="00A33463">
              <w:rPr>
                <w:rFonts w:asciiTheme="minorHAnsi" w:hAnsiTheme="minorHAnsi" w:cstheme="minorHAnsi"/>
                <w:color w:val="000000"/>
              </w:rPr>
              <w:t>P</w:t>
            </w:r>
            <w:r w:rsidR="00623E55">
              <w:rPr>
                <w:rFonts w:asciiTheme="minorHAnsi" w:hAnsiTheme="minorHAnsi" w:cstheme="minorHAnsi"/>
                <w:color w:val="000000"/>
              </w:rPr>
              <w:t>ropClass</w:t>
            </w:r>
          </w:p>
        </w:tc>
        <w:tc>
          <w:tcPr>
            <w:tcW w:w="4051" w:type="dxa"/>
            <w:tcBorders>
              <w:top w:val="nil"/>
              <w:left w:val="nil"/>
              <w:bottom w:val="single" w:sz="4" w:space="0" w:color="auto"/>
              <w:right w:val="single" w:sz="4" w:space="0" w:color="auto"/>
            </w:tcBorders>
            <w:shd w:val="clear" w:color="auto" w:fill="auto"/>
            <w:vAlign w:val="center"/>
            <w:hideMark/>
          </w:tcPr>
          <w:p w14:paraId="6A3B24C9" w14:textId="41937A43" w:rsidR="008C1236" w:rsidRPr="00287795" w:rsidRDefault="00F71E50" w:rsidP="00181335">
            <w:pPr>
              <w:rPr>
                <w:rFonts w:asciiTheme="minorHAnsi" w:hAnsiTheme="minorHAnsi" w:cstheme="minorHAnsi"/>
                <w:color w:val="000000"/>
              </w:rPr>
            </w:pPr>
            <w:r>
              <w:rPr>
                <w:rFonts w:asciiTheme="minorHAnsi" w:hAnsiTheme="minorHAnsi" w:cstheme="minorHAnsi"/>
                <w:color w:val="000000"/>
              </w:rPr>
              <w:t xml:space="preserve">Local </w:t>
            </w:r>
            <w:r w:rsidR="007077B5">
              <w:rPr>
                <w:rFonts w:asciiTheme="minorHAnsi" w:hAnsiTheme="minorHAnsi" w:cstheme="minorHAnsi"/>
                <w:color w:val="000000"/>
              </w:rPr>
              <w:t xml:space="preserve">county assessor </w:t>
            </w:r>
            <w:r w:rsidR="00181335">
              <w:rPr>
                <w:rFonts w:asciiTheme="minorHAnsi" w:hAnsiTheme="minorHAnsi" w:cstheme="minorHAnsi"/>
                <w:color w:val="000000"/>
              </w:rPr>
              <w:t>p</w:t>
            </w:r>
            <w:r w:rsidR="00623E55">
              <w:rPr>
                <w:rFonts w:asciiTheme="minorHAnsi" w:hAnsiTheme="minorHAnsi" w:cstheme="minorHAnsi"/>
                <w:color w:val="000000"/>
              </w:rPr>
              <w:t xml:space="preserve">roperty </w:t>
            </w:r>
            <w:r w:rsidR="00181335">
              <w:rPr>
                <w:rFonts w:asciiTheme="minorHAnsi" w:hAnsiTheme="minorHAnsi" w:cstheme="minorHAnsi"/>
                <w:color w:val="000000"/>
              </w:rPr>
              <w:t>c</w:t>
            </w:r>
            <w:r w:rsidR="00623E55">
              <w:rPr>
                <w:rFonts w:asciiTheme="minorHAnsi" w:hAnsiTheme="minorHAnsi" w:cstheme="minorHAnsi"/>
                <w:color w:val="000000"/>
              </w:rPr>
              <w:t>lass</w:t>
            </w:r>
            <w:r w:rsidR="00181335">
              <w:rPr>
                <w:rFonts w:asciiTheme="minorHAnsi" w:hAnsiTheme="minorHAnsi" w:cstheme="minorHAnsi"/>
                <w:color w:val="000000"/>
              </w:rPr>
              <w:t>ification</w:t>
            </w:r>
            <w:r w:rsidR="00623E55">
              <w:rPr>
                <w:rFonts w:asciiTheme="minorHAnsi" w:hAnsiTheme="minorHAnsi" w:cstheme="minorHAnsi"/>
                <w:color w:val="000000"/>
              </w:rPr>
              <w:t xml:space="preserve"> </w:t>
            </w:r>
            <w:r w:rsidR="00181335">
              <w:rPr>
                <w:rFonts w:asciiTheme="minorHAnsi" w:hAnsiTheme="minorHAnsi" w:cstheme="minorHAnsi"/>
                <w:color w:val="000000"/>
              </w:rPr>
              <w:t>c</w:t>
            </w:r>
            <w:r w:rsidR="00623E55">
              <w:rPr>
                <w:rFonts w:asciiTheme="minorHAnsi" w:hAnsiTheme="minorHAnsi" w:cstheme="minorHAnsi"/>
                <w:color w:val="000000"/>
              </w:rPr>
              <w:t>ode</w:t>
            </w:r>
          </w:p>
        </w:tc>
        <w:tc>
          <w:tcPr>
            <w:tcW w:w="883" w:type="dxa"/>
            <w:tcBorders>
              <w:top w:val="nil"/>
              <w:left w:val="nil"/>
              <w:bottom w:val="single" w:sz="4" w:space="0" w:color="auto"/>
              <w:right w:val="single" w:sz="4" w:space="0" w:color="auto"/>
            </w:tcBorders>
            <w:shd w:val="clear" w:color="auto" w:fill="auto"/>
            <w:vAlign w:val="center"/>
            <w:hideMark/>
          </w:tcPr>
          <w:p w14:paraId="79FF268E" w14:textId="77777777" w:rsidR="008C1236" w:rsidRPr="00287795" w:rsidRDefault="008C1236" w:rsidP="008C1236">
            <w:pPr>
              <w:rPr>
                <w:rFonts w:asciiTheme="minorHAnsi" w:hAnsiTheme="minorHAnsi" w:cstheme="minorHAnsi"/>
              </w:rPr>
            </w:pPr>
            <w:r w:rsidRPr="00287795">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hideMark/>
          </w:tcPr>
          <w:p w14:paraId="4C77193C" w14:textId="6A2E074F" w:rsidR="008C1236" w:rsidRPr="00287795" w:rsidRDefault="007F1C8F" w:rsidP="00343334">
            <w:pPr>
              <w:jc w:val="center"/>
              <w:rPr>
                <w:rFonts w:asciiTheme="minorHAnsi" w:hAnsiTheme="minorHAnsi" w:cstheme="minorHAnsi"/>
                <w:color w:val="000000"/>
              </w:rPr>
            </w:pPr>
            <w:r>
              <w:rPr>
                <w:rFonts w:asciiTheme="minorHAnsi" w:hAnsiTheme="minorHAnsi" w:cstheme="minorHAnsi"/>
                <w:color w:val="000000"/>
              </w:rPr>
              <w:t>5</w:t>
            </w:r>
          </w:p>
        </w:tc>
        <w:tc>
          <w:tcPr>
            <w:tcW w:w="1080" w:type="dxa"/>
            <w:tcBorders>
              <w:top w:val="nil"/>
              <w:left w:val="nil"/>
              <w:bottom w:val="single" w:sz="4" w:space="0" w:color="auto"/>
              <w:right w:val="single" w:sz="4" w:space="0" w:color="auto"/>
            </w:tcBorders>
            <w:vAlign w:val="center"/>
          </w:tcPr>
          <w:p w14:paraId="100FF22F" w14:textId="5262360A" w:rsidR="008C1236" w:rsidRPr="00287795" w:rsidRDefault="00C71404" w:rsidP="008C1236">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E24BD8" w14:paraId="3DCFA62F"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653AF5" w14:textId="54CA197E" w:rsidR="00E24BD8" w:rsidRDefault="00974795" w:rsidP="00624DB0">
            <w:pPr>
              <w:rPr>
                <w:rFonts w:asciiTheme="minorHAnsi" w:hAnsiTheme="minorHAnsi" w:cstheme="minorHAnsi"/>
                <w:color w:val="000000"/>
              </w:rPr>
            </w:pPr>
            <w:r>
              <w:rPr>
                <w:rFonts w:asciiTheme="minorHAnsi" w:hAnsiTheme="minorHAnsi" w:cstheme="minorHAnsi"/>
                <w:color w:val="000000"/>
              </w:rPr>
              <w:t>Has</w:t>
            </w:r>
            <w:r w:rsidR="00B66A8D">
              <w:rPr>
                <w:rFonts w:asciiTheme="minorHAnsi" w:hAnsiTheme="minorHAnsi" w:cstheme="minorHAnsi"/>
                <w:color w:val="000000"/>
              </w:rPr>
              <w:t>ResBldg</w:t>
            </w:r>
          </w:p>
        </w:tc>
        <w:tc>
          <w:tcPr>
            <w:tcW w:w="4051" w:type="dxa"/>
            <w:tcBorders>
              <w:top w:val="nil"/>
              <w:left w:val="nil"/>
              <w:bottom w:val="single" w:sz="4" w:space="0" w:color="auto"/>
              <w:right w:val="single" w:sz="4" w:space="0" w:color="auto"/>
            </w:tcBorders>
            <w:shd w:val="clear" w:color="auto" w:fill="auto"/>
            <w:vAlign w:val="center"/>
          </w:tcPr>
          <w:p w14:paraId="4E939308" w14:textId="5ACDF000" w:rsidR="00E24BD8" w:rsidRDefault="00E24BD8" w:rsidP="009C041C">
            <w:pPr>
              <w:rPr>
                <w:rFonts w:asciiTheme="minorHAnsi" w:hAnsiTheme="minorHAnsi" w:cstheme="minorHAnsi"/>
                <w:color w:val="000000"/>
              </w:rPr>
            </w:pPr>
            <w:r>
              <w:rPr>
                <w:rFonts w:asciiTheme="minorHAnsi" w:hAnsiTheme="minorHAnsi" w:cstheme="minorHAnsi"/>
                <w:color w:val="000000"/>
              </w:rPr>
              <w:t xml:space="preserve">Attribute </w:t>
            </w:r>
            <w:r w:rsidR="001E123E">
              <w:rPr>
                <w:rFonts w:asciiTheme="minorHAnsi" w:hAnsiTheme="minorHAnsi" w:cstheme="minorHAnsi"/>
                <w:color w:val="000000"/>
              </w:rPr>
              <w:t xml:space="preserve">denoting if a </w:t>
            </w:r>
            <w:r w:rsidR="009C041C">
              <w:rPr>
                <w:rFonts w:asciiTheme="minorHAnsi" w:hAnsiTheme="minorHAnsi" w:cstheme="minorHAnsi"/>
                <w:color w:val="000000"/>
              </w:rPr>
              <w:t>dwelling is present on the tax lot</w:t>
            </w:r>
          </w:p>
        </w:tc>
        <w:tc>
          <w:tcPr>
            <w:tcW w:w="883" w:type="dxa"/>
            <w:tcBorders>
              <w:top w:val="nil"/>
              <w:left w:val="nil"/>
              <w:bottom w:val="single" w:sz="4" w:space="0" w:color="auto"/>
              <w:right w:val="single" w:sz="4" w:space="0" w:color="auto"/>
            </w:tcBorders>
            <w:shd w:val="clear" w:color="auto" w:fill="auto"/>
            <w:vAlign w:val="center"/>
          </w:tcPr>
          <w:p w14:paraId="0E7C856F" w14:textId="53564955" w:rsidR="00E24BD8" w:rsidRPr="00287795" w:rsidRDefault="00EF759A"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5A179989" w14:textId="277F9E74" w:rsidR="00E24BD8" w:rsidRPr="00287795" w:rsidRDefault="007F1C8F"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566A0F09" w14:textId="1DB18671" w:rsidR="00E24BD8" w:rsidRPr="00287795" w:rsidRDefault="00471F0A" w:rsidP="00BC555F">
            <w:pPr>
              <w:jc w:val="center"/>
              <w:rPr>
                <w:rFonts w:asciiTheme="minorHAnsi" w:hAnsiTheme="minorHAnsi" w:cstheme="minorHAnsi"/>
                <w:color w:val="000000"/>
              </w:rPr>
            </w:pPr>
            <w:r>
              <w:rPr>
                <w:rFonts w:asciiTheme="minorHAnsi" w:hAnsiTheme="minorHAnsi" w:cstheme="minorHAnsi"/>
                <w:color w:val="000000"/>
              </w:rPr>
              <w:t>Y, N, U</w:t>
            </w:r>
          </w:p>
        </w:tc>
      </w:tr>
      <w:tr w:rsidR="005E268D" w14:paraId="119FD844"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A10CBD" w14:textId="76264948" w:rsidR="005E268D" w:rsidRPr="002F4AE5" w:rsidRDefault="005E268D" w:rsidP="00B66A8D">
            <w:pPr>
              <w:rPr>
                <w:rFonts w:asciiTheme="minorHAnsi" w:hAnsiTheme="minorHAnsi" w:cstheme="minorHAnsi"/>
                <w:color w:val="000000"/>
              </w:rPr>
            </w:pPr>
            <w:r w:rsidRPr="002F4AE5">
              <w:rPr>
                <w:rFonts w:asciiTheme="minorHAnsi" w:hAnsiTheme="minorHAnsi" w:cstheme="minorHAnsi"/>
                <w:color w:val="000000"/>
              </w:rPr>
              <w:t>Res</w:t>
            </w:r>
            <w:r w:rsidR="00B66A8D" w:rsidRPr="002F4AE5">
              <w:rPr>
                <w:rFonts w:asciiTheme="minorHAnsi" w:hAnsiTheme="minorHAnsi" w:cstheme="minorHAnsi"/>
                <w:color w:val="000000"/>
              </w:rPr>
              <w:t>Bldg</w:t>
            </w:r>
            <w:r w:rsidRPr="002F4AE5">
              <w:rPr>
                <w:rFonts w:asciiTheme="minorHAnsi" w:hAnsiTheme="minorHAnsi" w:cstheme="minorHAnsi"/>
                <w:color w:val="000000"/>
              </w:rPr>
              <w:t>Cnt</w:t>
            </w:r>
          </w:p>
        </w:tc>
        <w:tc>
          <w:tcPr>
            <w:tcW w:w="4051" w:type="dxa"/>
            <w:tcBorders>
              <w:top w:val="nil"/>
              <w:left w:val="nil"/>
              <w:bottom w:val="single" w:sz="4" w:space="0" w:color="auto"/>
              <w:right w:val="single" w:sz="4" w:space="0" w:color="auto"/>
            </w:tcBorders>
            <w:shd w:val="clear" w:color="auto" w:fill="auto"/>
            <w:vAlign w:val="center"/>
          </w:tcPr>
          <w:p w14:paraId="67726EB9" w14:textId="40853169" w:rsidR="005E268D" w:rsidRDefault="00F13202" w:rsidP="00EA5B9B">
            <w:pPr>
              <w:rPr>
                <w:rFonts w:asciiTheme="minorHAnsi" w:hAnsiTheme="minorHAnsi" w:cstheme="minorHAnsi"/>
                <w:color w:val="000000"/>
              </w:rPr>
            </w:pPr>
            <w:r>
              <w:rPr>
                <w:rFonts w:asciiTheme="minorHAnsi" w:hAnsiTheme="minorHAnsi" w:cstheme="minorHAnsi"/>
                <w:color w:val="000000"/>
              </w:rPr>
              <w:t>Count</w:t>
            </w:r>
            <w:r w:rsidR="005E268D">
              <w:rPr>
                <w:rFonts w:asciiTheme="minorHAnsi" w:hAnsiTheme="minorHAnsi" w:cstheme="minorHAnsi"/>
                <w:color w:val="000000"/>
              </w:rPr>
              <w:t xml:space="preserve"> of </w:t>
            </w:r>
            <w:r w:rsidR="009C041C">
              <w:rPr>
                <w:rFonts w:asciiTheme="minorHAnsi" w:hAnsiTheme="minorHAnsi" w:cstheme="minorHAnsi"/>
                <w:color w:val="000000"/>
              </w:rPr>
              <w:t>residential buildings present</w:t>
            </w:r>
          </w:p>
        </w:tc>
        <w:tc>
          <w:tcPr>
            <w:tcW w:w="883" w:type="dxa"/>
            <w:tcBorders>
              <w:top w:val="nil"/>
              <w:left w:val="nil"/>
              <w:bottom w:val="single" w:sz="4" w:space="0" w:color="auto"/>
              <w:right w:val="single" w:sz="4" w:space="0" w:color="auto"/>
            </w:tcBorders>
            <w:shd w:val="clear" w:color="auto" w:fill="auto"/>
            <w:vAlign w:val="center"/>
          </w:tcPr>
          <w:p w14:paraId="2C0E94A9" w14:textId="42B722AA" w:rsidR="005E268D" w:rsidRDefault="005E268D" w:rsidP="008C1236">
            <w:pPr>
              <w:rPr>
                <w:rFonts w:asciiTheme="minorHAnsi" w:hAnsiTheme="minorHAnsi" w:cstheme="minorHAnsi"/>
              </w:rPr>
            </w:pPr>
            <w:r>
              <w:rPr>
                <w:rFonts w:asciiTheme="minorHAnsi" w:hAnsiTheme="minorHAnsi" w:cstheme="minorHAnsi"/>
              </w:rPr>
              <w:t>Int</w:t>
            </w:r>
            <w:r w:rsidR="007F1C8F">
              <w:rPr>
                <w:rFonts w:asciiTheme="minorHAnsi" w:hAnsiTheme="minorHAnsi" w:cstheme="minorHAnsi"/>
              </w:rPr>
              <w:t>eger</w:t>
            </w:r>
          </w:p>
        </w:tc>
        <w:tc>
          <w:tcPr>
            <w:tcW w:w="950" w:type="dxa"/>
            <w:tcBorders>
              <w:top w:val="nil"/>
              <w:left w:val="nil"/>
              <w:bottom w:val="single" w:sz="4" w:space="0" w:color="auto"/>
              <w:right w:val="single" w:sz="4" w:space="0" w:color="auto"/>
            </w:tcBorders>
            <w:shd w:val="clear" w:color="auto" w:fill="auto"/>
            <w:vAlign w:val="center"/>
          </w:tcPr>
          <w:p w14:paraId="4669EEFC" w14:textId="06B9A44F" w:rsidR="005E268D" w:rsidRDefault="007F1C8F" w:rsidP="00343334">
            <w:pPr>
              <w:jc w:val="center"/>
              <w:rPr>
                <w:rFonts w:asciiTheme="minorHAnsi" w:hAnsiTheme="minorHAnsi" w:cstheme="minorHAnsi"/>
                <w:color w:val="000000"/>
              </w:rPr>
            </w:pPr>
            <w:r>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vAlign w:val="center"/>
          </w:tcPr>
          <w:p w14:paraId="69022059" w14:textId="2804A8EF" w:rsidR="005E268D" w:rsidRDefault="008A07AD" w:rsidP="00BC555F">
            <w:pPr>
              <w:jc w:val="center"/>
              <w:rPr>
                <w:rFonts w:asciiTheme="minorHAnsi" w:hAnsiTheme="minorHAnsi" w:cstheme="minorHAnsi"/>
                <w:color w:val="000000"/>
              </w:rPr>
            </w:pPr>
            <w:r>
              <w:rPr>
                <w:rFonts w:asciiTheme="minorHAnsi" w:hAnsiTheme="minorHAnsi" w:cstheme="minorHAnsi"/>
                <w:color w:val="000000"/>
              </w:rPr>
              <w:t>None</w:t>
            </w:r>
          </w:p>
        </w:tc>
      </w:tr>
      <w:tr w:rsidR="00BF6CCD" w14:paraId="5C8DB8BE"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2BAF53" w14:textId="009BE090" w:rsidR="00BF6CCD" w:rsidRPr="002F4AE5" w:rsidRDefault="007030B5" w:rsidP="008C1236">
            <w:pPr>
              <w:rPr>
                <w:rFonts w:asciiTheme="minorHAnsi" w:hAnsiTheme="minorHAnsi" w:cstheme="minorHAnsi"/>
                <w:color w:val="000000"/>
              </w:rPr>
            </w:pPr>
            <w:r w:rsidRPr="002F4AE5">
              <w:rPr>
                <w:rFonts w:asciiTheme="minorHAnsi" w:hAnsiTheme="minorHAnsi" w:cstheme="minorHAnsi"/>
                <w:color w:val="000000"/>
              </w:rPr>
              <w:t>NonResBldg</w:t>
            </w:r>
          </w:p>
        </w:tc>
        <w:tc>
          <w:tcPr>
            <w:tcW w:w="4051" w:type="dxa"/>
            <w:tcBorders>
              <w:top w:val="nil"/>
              <w:left w:val="nil"/>
              <w:bottom w:val="single" w:sz="4" w:space="0" w:color="auto"/>
              <w:right w:val="single" w:sz="4" w:space="0" w:color="auto"/>
            </w:tcBorders>
            <w:shd w:val="clear" w:color="auto" w:fill="auto"/>
            <w:vAlign w:val="center"/>
          </w:tcPr>
          <w:p w14:paraId="77F1ABFC" w14:textId="30638CD5" w:rsidR="00BF6CCD" w:rsidRDefault="002A46BB" w:rsidP="002A46BB">
            <w:pPr>
              <w:rPr>
                <w:rFonts w:asciiTheme="minorHAnsi" w:hAnsiTheme="minorHAnsi" w:cstheme="minorHAnsi"/>
                <w:color w:val="000000"/>
              </w:rPr>
            </w:pPr>
            <w:r>
              <w:rPr>
                <w:rFonts w:asciiTheme="minorHAnsi" w:hAnsiTheme="minorHAnsi" w:cstheme="minorHAnsi"/>
                <w:color w:val="000000"/>
              </w:rPr>
              <w:t>Attribute to indicate if non-dwelling b</w:t>
            </w:r>
            <w:r w:rsidR="009C041C">
              <w:rPr>
                <w:rFonts w:asciiTheme="minorHAnsi" w:hAnsiTheme="minorHAnsi" w:cstheme="minorHAnsi"/>
                <w:color w:val="000000"/>
              </w:rPr>
              <w:t>uildings are present on</w:t>
            </w:r>
            <w:r w:rsidR="002868F4">
              <w:rPr>
                <w:rFonts w:asciiTheme="minorHAnsi" w:hAnsiTheme="minorHAnsi" w:cstheme="minorHAnsi"/>
                <w:color w:val="000000"/>
              </w:rPr>
              <w:t xml:space="preserve"> the</w:t>
            </w:r>
            <w:r w:rsidR="009C041C">
              <w:rPr>
                <w:rFonts w:asciiTheme="minorHAnsi" w:hAnsiTheme="minorHAnsi" w:cstheme="minorHAnsi"/>
                <w:color w:val="000000"/>
              </w:rPr>
              <w:t xml:space="preserve"> tax lot</w:t>
            </w:r>
          </w:p>
        </w:tc>
        <w:tc>
          <w:tcPr>
            <w:tcW w:w="883" w:type="dxa"/>
            <w:tcBorders>
              <w:top w:val="nil"/>
              <w:left w:val="nil"/>
              <w:bottom w:val="single" w:sz="4" w:space="0" w:color="auto"/>
              <w:right w:val="single" w:sz="4" w:space="0" w:color="auto"/>
            </w:tcBorders>
            <w:shd w:val="clear" w:color="auto" w:fill="auto"/>
            <w:vAlign w:val="center"/>
          </w:tcPr>
          <w:p w14:paraId="0D5FE287" w14:textId="54BD04F8" w:rsidR="00BF6CCD" w:rsidRDefault="002D1A33"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328211D0" w14:textId="1AE1284B" w:rsidR="00BF6CCD" w:rsidRDefault="007F1C8F"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42F217F4" w14:textId="69FA2E36" w:rsidR="00BF6CCD" w:rsidRDefault="00EA240B" w:rsidP="00CF663D">
            <w:pPr>
              <w:jc w:val="center"/>
              <w:rPr>
                <w:rFonts w:asciiTheme="minorHAnsi" w:hAnsiTheme="minorHAnsi" w:cstheme="minorHAnsi"/>
                <w:color w:val="000000"/>
              </w:rPr>
            </w:pPr>
            <w:r>
              <w:rPr>
                <w:rFonts w:asciiTheme="minorHAnsi" w:hAnsiTheme="minorHAnsi" w:cstheme="minorHAnsi"/>
                <w:color w:val="000000"/>
              </w:rPr>
              <w:t>Y, N, U</w:t>
            </w:r>
          </w:p>
        </w:tc>
      </w:tr>
      <w:tr w:rsidR="00803FD2" w14:paraId="535D1288"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9898FD" w14:textId="63095043" w:rsidR="00803FD2" w:rsidRPr="002F4AE5" w:rsidRDefault="00803FD2" w:rsidP="008C1236">
            <w:pPr>
              <w:rPr>
                <w:rFonts w:asciiTheme="minorHAnsi" w:hAnsiTheme="minorHAnsi" w:cstheme="minorHAnsi"/>
                <w:color w:val="000000"/>
              </w:rPr>
            </w:pPr>
            <w:r w:rsidRPr="002F4AE5">
              <w:rPr>
                <w:rFonts w:asciiTheme="minorHAnsi" w:hAnsiTheme="minorHAnsi" w:cstheme="minorHAnsi"/>
                <w:color w:val="000000"/>
              </w:rPr>
              <w:t>NonResBldgCnt</w:t>
            </w:r>
          </w:p>
        </w:tc>
        <w:tc>
          <w:tcPr>
            <w:tcW w:w="4051" w:type="dxa"/>
            <w:tcBorders>
              <w:top w:val="nil"/>
              <w:left w:val="nil"/>
              <w:bottom w:val="single" w:sz="4" w:space="0" w:color="auto"/>
              <w:right w:val="single" w:sz="4" w:space="0" w:color="auto"/>
            </w:tcBorders>
            <w:shd w:val="clear" w:color="auto" w:fill="auto"/>
            <w:vAlign w:val="center"/>
          </w:tcPr>
          <w:p w14:paraId="1831FD2D" w14:textId="0D0B329A" w:rsidR="00803FD2" w:rsidRDefault="00F13202" w:rsidP="002A46BB">
            <w:pPr>
              <w:rPr>
                <w:rFonts w:asciiTheme="minorHAnsi" w:hAnsiTheme="minorHAnsi" w:cstheme="minorHAnsi"/>
                <w:color w:val="000000"/>
              </w:rPr>
            </w:pPr>
            <w:r>
              <w:rPr>
                <w:rFonts w:asciiTheme="minorHAnsi" w:hAnsiTheme="minorHAnsi" w:cstheme="minorHAnsi"/>
                <w:color w:val="000000"/>
              </w:rPr>
              <w:t>Count</w:t>
            </w:r>
            <w:r w:rsidR="00803FD2">
              <w:rPr>
                <w:rFonts w:asciiTheme="minorHAnsi" w:hAnsiTheme="minorHAnsi" w:cstheme="minorHAnsi"/>
                <w:color w:val="000000"/>
              </w:rPr>
              <w:t xml:space="preserve"> of non-residential buildings</w:t>
            </w:r>
          </w:p>
        </w:tc>
        <w:tc>
          <w:tcPr>
            <w:tcW w:w="883" w:type="dxa"/>
            <w:tcBorders>
              <w:top w:val="nil"/>
              <w:left w:val="nil"/>
              <w:bottom w:val="single" w:sz="4" w:space="0" w:color="auto"/>
              <w:right w:val="single" w:sz="4" w:space="0" w:color="auto"/>
            </w:tcBorders>
            <w:shd w:val="clear" w:color="auto" w:fill="auto"/>
            <w:vAlign w:val="center"/>
          </w:tcPr>
          <w:p w14:paraId="50CA63F7" w14:textId="2F71392F" w:rsidR="00803FD2" w:rsidRDefault="002D1A33" w:rsidP="008C1236">
            <w:pPr>
              <w:rPr>
                <w:rFonts w:asciiTheme="minorHAnsi" w:hAnsiTheme="minorHAnsi" w:cstheme="minorHAnsi"/>
              </w:rPr>
            </w:pPr>
            <w:r>
              <w:rPr>
                <w:rFonts w:asciiTheme="minorHAnsi" w:hAnsiTheme="minorHAnsi" w:cstheme="minorHAnsi"/>
              </w:rPr>
              <w:t>Int</w:t>
            </w:r>
            <w:r w:rsidR="007F1C8F">
              <w:rPr>
                <w:rFonts w:asciiTheme="minorHAnsi" w:hAnsiTheme="minorHAnsi" w:cstheme="minorHAnsi"/>
              </w:rPr>
              <w:t>eger</w:t>
            </w:r>
          </w:p>
        </w:tc>
        <w:tc>
          <w:tcPr>
            <w:tcW w:w="950" w:type="dxa"/>
            <w:tcBorders>
              <w:top w:val="nil"/>
              <w:left w:val="nil"/>
              <w:bottom w:val="single" w:sz="4" w:space="0" w:color="auto"/>
              <w:right w:val="single" w:sz="4" w:space="0" w:color="auto"/>
            </w:tcBorders>
            <w:shd w:val="clear" w:color="auto" w:fill="auto"/>
            <w:vAlign w:val="center"/>
          </w:tcPr>
          <w:p w14:paraId="7F69D28B" w14:textId="4AD3848F" w:rsidR="00803FD2" w:rsidRDefault="007F1C8F" w:rsidP="00343334">
            <w:pPr>
              <w:jc w:val="center"/>
              <w:rPr>
                <w:rFonts w:asciiTheme="minorHAnsi" w:hAnsiTheme="minorHAnsi" w:cstheme="minorHAnsi"/>
                <w:color w:val="000000"/>
              </w:rPr>
            </w:pPr>
            <w:r>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vAlign w:val="center"/>
          </w:tcPr>
          <w:p w14:paraId="19BF1A35" w14:textId="58F069D5" w:rsidR="00803FD2" w:rsidRDefault="008A07AD" w:rsidP="00CF663D">
            <w:pPr>
              <w:jc w:val="center"/>
              <w:rPr>
                <w:rFonts w:asciiTheme="minorHAnsi" w:hAnsiTheme="minorHAnsi" w:cstheme="minorHAnsi"/>
                <w:color w:val="000000"/>
              </w:rPr>
            </w:pPr>
            <w:r>
              <w:rPr>
                <w:rFonts w:asciiTheme="minorHAnsi" w:hAnsiTheme="minorHAnsi" w:cstheme="minorHAnsi"/>
                <w:color w:val="000000"/>
              </w:rPr>
              <w:t>None</w:t>
            </w:r>
          </w:p>
        </w:tc>
      </w:tr>
      <w:tr w:rsidR="00890085" w14:paraId="3AE95CA0"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A02424" w14:textId="7071A723" w:rsidR="00890085" w:rsidRPr="002F4AE5" w:rsidRDefault="00EA5B9B" w:rsidP="008C1236">
            <w:pPr>
              <w:rPr>
                <w:rFonts w:asciiTheme="minorHAnsi" w:hAnsiTheme="minorHAnsi" w:cstheme="minorHAnsi"/>
                <w:color w:val="000000"/>
              </w:rPr>
            </w:pPr>
            <w:r w:rsidRPr="002F4AE5">
              <w:rPr>
                <w:rFonts w:asciiTheme="minorHAnsi" w:hAnsiTheme="minorHAnsi" w:cstheme="minorHAnsi"/>
                <w:color w:val="000000"/>
              </w:rPr>
              <w:t>HasManStrct</w:t>
            </w:r>
          </w:p>
        </w:tc>
        <w:tc>
          <w:tcPr>
            <w:tcW w:w="4051" w:type="dxa"/>
            <w:tcBorders>
              <w:top w:val="nil"/>
              <w:left w:val="nil"/>
              <w:bottom w:val="single" w:sz="4" w:space="0" w:color="auto"/>
              <w:right w:val="single" w:sz="4" w:space="0" w:color="auto"/>
            </w:tcBorders>
            <w:shd w:val="clear" w:color="auto" w:fill="auto"/>
            <w:vAlign w:val="center"/>
          </w:tcPr>
          <w:p w14:paraId="4A976426" w14:textId="0C056218" w:rsidR="00890085" w:rsidRDefault="00890085" w:rsidP="00AB3A46">
            <w:pPr>
              <w:rPr>
                <w:rFonts w:asciiTheme="minorHAnsi" w:hAnsiTheme="minorHAnsi" w:cstheme="minorHAnsi"/>
                <w:color w:val="000000"/>
              </w:rPr>
            </w:pPr>
            <w:r>
              <w:rPr>
                <w:rFonts w:asciiTheme="minorHAnsi" w:hAnsiTheme="minorHAnsi" w:cstheme="minorHAnsi"/>
                <w:color w:val="000000"/>
              </w:rPr>
              <w:t xml:space="preserve">Attribute denoting if a manufactured </w:t>
            </w:r>
            <w:r w:rsidR="009C041C">
              <w:rPr>
                <w:rFonts w:asciiTheme="minorHAnsi" w:hAnsiTheme="minorHAnsi" w:cstheme="minorHAnsi"/>
                <w:color w:val="000000"/>
              </w:rPr>
              <w:t>structure is present on tax lot</w:t>
            </w:r>
          </w:p>
        </w:tc>
        <w:tc>
          <w:tcPr>
            <w:tcW w:w="883" w:type="dxa"/>
            <w:tcBorders>
              <w:top w:val="nil"/>
              <w:left w:val="nil"/>
              <w:bottom w:val="single" w:sz="4" w:space="0" w:color="auto"/>
              <w:right w:val="single" w:sz="4" w:space="0" w:color="auto"/>
            </w:tcBorders>
            <w:shd w:val="clear" w:color="auto" w:fill="auto"/>
            <w:vAlign w:val="center"/>
          </w:tcPr>
          <w:p w14:paraId="2CE9F560" w14:textId="0AA6BA61" w:rsidR="00890085" w:rsidRDefault="00890085"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2677291C" w14:textId="25AB9F3C" w:rsidR="00890085" w:rsidRDefault="007F1C8F"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4470EAB8" w14:textId="1EC12C0B" w:rsidR="00890085" w:rsidRDefault="00890085" w:rsidP="00CF663D">
            <w:pPr>
              <w:jc w:val="center"/>
              <w:rPr>
                <w:rFonts w:asciiTheme="minorHAnsi" w:hAnsiTheme="minorHAnsi" w:cstheme="minorHAnsi"/>
                <w:color w:val="000000"/>
              </w:rPr>
            </w:pPr>
            <w:r>
              <w:rPr>
                <w:rFonts w:asciiTheme="minorHAnsi" w:hAnsiTheme="minorHAnsi" w:cstheme="minorHAnsi"/>
                <w:color w:val="000000"/>
              </w:rPr>
              <w:t>Y</w:t>
            </w:r>
            <w:r w:rsidR="00471F0A">
              <w:rPr>
                <w:rFonts w:asciiTheme="minorHAnsi" w:hAnsiTheme="minorHAnsi" w:cstheme="minorHAnsi"/>
                <w:color w:val="000000"/>
              </w:rPr>
              <w:t>, N, U</w:t>
            </w:r>
          </w:p>
        </w:tc>
      </w:tr>
      <w:tr w:rsidR="00803FD2" w14:paraId="0E88E264"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0C97E6" w14:textId="670AFF58" w:rsidR="00803FD2" w:rsidRPr="002F4AE5" w:rsidRDefault="00E64634" w:rsidP="00803FD2">
            <w:pPr>
              <w:rPr>
                <w:rFonts w:asciiTheme="minorHAnsi" w:hAnsiTheme="minorHAnsi" w:cstheme="minorHAnsi"/>
                <w:color w:val="000000"/>
              </w:rPr>
            </w:pPr>
            <w:r w:rsidRPr="002F4AE5">
              <w:rPr>
                <w:rFonts w:asciiTheme="minorHAnsi" w:hAnsiTheme="minorHAnsi" w:cstheme="minorHAnsi"/>
                <w:color w:val="000000"/>
              </w:rPr>
              <w:t>ManStrctC</w:t>
            </w:r>
            <w:r w:rsidR="00803FD2" w:rsidRPr="002F4AE5">
              <w:rPr>
                <w:rFonts w:asciiTheme="minorHAnsi" w:hAnsiTheme="minorHAnsi" w:cstheme="minorHAnsi"/>
                <w:color w:val="000000"/>
              </w:rPr>
              <w:t>nt</w:t>
            </w:r>
          </w:p>
        </w:tc>
        <w:tc>
          <w:tcPr>
            <w:tcW w:w="4051" w:type="dxa"/>
            <w:tcBorders>
              <w:top w:val="nil"/>
              <w:left w:val="nil"/>
              <w:bottom w:val="single" w:sz="4" w:space="0" w:color="auto"/>
              <w:right w:val="single" w:sz="4" w:space="0" w:color="auto"/>
            </w:tcBorders>
            <w:shd w:val="clear" w:color="auto" w:fill="auto"/>
            <w:vAlign w:val="center"/>
          </w:tcPr>
          <w:p w14:paraId="312C21AE" w14:textId="00DE45D0" w:rsidR="00803FD2" w:rsidRDefault="00F13202" w:rsidP="002A46BB">
            <w:pPr>
              <w:rPr>
                <w:rFonts w:asciiTheme="minorHAnsi" w:hAnsiTheme="minorHAnsi" w:cstheme="minorHAnsi"/>
                <w:color w:val="000000"/>
              </w:rPr>
            </w:pPr>
            <w:r>
              <w:rPr>
                <w:rFonts w:asciiTheme="minorHAnsi" w:hAnsiTheme="minorHAnsi" w:cstheme="minorHAnsi"/>
                <w:color w:val="000000"/>
              </w:rPr>
              <w:t>Count</w:t>
            </w:r>
            <w:r w:rsidR="00803FD2">
              <w:rPr>
                <w:rFonts w:asciiTheme="minorHAnsi" w:hAnsiTheme="minorHAnsi" w:cstheme="minorHAnsi"/>
                <w:color w:val="000000"/>
              </w:rPr>
              <w:t xml:space="preserve"> of</w:t>
            </w:r>
            <w:r w:rsidR="002868F4">
              <w:rPr>
                <w:rFonts w:asciiTheme="minorHAnsi" w:hAnsiTheme="minorHAnsi" w:cstheme="minorHAnsi"/>
                <w:color w:val="000000"/>
              </w:rPr>
              <w:t xml:space="preserve"> manufactured structures</w:t>
            </w:r>
          </w:p>
        </w:tc>
        <w:tc>
          <w:tcPr>
            <w:tcW w:w="883" w:type="dxa"/>
            <w:tcBorders>
              <w:top w:val="nil"/>
              <w:left w:val="nil"/>
              <w:bottom w:val="single" w:sz="4" w:space="0" w:color="auto"/>
              <w:right w:val="single" w:sz="4" w:space="0" w:color="auto"/>
            </w:tcBorders>
            <w:shd w:val="clear" w:color="auto" w:fill="auto"/>
            <w:vAlign w:val="center"/>
          </w:tcPr>
          <w:p w14:paraId="0514E2DC" w14:textId="5DA9D8FE" w:rsidR="00803FD2" w:rsidRDefault="002D1A33" w:rsidP="008C1236">
            <w:pPr>
              <w:rPr>
                <w:rFonts w:asciiTheme="minorHAnsi" w:hAnsiTheme="minorHAnsi" w:cstheme="minorHAnsi"/>
              </w:rPr>
            </w:pPr>
            <w:r>
              <w:rPr>
                <w:rFonts w:asciiTheme="minorHAnsi" w:hAnsiTheme="minorHAnsi" w:cstheme="minorHAnsi"/>
              </w:rPr>
              <w:t>Int</w:t>
            </w:r>
            <w:r w:rsidR="007F1C8F">
              <w:rPr>
                <w:rFonts w:asciiTheme="minorHAnsi" w:hAnsiTheme="minorHAnsi" w:cstheme="minorHAnsi"/>
              </w:rPr>
              <w:t>eger</w:t>
            </w:r>
          </w:p>
        </w:tc>
        <w:tc>
          <w:tcPr>
            <w:tcW w:w="950" w:type="dxa"/>
            <w:tcBorders>
              <w:top w:val="nil"/>
              <w:left w:val="nil"/>
              <w:bottom w:val="single" w:sz="4" w:space="0" w:color="auto"/>
              <w:right w:val="single" w:sz="4" w:space="0" w:color="auto"/>
            </w:tcBorders>
            <w:shd w:val="clear" w:color="auto" w:fill="auto"/>
            <w:vAlign w:val="center"/>
          </w:tcPr>
          <w:p w14:paraId="0D4FD2D0" w14:textId="44088E7F" w:rsidR="00803FD2" w:rsidRDefault="007F1C8F" w:rsidP="00343334">
            <w:pPr>
              <w:jc w:val="center"/>
              <w:rPr>
                <w:rFonts w:asciiTheme="minorHAnsi" w:hAnsiTheme="minorHAnsi" w:cstheme="minorHAnsi"/>
                <w:color w:val="000000"/>
              </w:rPr>
            </w:pPr>
            <w:r>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vAlign w:val="center"/>
          </w:tcPr>
          <w:p w14:paraId="4A573494" w14:textId="59DBC36E" w:rsidR="00803FD2" w:rsidRDefault="008A07AD" w:rsidP="00CF663D">
            <w:pPr>
              <w:jc w:val="center"/>
              <w:rPr>
                <w:rFonts w:asciiTheme="minorHAnsi" w:hAnsiTheme="minorHAnsi" w:cstheme="minorHAnsi"/>
                <w:color w:val="000000"/>
              </w:rPr>
            </w:pPr>
            <w:r>
              <w:rPr>
                <w:rFonts w:asciiTheme="minorHAnsi" w:hAnsiTheme="minorHAnsi" w:cstheme="minorHAnsi"/>
                <w:color w:val="000000"/>
              </w:rPr>
              <w:t>None</w:t>
            </w:r>
          </w:p>
        </w:tc>
      </w:tr>
      <w:tr w:rsidR="006C63F5" w14:paraId="27C7B615"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26AF06" w14:textId="3B6BE204" w:rsidR="006C63F5" w:rsidRDefault="00051B43" w:rsidP="008C1236">
            <w:pPr>
              <w:rPr>
                <w:rFonts w:asciiTheme="minorHAnsi" w:hAnsiTheme="minorHAnsi" w:cstheme="minorHAnsi"/>
                <w:color w:val="000000"/>
              </w:rPr>
            </w:pPr>
            <w:r>
              <w:rPr>
                <w:rFonts w:asciiTheme="minorHAnsi" w:hAnsiTheme="minorHAnsi" w:cstheme="minorHAnsi"/>
                <w:color w:val="000000"/>
              </w:rPr>
              <w:t>Has</w:t>
            </w:r>
            <w:r w:rsidR="006C63F5">
              <w:rPr>
                <w:rFonts w:asciiTheme="minorHAnsi" w:hAnsiTheme="minorHAnsi" w:cstheme="minorHAnsi"/>
                <w:color w:val="000000"/>
              </w:rPr>
              <w:t>Cons_Easement</w:t>
            </w:r>
          </w:p>
        </w:tc>
        <w:tc>
          <w:tcPr>
            <w:tcW w:w="4051" w:type="dxa"/>
            <w:tcBorders>
              <w:top w:val="nil"/>
              <w:left w:val="nil"/>
              <w:bottom w:val="single" w:sz="4" w:space="0" w:color="auto"/>
              <w:right w:val="single" w:sz="4" w:space="0" w:color="auto"/>
            </w:tcBorders>
            <w:shd w:val="clear" w:color="auto" w:fill="auto"/>
            <w:vAlign w:val="center"/>
          </w:tcPr>
          <w:p w14:paraId="5B153C8A" w14:textId="12B457B3" w:rsidR="006C63F5" w:rsidRDefault="006C63F5" w:rsidP="002A46BB">
            <w:pPr>
              <w:rPr>
                <w:rFonts w:asciiTheme="minorHAnsi" w:hAnsiTheme="minorHAnsi" w:cstheme="minorHAnsi"/>
                <w:color w:val="000000"/>
              </w:rPr>
            </w:pPr>
            <w:r>
              <w:rPr>
                <w:rFonts w:asciiTheme="minorHAnsi" w:hAnsiTheme="minorHAnsi" w:cstheme="minorHAnsi"/>
                <w:color w:val="000000"/>
              </w:rPr>
              <w:t>Attribute denoting if a conservation</w:t>
            </w:r>
            <w:r w:rsidR="002868F4">
              <w:rPr>
                <w:rFonts w:asciiTheme="minorHAnsi" w:hAnsiTheme="minorHAnsi" w:cstheme="minorHAnsi"/>
                <w:color w:val="000000"/>
              </w:rPr>
              <w:t xml:space="preserve"> easement is present on tax lot</w:t>
            </w:r>
          </w:p>
        </w:tc>
        <w:tc>
          <w:tcPr>
            <w:tcW w:w="883" w:type="dxa"/>
            <w:tcBorders>
              <w:top w:val="nil"/>
              <w:left w:val="nil"/>
              <w:bottom w:val="single" w:sz="4" w:space="0" w:color="auto"/>
              <w:right w:val="single" w:sz="4" w:space="0" w:color="auto"/>
            </w:tcBorders>
            <w:shd w:val="clear" w:color="auto" w:fill="auto"/>
            <w:vAlign w:val="center"/>
          </w:tcPr>
          <w:p w14:paraId="58C05F49" w14:textId="4C93CE43" w:rsidR="006C63F5" w:rsidRDefault="006C63F5"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67145599" w14:textId="57F67B10" w:rsidR="006C63F5" w:rsidRDefault="007F1C8F"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1224C5DF" w14:textId="493E512D" w:rsidR="006C63F5" w:rsidRDefault="006C63F5" w:rsidP="00CF663D">
            <w:pPr>
              <w:jc w:val="center"/>
              <w:rPr>
                <w:rFonts w:asciiTheme="minorHAnsi" w:hAnsiTheme="minorHAnsi" w:cstheme="minorHAnsi"/>
                <w:color w:val="000000"/>
              </w:rPr>
            </w:pPr>
            <w:r>
              <w:rPr>
                <w:rFonts w:asciiTheme="minorHAnsi" w:hAnsiTheme="minorHAnsi" w:cstheme="minorHAnsi"/>
                <w:color w:val="000000"/>
              </w:rPr>
              <w:t>Y</w:t>
            </w:r>
            <w:r w:rsidR="00D8248D">
              <w:rPr>
                <w:rFonts w:asciiTheme="minorHAnsi" w:hAnsiTheme="minorHAnsi" w:cstheme="minorHAnsi"/>
                <w:color w:val="000000"/>
              </w:rPr>
              <w:t xml:space="preserve">, </w:t>
            </w:r>
            <w:r w:rsidR="00D8248D">
              <w:t>–</w:t>
            </w:r>
          </w:p>
        </w:tc>
      </w:tr>
      <w:tr w:rsidR="00AB3A46" w14:paraId="559333BA"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B57071" w14:textId="2479F014" w:rsidR="00AB3A46" w:rsidRDefault="00AB3A46" w:rsidP="008C1236">
            <w:pPr>
              <w:rPr>
                <w:rFonts w:asciiTheme="minorHAnsi" w:hAnsiTheme="minorHAnsi" w:cstheme="minorHAnsi"/>
                <w:color w:val="000000"/>
              </w:rPr>
            </w:pPr>
            <w:r>
              <w:rPr>
                <w:rFonts w:asciiTheme="minorHAnsi" w:hAnsiTheme="minorHAnsi" w:cstheme="minorHAnsi"/>
                <w:color w:val="000000"/>
              </w:rPr>
              <w:t>FF_MixedUse</w:t>
            </w:r>
          </w:p>
        </w:tc>
        <w:tc>
          <w:tcPr>
            <w:tcW w:w="4051" w:type="dxa"/>
            <w:tcBorders>
              <w:top w:val="nil"/>
              <w:left w:val="nil"/>
              <w:bottom w:val="single" w:sz="4" w:space="0" w:color="auto"/>
              <w:right w:val="single" w:sz="4" w:space="0" w:color="auto"/>
            </w:tcBorders>
            <w:shd w:val="clear" w:color="auto" w:fill="auto"/>
            <w:vAlign w:val="center"/>
          </w:tcPr>
          <w:p w14:paraId="2CA78CF9" w14:textId="1368C1FD" w:rsidR="00AB3A46" w:rsidRDefault="00AB3A46" w:rsidP="00737561">
            <w:pPr>
              <w:rPr>
                <w:rFonts w:asciiTheme="minorHAnsi" w:hAnsiTheme="minorHAnsi" w:cstheme="minorHAnsi"/>
                <w:color w:val="000000"/>
              </w:rPr>
            </w:pPr>
            <w:r>
              <w:rPr>
                <w:rFonts w:asciiTheme="minorHAnsi" w:hAnsiTheme="minorHAnsi" w:cstheme="minorHAnsi"/>
                <w:color w:val="000000"/>
              </w:rPr>
              <w:t xml:space="preserve">Attribute denoting if the tax lot is classified as farm, </w:t>
            </w:r>
            <w:r w:rsidR="00737561">
              <w:rPr>
                <w:rFonts w:asciiTheme="minorHAnsi" w:hAnsiTheme="minorHAnsi" w:cstheme="minorHAnsi"/>
                <w:color w:val="000000"/>
              </w:rPr>
              <w:t xml:space="preserve">range, or </w:t>
            </w:r>
            <w:r>
              <w:rPr>
                <w:rFonts w:asciiTheme="minorHAnsi" w:hAnsiTheme="minorHAnsi" w:cstheme="minorHAnsi"/>
                <w:color w:val="000000"/>
              </w:rPr>
              <w:t>forest</w:t>
            </w:r>
            <w:r w:rsidR="00737561">
              <w:rPr>
                <w:rFonts w:asciiTheme="minorHAnsi" w:hAnsiTheme="minorHAnsi" w:cstheme="minorHAnsi"/>
                <w:color w:val="000000"/>
              </w:rPr>
              <w:t xml:space="preserve"> l</w:t>
            </w:r>
            <w:r w:rsidR="002868F4">
              <w:rPr>
                <w:rFonts w:asciiTheme="minorHAnsi" w:hAnsiTheme="minorHAnsi" w:cstheme="minorHAnsi"/>
                <w:color w:val="000000"/>
              </w:rPr>
              <w:t>and mixed use</w:t>
            </w:r>
          </w:p>
        </w:tc>
        <w:tc>
          <w:tcPr>
            <w:tcW w:w="883" w:type="dxa"/>
            <w:tcBorders>
              <w:top w:val="nil"/>
              <w:left w:val="nil"/>
              <w:bottom w:val="single" w:sz="4" w:space="0" w:color="auto"/>
              <w:right w:val="single" w:sz="4" w:space="0" w:color="auto"/>
            </w:tcBorders>
            <w:shd w:val="clear" w:color="auto" w:fill="auto"/>
            <w:vAlign w:val="center"/>
          </w:tcPr>
          <w:p w14:paraId="32D7F1D7" w14:textId="7F9035A1" w:rsidR="00AB3A46" w:rsidRDefault="008A07AD"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2165A697" w14:textId="0C5F75E4" w:rsidR="00AB3A46" w:rsidRDefault="00EE0B9C"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53B4AE65" w14:textId="57E91388" w:rsidR="00AB3A46" w:rsidRDefault="00D8248D" w:rsidP="00CF663D">
            <w:pPr>
              <w:jc w:val="center"/>
              <w:rPr>
                <w:rFonts w:asciiTheme="minorHAnsi" w:hAnsiTheme="minorHAnsi" w:cstheme="minorHAnsi"/>
                <w:color w:val="000000"/>
              </w:rPr>
            </w:pPr>
            <w:r>
              <w:rPr>
                <w:rFonts w:asciiTheme="minorHAnsi" w:hAnsiTheme="minorHAnsi" w:cstheme="minorHAnsi"/>
                <w:color w:val="000000"/>
              </w:rPr>
              <w:t xml:space="preserve">Y, </w:t>
            </w:r>
            <w:r>
              <w:t>–</w:t>
            </w:r>
          </w:p>
        </w:tc>
      </w:tr>
      <w:tr w:rsidR="00737561" w14:paraId="41E14EE7"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766FB0" w14:textId="459D1F7D" w:rsidR="00737561" w:rsidRDefault="00737561" w:rsidP="008C1236">
            <w:pPr>
              <w:rPr>
                <w:rFonts w:asciiTheme="minorHAnsi" w:hAnsiTheme="minorHAnsi" w:cstheme="minorHAnsi"/>
                <w:color w:val="000000"/>
              </w:rPr>
            </w:pPr>
            <w:r>
              <w:rPr>
                <w:rFonts w:asciiTheme="minorHAnsi" w:hAnsiTheme="minorHAnsi" w:cstheme="minorHAnsi"/>
                <w:color w:val="000000"/>
              </w:rPr>
              <w:t>FF_I</w:t>
            </w:r>
            <w:r w:rsidR="004E23E5">
              <w:rPr>
                <w:rFonts w:asciiTheme="minorHAnsi" w:hAnsiTheme="minorHAnsi" w:cstheme="minorHAnsi"/>
                <w:color w:val="000000"/>
              </w:rPr>
              <w:t>ndCom</w:t>
            </w:r>
          </w:p>
        </w:tc>
        <w:tc>
          <w:tcPr>
            <w:tcW w:w="4051" w:type="dxa"/>
            <w:tcBorders>
              <w:top w:val="nil"/>
              <w:left w:val="nil"/>
              <w:bottom w:val="single" w:sz="4" w:space="0" w:color="auto"/>
              <w:right w:val="single" w:sz="4" w:space="0" w:color="auto"/>
            </w:tcBorders>
            <w:shd w:val="clear" w:color="auto" w:fill="auto"/>
            <w:vAlign w:val="center"/>
          </w:tcPr>
          <w:p w14:paraId="46A79AF0" w14:textId="581F2241" w:rsidR="00737561" w:rsidRDefault="00737561" w:rsidP="00737561">
            <w:pPr>
              <w:rPr>
                <w:rFonts w:asciiTheme="minorHAnsi" w:hAnsiTheme="minorHAnsi" w:cstheme="minorHAnsi"/>
                <w:color w:val="000000"/>
              </w:rPr>
            </w:pPr>
            <w:r>
              <w:rPr>
                <w:rFonts w:asciiTheme="minorHAnsi" w:hAnsiTheme="minorHAnsi" w:cstheme="minorHAnsi"/>
                <w:color w:val="000000"/>
              </w:rPr>
              <w:t>Attribute denoting if the tax lot is used for industrial o</w:t>
            </w:r>
            <w:r w:rsidR="002868F4">
              <w:rPr>
                <w:rFonts w:asciiTheme="minorHAnsi" w:hAnsiTheme="minorHAnsi" w:cstheme="minorHAnsi"/>
                <w:color w:val="000000"/>
              </w:rPr>
              <w:t>r commercial forest or farm use</w:t>
            </w:r>
          </w:p>
        </w:tc>
        <w:tc>
          <w:tcPr>
            <w:tcW w:w="883" w:type="dxa"/>
            <w:tcBorders>
              <w:top w:val="nil"/>
              <w:left w:val="nil"/>
              <w:bottom w:val="single" w:sz="4" w:space="0" w:color="auto"/>
              <w:right w:val="single" w:sz="4" w:space="0" w:color="auto"/>
            </w:tcBorders>
            <w:shd w:val="clear" w:color="auto" w:fill="auto"/>
            <w:vAlign w:val="center"/>
          </w:tcPr>
          <w:p w14:paraId="26EFC786" w14:textId="238B02D0" w:rsidR="00737561" w:rsidRDefault="008A07AD"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57C62D74" w14:textId="453A6573" w:rsidR="00737561" w:rsidRDefault="00EE0B9C"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68CAA9CF" w14:textId="050A96B9" w:rsidR="00737561" w:rsidRDefault="00D8248D" w:rsidP="00CF663D">
            <w:pPr>
              <w:jc w:val="center"/>
              <w:rPr>
                <w:rFonts w:asciiTheme="minorHAnsi" w:hAnsiTheme="minorHAnsi" w:cstheme="minorHAnsi"/>
                <w:color w:val="000000"/>
              </w:rPr>
            </w:pPr>
            <w:r>
              <w:rPr>
                <w:rFonts w:asciiTheme="minorHAnsi" w:hAnsiTheme="minorHAnsi" w:cstheme="minorHAnsi"/>
                <w:color w:val="000000"/>
              </w:rPr>
              <w:t xml:space="preserve">Y, </w:t>
            </w:r>
            <w:r>
              <w:t>–</w:t>
            </w:r>
          </w:p>
        </w:tc>
      </w:tr>
      <w:tr w:rsidR="00737561" w14:paraId="1B504166"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2ADF07" w14:textId="0E01D77A" w:rsidR="00737561" w:rsidRDefault="008A07AD" w:rsidP="008C1236">
            <w:pPr>
              <w:rPr>
                <w:rFonts w:asciiTheme="minorHAnsi" w:hAnsiTheme="minorHAnsi" w:cstheme="minorHAnsi"/>
                <w:color w:val="000000"/>
              </w:rPr>
            </w:pPr>
            <w:r>
              <w:rPr>
                <w:rFonts w:asciiTheme="minorHAnsi" w:hAnsiTheme="minorHAnsi" w:cstheme="minorHAnsi"/>
                <w:color w:val="000000"/>
              </w:rPr>
              <w:t>Unbuildable</w:t>
            </w:r>
          </w:p>
        </w:tc>
        <w:tc>
          <w:tcPr>
            <w:tcW w:w="4051" w:type="dxa"/>
            <w:tcBorders>
              <w:top w:val="nil"/>
              <w:left w:val="nil"/>
              <w:bottom w:val="single" w:sz="4" w:space="0" w:color="auto"/>
              <w:right w:val="single" w:sz="4" w:space="0" w:color="auto"/>
            </w:tcBorders>
            <w:shd w:val="clear" w:color="auto" w:fill="auto"/>
            <w:vAlign w:val="center"/>
          </w:tcPr>
          <w:p w14:paraId="4EBAF91E" w14:textId="72D41A25" w:rsidR="00737561" w:rsidRDefault="008A07AD" w:rsidP="00737561">
            <w:pPr>
              <w:rPr>
                <w:rFonts w:asciiTheme="minorHAnsi" w:hAnsiTheme="minorHAnsi" w:cstheme="minorHAnsi"/>
                <w:color w:val="000000"/>
              </w:rPr>
            </w:pPr>
            <w:r>
              <w:rPr>
                <w:rFonts w:asciiTheme="minorHAnsi" w:hAnsiTheme="minorHAnsi" w:cstheme="minorHAnsi"/>
                <w:color w:val="000000"/>
              </w:rPr>
              <w:t>Attribute denoting if the tax l</w:t>
            </w:r>
            <w:r w:rsidR="002868F4">
              <w:rPr>
                <w:rFonts w:asciiTheme="minorHAnsi" w:hAnsiTheme="minorHAnsi" w:cstheme="minorHAnsi"/>
                <w:color w:val="000000"/>
              </w:rPr>
              <w:t>ot is classified as unbuildable</w:t>
            </w:r>
          </w:p>
        </w:tc>
        <w:tc>
          <w:tcPr>
            <w:tcW w:w="883" w:type="dxa"/>
            <w:tcBorders>
              <w:top w:val="nil"/>
              <w:left w:val="nil"/>
              <w:bottom w:val="single" w:sz="4" w:space="0" w:color="auto"/>
              <w:right w:val="single" w:sz="4" w:space="0" w:color="auto"/>
            </w:tcBorders>
            <w:shd w:val="clear" w:color="auto" w:fill="auto"/>
            <w:vAlign w:val="center"/>
          </w:tcPr>
          <w:p w14:paraId="75F3CB30" w14:textId="067CE65D" w:rsidR="00737561" w:rsidRDefault="008A07AD"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24C6E1BB" w14:textId="6C52BA67" w:rsidR="00737561" w:rsidRDefault="00EE0B9C"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7CCE8EFC" w14:textId="41213898" w:rsidR="00737561" w:rsidRDefault="000E3D57" w:rsidP="00CF663D">
            <w:pPr>
              <w:jc w:val="center"/>
              <w:rPr>
                <w:rFonts w:asciiTheme="minorHAnsi" w:hAnsiTheme="minorHAnsi" w:cstheme="minorHAnsi"/>
                <w:color w:val="000000"/>
              </w:rPr>
            </w:pPr>
            <w:r>
              <w:rPr>
                <w:rFonts w:asciiTheme="minorHAnsi" w:hAnsiTheme="minorHAnsi" w:cstheme="minorHAnsi"/>
                <w:color w:val="000000"/>
              </w:rPr>
              <w:t xml:space="preserve">Y, </w:t>
            </w:r>
            <w:r>
              <w:t>–</w:t>
            </w:r>
          </w:p>
        </w:tc>
      </w:tr>
      <w:tr w:rsidR="00737561" w14:paraId="7C4BED3C" w14:textId="77777777" w:rsidTr="00343334">
        <w:trPr>
          <w:trHeight w:val="510"/>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4FC36F" w14:textId="617D541D" w:rsidR="00737561" w:rsidRDefault="008A07AD" w:rsidP="008C1236">
            <w:pPr>
              <w:rPr>
                <w:rFonts w:asciiTheme="minorHAnsi" w:hAnsiTheme="minorHAnsi" w:cstheme="minorHAnsi"/>
                <w:color w:val="000000"/>
              </w:rPr>
            </w:pPr>
            <w:r>
              <w:rPr>
                <w:rFonts w:asciiTheme="minorHAnsi" w:hAnsiTheme="minorHAnsi" w:cstheme="minorHAnsi"/>
                <w:color w:val="000000"/>
              </w:rPr>
              <w:t>OpenSpace</w:t>
            </w:r>
          </w:p>
        </w:tc>
        <w:tc>
          <w:tcPr>
            <w:tcW w:w="4051" w:type="dxa"/>
            <w:tcBorders>
              <w:top w:val="nil"/>
              <w:left w:val="nil"/>
              <w:bottom w:val="single" w:sz="4" w:space="0" w:color="auto"/>
              <w:right w:val="single" w:sz="4" w:space="0" w:color="auto"/>
            </w:tcBorders>
            <w:shd w:val="clear" w:color="auto" w:fill="auto"/>
            <w:vAlign w:val="center"/>
          </w:tcPr>
          <w:p w14:paraId="49092D06" w14:textId="4029BC3A" w:rsidR="00737561" w:rsidRDefault="008A07AD" w:rsidP="00737561">
            <w:pPr>
              <w:rPr>
                <w:rFonts w:asciiTheme="minorHAnsi" w:hAnsiTheme="minorHAnsi" w:cstheme="minorHAnsi"/>
                <w:color w:val="000000"/>
              </w:rPr>
            </w:pPr>
            <w:r>
              <w:rPr>
                <w:rFonts w:asciiTheme="minorHAnsi" w:hAnsiTheme="minorHAnsi" w:cstheme="minorHAnsi"/>
                <w:color w:val="000000"/>
              </w:rPr>
              <w:t xml:space="preserve">Attribute denoting if the tax </w:t>
            </w:r>
            <w:r w:rsidR="002868F4">
              <w:rPr>
                <w:rFonts w:asciiTheme="minorHAnsi" w:hAnsiTheme="minorHAnsi" w:cstheme="minorHAnsi"/>
                <w:color w:val="000000"/>
              </w:rPr>
              <w:t>lot is classified as open space</w:t>
            </w:r>
          </w:p>
        </w:tc>
        <w:tc>
          <w:tcPr>
            <w:tcW w:w="883" w:type="dxa"/>
            <w:tcBorders>
              <w:top w:val="nil"/>
              <w:left w:val="nil"/>
              <w:bottom w:val="single" w:sz="4" w:space="0" w:color="auto"/>
              <w:right w:val="single" w:sz="4" w:space="0" w:color="auto"/>
            </w:tcBorders>
            <w:shd w:val="clear" w:color="auto" w:fill="auto"/>
            <w:vAlign w:val="center"/>
          </w:tcPr>
          <w:p w14:paraId="001125C3" w14:textId="52726AE1" w:rsidR="00737561" w:rsidRDefault="008A07AD" w:rsidP="008C1236">
            <w:pPr>
              <w:rPr>
                <w:rFonts w:asciiTheme="minorHAnsi" w:hAnsiTheme="minorHAnsi" w:cstheme="minorHAnsi"/>
              </w:rPr>
            </w:pPr>
            <w:r>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2CE26782" w14:textId="3CC5E227" w:rsidR="00737561" w:rsidRDefault="00EE0B9C" w:rsidP="00343334">
            <w:pPr>
              <w:jc w:val="center"/>
              <w:rPr>
                <w:rFonts w:asciiTheme="minorHAnsi" w:hAnsiTheme="minorHAnsi" w:cstheme="minorHAnsi"/>
                <w:color w:val="000000"/>
              </w:rPr>
            </w:pPr>
            <w:r>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vAlign w:val="center"/>
          </w:tcPr>
          <w:p w14:paraId="04A9AC84" w14:textId="6827EC6E" w:rsidR="00737561" w:rsidRDefault="000E3D57" w:rsidP="00CF663D">
            <w:pPr>
              <w:jc w:val="center"/>
              <w:rPr>
                <w:rFonts w:asciiTheme="minorHAnsi" w:hAnsiTheme="minorHAnsi" w:cstheme="minorHAnsi"/>
                <w:color w:val="000000"/>
              </w:rPr>
            </w:pPr>
            <w:r>
              <w:rPr>
                <w:rFonts w:asciiTheme="minorHAnsi" w:hAnsiTheme="minorHAnsi" w:cstheme="minorHAnsi"/>
                <w:color w:val="000000"/>
              </w:rPr>
              <w:t xml:space="preserve">Y, </w:t>
            </w:r>
            <w:r>
              <w:t>–</w:t>
            </w:r>
          </w:p>
        </w:tc>
      </w:tr>
      <w:tr w:rsidR="008C1236" w14:paraId="74798B6E" w14:textId="77777777" w:rsidTr="00343334">
        <w:trPr>
          <w:trHeight w:val="575"/>
        </w:trPr>
        <w:tc>
          <w:tcPr>
            <w:tcW w:w="238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3A8F68" w14:textId="515949BE" w:rsidR="008C1236" w:rsidRPr="00287795" w:rsidRDefault="00A05AD6" w:rsidP="008C1236">
            <w:pPr>
              <w:rPr>
                <w:rFonts w:asciiTheme="minorHAnsi" w:hAnsiTheme="minorHAnsi" w:cstheme="minorHAnsi"/>
                <w:color w:val="000000"/>
              </w:rPr>
            </w:pPr>
            <w:r>
              <w:rPr>
                <w:rFonts w:asciiTheme="minorHAnsi" w:hAnsiTheme="minorHAnsi" w:cstheme="minorHAnsi"/>
                <w:color w:val="000000"/>
              </w:rPr>
              <w:t>DataSource</w:t>
            </w:r>
          </w:p>
        </w:tc>
        <w:tc>
          <w:tcPr>
            <w:tcW w:w="4051" w:type="dxa"/>
            <w:tcBorders>
              <w:top w:val="nil"/>
              <w:left w:val="nil"/>
              <w:bottom w:val="single" w:sz="4" w:space="0" w:color="auto"/>
              <w:right w:val="single" w:sz="4" w:space="0" w:color="auto"/>
            </w:tcBorders>
            <w:shd w:val="clear" w:color="auto" w:fill="auto"/>
            <w:vAlign w:val="center"/>
          </w:tcPr>
          <w:p w14:paraId="209C74AE" w14:textId="20940CE9" w:rsidR="008C1236" w:rsidRPr="00287795" w:rsidRDefault="002868F4" w:rsidP="00A33463">
            <w:pPr>
              <w:rPr>
                <w:rFonts w:asciiTheme="minorHAnsi" w:hAnsiTheme="minorHAnsi" w:cstheme="minorHAnsi"/>
                <w:color w:val="000000"/>
              </w:rPr>
            </w:pPr>
            <w:r>
              <w:rPr>
                <w:rFonts w:asciiTheme="minorHAnsi" w:hAnsiTheme="minorHAnsi" w:cstheme="minorHAnsi"/>
                <w:color w:val="000000"/>
              </w:rPr>
              <w:t>Local data source / originator</w:t>
            </w:r>
          </w:p>
        </w:tc>
        <w:tc>
          <w:tcPr>
            <w:tcW w:w="883" w:type="dxa"/>
            <w:tcBorders>
              <w:top w:val="nil"/>
              <w:left w:val="nil"/>
              <w:bottom w:val="single" w:sz="4" w:space="0" w:color="auto"/>
              <w:right w:val="single" w:sz="4" w:space="0" w:color="auto"/>
            </w:tcBorders>
            <w:shd w:val="clear" w:color="auto" w:fill="auto"/>
            <w:vAlign w:val="center"/>
          </w:tcPr>
          <w:p w14:paraId="2D350044" w14:textId="77777777" w:rsidR="008C1236" w:rsidRPr="00287795" w:rsidRDefault="008C1236" w:rsidP="008C1236">
            <w:pPr>
              <w:rPr>
                <w:rFonts w:asciiTheme="minorHAnsi" w:hAnsiTheme="minorHAnsi" w:cstheme="minorHAnsi"/>
              </w:rPr>
            </w:pPr>
            <w:r w:rsidRPr="00287795">
              <w:rPr>
                <w:rFonts w:asciiTheme="minorHAnsi" w:hAnsiTheme="minorHAnsi" w:cstheme="minorHAnsi"/>
              </w:rPr>
              <w:t>String</w:t>
            </w:r>
          </w:p>
        </w:tc>
        <w:tc>
          <w:tcPr>
            <w:tcW w:w="950" w:type="dxa"/>
            <w:tcBorders>
              <w:top w:val="nil"/>
              <w:left w:val="nil"/>
              <w:bottom w:val="single" w:sz="4" w:space="0" w:color="auto"/>
              <w:right w:val="single" w:sz="4" w:space="0" w:color="auto"/>
            </w:tcBorders>
            <w:shd w:val="clear" w:color="auto" w:fill="auto"/>
            <w:vAlign w:val="center"/>
          </w:tcPr>
          <w:p w14:paraId="65580E5D" w14:textId="219C5B82" w:rsidR="008C1236" w:rsidRPr="00485D20" w:rsidRDefault="00EE0B9C" w:rsidP="00343334">
            <w:pPr>
              <w:jc w:val="center"/>
              <w:rPr>
                <w:rFonts w:asciiTheme="minorHAnsi" w:hAnsiTheme="minorHAnsi" w:cstheme="minorHAnsi"/>
                <w:color w:val="000000"/>
                <w:highlight w:val="yellow"/>
              </w:rPr>
            </w:pPr>
            <w:r w:rsidRPr="00EE0B9C">
              <w:rPr>
                <w:rFonts w:asciiTheme="minorHAnsi" w:hAnsiTheme="minorHAnsi" w:cstheme="minorHAnsi"/>
                <w:color w:val="000000"/>
              </w:rPr>
              <w:t>50</w:t>
            </w:r>
          </w:p>
        </w:tc>
        <w:tc>
          <w:tcPr>
            <w:tcW w:w="1080" w:type="dxa"/>
            <w:tcBorders>
              <w:top w:val="nil"/>
              <w:left w:val="nil"/>
              <w:bottom w:val="single" w:sz="4" w:space="0" w:color="auto"/>
              <w:right w:val="single" w:sz="4" w:space="0" w:color="auto"/>
            </w:tcBorders>
            <w:vAlign w:val="center"/>
          </w:tcPr>
          <w:p w14:paraId="7E2BE192" w14:textId="31A16DFF" w:rsidR="008C1236" w:rsidRPr="00287795" w:rsidRDefault="00C71404" w:rsidP="008C1236">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8144BD" w14:paraId="2FC6E229" w14:textId="77777777" w:rsidTr="00343334">
        <w:trPr>
          <w:trHeight w:val="575"/>
        </w:trPr>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7DCB" w14:textId="2AD9F86D" w:rsidR="008144BD" w:rsidRPr="00287795" w:rsidRDefault="00A05AD6" w:rsidP="00A05AD6">
            <w:pPr>
              <w:rPr>
                <w:rFonts w:asciiTheme="minorHAnsi" w:hAnsiTheme="minorHAnsi" w:cstheme="minorHAnsi"/>
                <w:color w:val="000000"/>
              </w:rPr>
            </w:pPr>
            <w:r>
              <w:rPr>
                <w:rFonts w:asciiTheme="minorHAnsi" w:hAnsiTheme="minorHAnsi" w:cstheme="minorHAnsi"/>
                <w:color w:val="000000"/>
              </w:rPr>
              <w:t>DataS</w:t>
            </w:r>
            <w:r w:rsidR="008144BD" w:rsidRPr="00287795">
              <w:rPr>
                <w:rFonts w:asciiTheme="minorHAnsi" w:hAnsiTheme="minorHAnsi" w:cstheme="minorHAnsi"/>
                <w:color w:val="000000"/>
              </w:rPr>
              <w:t>teward</w:t>
            </w:r>
          </w:p>
        </w:tc>
        <w:tc>
          <w:tcPr>
            <w:tcW w:w="4051" w:type="dxa"/>
            <w:tcBorders>
              <w:top w:val="single" w:sz="4" w:space="0" w:color="auto"/>
              <w:left w:val="nil"/>
              <w:bottom w:val="single" w:sz="4" w:space="0" w:color="auto"/>
              <w:right w:val="single" w:sz="4" w:space="0" w:color="auto"/>
            </w:tcBorders>
            <w:shd w:val="clear" w:color="auto" w:fill="auto"/>
            <w:vAlign w:val="center"/>
          </w:tcPr>
          <w:p w14:paraId="0CF78C45" w14:textId="105051F0" w:rsidR="008144BD" w:rsidRDefault="008144BD" w:rsidP="002868F4">
            <w:pPr>
              <w:rPr>
                <w:rFonts w:asciiTheme="minorHAnsi" w:hAnsiTheme="minorHAnsi" w:cstheme="minorHAnsi"/>
                <w:color w:val="000000"/>
              </w:rPr>
            </w:pPr>
            <w:r w:rsidRPr="00287795">
              <w:rPr>
                <w:rFonts w:asciiTheme="minorHAnsi" w:hAnsiTheme="minorHAnsi" w:cstheme="minorHAnsi"/>
                <w:color w:val="000000"/>
              </w:rPr>
              <w:t>Local steward responsible for maintaining the geospatial</w:t>
            </w:r>
            <w:r w:rsidR="002868F4">
              <w:rPr>
                <w:rFonts w:asciiTheme="minorHAnsi" w:hAnsiTheme="minorHAnsi" w:cstheme="minorHAnsi"/>
                <w:color w:val="000000"/>
              </w:rPr>
              <w:t xml:space="preserve"> data for a local jurisdiction; t</w:t>
            </w:r>
            <w:r w:rsidRPr="00287795">
              <w:rPr>
                <w:rFonts w:asciiTheme="minorHAnsi" w:hAnsiTheme="minorHAnsi" w:cstheme="minorHAnsi"/>
                <w:color w:val="000000"/>
              </w:rPr>
              <w:t xml:space="preserve">he steward may or may not be the same entity as the </w:t>
            </w:r>
            <w:r w:rsidR="00A33463">
              <w:rPr>
                <w:rFonts w:asciiTheme="minorHAnsi" w:hAnsiTheme="minorHAnsi" w:cstheme="minorHAnsi"/>
                <w:color w:val="000000"/>
              </w:rPr>
              <w:t>Data Source</w:t>
            </w:r>
          </w:p>
        </w:tc>
        <w:tc>
          <w:tcPr>
            <w:tcW w:w="883" w:type="dxa"/>
            <w:tcBorders>
              <w:top w:val="single" w:sz="4" w:space="0" w:color="auto"/>
              <w:left w:val="nil"/>
              <w:bottom w:val="single" w:sz="4" w:space="0" w:color="auto"/>
              <w:right w:val="single" w:sz="4" w:space="0" w:color="auto"/>
            </w:tcBorders>
            <w:shd w:val="clear" w:color="auto" w:fill="auto"/>
            <w:vAlign w:val="center"/>
          </w:tcPr>
          <w:p w14:paraId="0FCCFD66" w14:textId="7E227776" w:rsidR="008144BD" w:rsidRPr="00287795" w:rsidRDefault="008144BD" w:rsidP="008144BD">
            <w:pPr>
              <w:rPr>
                <w:rFonts w:asciiTheme="minorHAnsi" w:hAnsiTheme="minorHAnsi" w:cstheme="minorHAnsi"/>
              </w:rPr>
            </w:pPr>
            <w:r w:rsidRPr="00287795">
              <w:rPr>
                <w:rFonts w:asciiTheme="minorHAnsi" w:hAnsiTheme="minorHAnsi" w:cstheme="minorHAnsi"/>
              </w:rPr>
              <w:t>String</w:t>
            </w:r>
          </w:p>
        </w:tc>
        <w:tc>
          <w:tcPr>
            <w:tcW w:w="950" w:type="dxa"/>
            <w:tcBorders>
              <w:top w:val="single" w:sz="4" w:space="0" w:color="auto"/>
              <w:left w:val="nil"/>
              <w:bottom w:val="single" w:sz="4" w:space="0" w:color="auto"/>
              <w:right w:val="single" w:sz="4" w:space="0" w:color="auto"/>
            </w:tcBorders>
            <w:shd w:val="clear" w:color="auto" w:fill="auto"/>
            <w:vAlign w:val="center"/>
          </w:tcPr>
          <w:p w14:paraId="4621ECB9" w14:textId="627062E1" w:rsidR="008144BD" w:rsidRPr="00485D20" w:rsidRDefault="00EE0B9C" w:rsidP="00343334">
            <w:pPr>
              <w:jc w:val="center"/>
              <w:rPr>
                <w:rFonts w:asciiTheme="minorHAnsi" w:hAnsiTheme="minorHAnsi" w:cstheme="minorHAnsi"/>
                <w:color w:val="000000"/>
                <w:highlight w:val="yellow"/>
              </w:rPr>
            </w:pPr>
            <w:r w:rsidRPr="00EE0B9C">
              <w:rPr>
                <w:rFonts w:asciiTheme="minorHAnsi" w:hAnsiTheme="minorHAnsi" w:cstheme="minorHAnsi"/>
                <w:color w:val="000000"/>
              </w:rPr>
              <w:t>50</w:t>
            </w:r>
          </w:p>
        </w:tc>
        <w:tc>
          <w:tcPr>
            <w:tcW w:w="1080" w:type="dxa"/>
            <w:tcBorders>
              <w:top w:val="single" w:sz="4" w:space="0" w:color="auto"/>
              <w:left w:val="nil"/>
              <w:bottom w:val="single" w:sz="4" w:space="0" w:color="auto"/>
              <w:right w:val="single" w:sz="4" w:space="0" w:color="auto"/>
            </w:tcBorders>
            <w:vAlign w:val="center"/>
          </w:tcPr>
          <w:p w14:paraId="1E8357AA" w14:textId="03EE11FE" w:rsidR="008144BD" w:rsidRPr="00287795" w:rsidRDefault="00C71404" w:rsidP="008144BD">
            <w:pPr>
              <w:jc w:val="center"/>
              <w:rPr>
                <w:rFonts w:asciiTheme="minorHAnsi" w:hAnsiTheme="minorHAnsi" w:cstheme="minorHAnsi"/>
                <w:color w:val="000000"/>
              </w:rPr>
            </w:pPr>
            <w:r>
              <w:rPr>
                <w:rFonts w:asciiTheme="minorHAnsi" w:hAnsiTheme="minorHAnsi" w:cstheme="minorHAnsi"/>
                <w:color w:val="000000"/>
              </w:rPr>
              <w:t>No</w:t>
            </w:r>
            <w:r w:rsidR="00890085">
              <w:rPr>
                <w:rFonts w:asciiTheme="minorHAnsi" w:hAnsiTheme="minorHAnsi" w:cstheme="minorHAnsi"/>
                <w:color w:val="000000"/>
              </w:rPr>
              <w:t>ne</w:t>
            </w:r>
          </w:p>
        </w:tc>
      </w:tr>
      <w:tr w:rsidR="00EE0B9C" w14:paraId="303CB0F7" w14:textId="77777777" w:rsidTr="00343334">
        <w:trPr>
          <w:trHeight w:val="575"/>
        </w:trPr>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06068" w14:textId="798E7C4F" w:rsidR="00EE0B9C" w:rsidRDefault="00324BAF" w:rsidP="00A05AD6">
            <w:pPr>
              <w:rPr>
                <w:rFonts w:asciiTheme="minorHAnsi" w:hAnsiTheme="minorHAnsi" w:cstheme="minorHAnsi"/>
                <w:color w:val="000000"/>
              </w:rPr>
            </w:pPr>
            <w:r>
              <w:rPr>
                <w:rFonts w:asciiTheme="minorHAnsi" w:hAnsiTheme="minorHAnsi" w:cstheme="minorHAnsi"/>
                <w:color w:val="000000"/>
              </w:rPr>
              <w:t>PropCodeCnt</w:t>
            </w:r>
          </w:p>
        </w:tc>
        <w:tc>
          <w:tcPr>
            <w:tcW w:w="4051" w:type="dxa"/>
            <w:tcBorders>
              <w:top w:val="single" w:sz="4" w:space="0" w:color="auto"/>
              <w:left w:val="nil"/>
              <w:bottom w:val="single" w:sz="4" w:space="0" w:color="auto"/>
              <w:right w:val="single" w:sz="4" w:space="0" w:color="auto"/>
            </w:tcBorders>
            <w:shd w:val="clear" w:color="auto" w:fill="auto"/>
            <w:vAlign w:val="center"/>
          </w:tcPr>
          <w:p w14:paraId="12AF38C5" w14:textId="0689BB6D" w:rsidR="00EE0B9C" w:rsidRPr="00287795" w:rsidRDefault="005C7229" w:rsidP="002868F4">
            <w:pPr>
              <w:rPr>
                <w:rFonts w:asciiTheme="minorHAnsi" w:hAnsiTheme="minorHAnsi" w:cstheme="minorHAnsi"/>
                <w:color w:val="000000"/>
              </w:rPr>
            </w:pPr>
            <w:r>
              <w:rPr>
                <w:rFonts w:asciiTheme="minorHAnsi" w:hAnsiTheme="minorHAnsi" w:cstheme="minorHAnsi"/>
                <w:color w:val="000000"/>
              </w:rPr>
              <w:t>Number</w:t>
            </w:r>
            <w:r w:rsidR="00F13202">
              <w:rPr>
                <w:rFonts w:asciiTheme="minorHAnsi" w:hAnsiTheme="minorHAnsi" w:cstheme="minorHAnsi"/>
                <w:color w:val="000000"/>
              </w:rPr>
              <w:t xml:space="preserve"> of property class codes assigned to an individual parcel</w:t>
            </w:r>
          </w:p>
        </w:tc>
        <w:tc>
          <w:tcPr>
            <w:tcW w:w="883" w:type="dxa"/>
            <w:tcBorders>
              <w:top w:val="single" w:sz="4" w:space="0" w:color="auto"/>
              <w:left w:val="nil"/>
              <w:bottom w:val="single" w:sz="4" w:space="0" w:color="auto"/>
              <w:right w:val="single" w:sz="4" w:space="0" w:color="auto"/>
            </w:tcBorders>
            <w:shd w:val="clear" w:color="auto" w:fill="auto"/>
            <w:vAlign w:val="center"/>
          </w:tcPr>
          <w:p w14:paraId="67219FE0" w14:textId="07E1E83A" w:rsidR="00EE0B9C" w:rsidRPr="00287795" w:rsidRDefault="00324BAF" w:rsidP="008144BD">
            <w:pPr>
              <w:rPr>
                <w:rFonts w:asciiTheme="minorHAnsi" w:hAnsiTheme="minorHAnsi" w:cstheme="minorHAnsi"/>
              </w:rPr>
            </w:pPr>
            <w:r>
              <w:rPr>
                <w:rFonts w:asciiTheme="minorHAnsi" w:hAnsiTheme="minorHAnsi" w:cstheme="minorHAnsi"/>
              </w:rPr>
              <w:t>Integer</w:t>
            </w:r>
          </w:p>
        </w:tc>
        <w:tc>
          <w:tcPr>
            <w:tcW w:w="950" w:type="dxa"/>
            <w:tcBorders>
              <w:top w:val="single" w:sz="4" w:space="0" w:color="auto"/>
              <w:left w:val="nil"/>
              <w:bottom w:val="single" w:sz="4" w:space="0" w:color="auto"/>
              <w:right w:val="single" w:sz="4" w:space="0" w:color="auto"/>
            </w:tcBorders>
            <w:shd w:val="clear" w:color="auto" w:fill="auto"/>
            <w:vAlign w:val="center"/>
          </w:tcPr>
          <w:p w14:paraId="0FFF4B11" w14:textId="0096AC53" w:rsidR="00EE0B9C" w:rsidRPr="00EE0B9C" w:rsidRDefault="00324BAF" w:rsidP="00343334">
            <w:pPr>
              <w:jc w:val="center"/>
              <w:rPr>
                <w:rFonts w:asciiTheme="minorHAnsi" w:hAnsiTheme="minorHAnsi" w:cstheme="minorHAnsi"/>
                <w:color w:val="000000"/>
              </w:rPr>
            </w:pPr>
            <w:r>
              <w:rPr>
                <w:rFonts w:asciiTheme="minorHAnsi" w:hAnsiTheme="minorHAnsi" w:cstheme="minorHAnsi"/>
                <w:color w:val="000000"/>
              </w:rPr>
              <w:t>4</w:t>
            </w:r>
          </w:p>
        </w:tc>
        <w:tc>
          <w:tcPr>
            <w:tcW w:w="1080" w:type="dxa"/>
            <w:tcBorders>
              <w:top w:val="single" w:sz="4" w:space="0" w:color="auto"/>
              <w:left w:val="nil"/>
              <w:bottom w:val="single" w:sz="4" w:space="0" w:color="auto"/>
              <w:right w:val="single" w:sz="4" w:space="0" w:color="auto"/>
            </w:tcBorders>
            <w:vAlign w:val="center"/>
          </w:tcPr>
          <w:p w14:paraId="4FEF73DC" w14:textId="201A3713" w:rsidR="00EE0B9C" w:rsidRDefault="00324BAF" w:rsidP="008144BD">
            <w:pPr>
              <w:jc w:val="center"/>
              <w:rPr>
                <w:rFonts w:asciiTheme="minorHAnsi" w:hAnsiTheme="minorHAnsi" w:cstheme="minorHAnsi"/>
                <w:color w:val="000000"/>
              </w:rPr>
            </w:pPr>
            <w:r>
              <w:rPr>
                <w:rFonts w:asciiTheme="minorHAnsi" w:hAnsiTheme="minorHAnsi" w:cstheme="minorHAnsi"/>
                <w:color w:val="000000"/>
              </w:rPr>
              <w:t>None</w:t>
            </w:r>
          </w:p>
        </w:tc>
      </w:tr>
      <w:tr w:rsidR="00EE0B9C" w14:paraId="360DD04B" w14:textId="77777777" w:rsidTr="00343334">
        <w:trPr>
          <w:trHeight w:val="575"/>
        </w:trPr>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9D52F" w14:textId="2360869C" w:rsidR="00EE0B9C" w:rsidRDefault="00324BAF" w:rsidP="00A05AD6">
            <w:pPr>
              <w:rPr>
                <w:rFonts w:asciiTheme="minorHAnsi" w:hAnsiTheme="minorHAnsi" w:cstheme="minorHAnsi"/>
                <w:color w:val="000000"/>
              </w:rPr>
            </w:pPr>
            <w:r>
              <w:rPr>
                <w:rFonts w:asciiTheme="minorHAnsi" w:hAnsiTheme="minorHAnsi" w:cstheme="minorHAnsi"/>
                <w:color w:val="000000"/>
              </w:rPr>
              <w:t>UniquePCs</w:t>
            </w:r>
          </w:p>
        </w:tc>
        <w:tc>
          <w:tcPr>
            <w:tcW w:w="4051" w:type="dxa"/>
            <w:tcBorders>
              <w:top w:val="single" w:sz="4" w:space="0" w:color="auto"/>
              <w:left w:val="nil"/>
              <w:bottom w:val="single" w:sz="4" w:space="0" w:color="auto"/>
              <w:right w:val="single" w:sz="4" w:space="0" w:color="auto"/>
            </w:tcBorders>
            <w:shd w:val="clear" w:color="auto" w:fill="auto"/>
            <w:vAlign w:val="center"/>
          </w:tcPr>
          <w:p w14:paraId="53542791" w14:textId="227DC209" w:rsidR="00EE0B9C" w:rsidRPr="00287795" w:rsidRDefault="00F13202" w:rsidP="002868F4">
            <w:pPr>
              <w:rPr>
                <w:rFonts w:asciiTheme="minorHAnsi" w:hAnsiTheme="minorHAnsi" w:cstheme="minorHAnsi"/>
                <w:color w:val="000000"/>
              </w:rPr>
            </w:pPr>
            <w:r>
              <w:rPr>
                <w:rFonts w:asciiTheme="minorHAnsi" w:hAnsiTheme="minorHAnsi" w:cstheme="minorHAnsi"/>
                <w:color w:val="000000"/>
              </w:rPr>
              <w:t xml:space="preserve">Text string of </w:t>
            </w:r>
            <w:r w:rsidR="005C7229">
              <w:rPr>
                <w:rFonts w:asciiTheme="minorHAnsi" w:hAnsiTheme="minorHAnsi" w:cstheme="minorHAnsi"/>
                <w:color w:val="000000"/>
              </w:rPr>
              <w:t xml:space="preserve">all </w:t>
            </w:r>
            <w:r>
              <w:rPr>
                <w:rFonts w:asciiTheme="minorHAnsi" w:hAnsiTheme="minorHAnsi" w:cstheme="minorHAnsi"/>
                <w:color w:val="000000"/>
              </w:rPr>
              <w:t>property class codes assigned to an individual parcel</w:t>
            </w:r>
            <w:r w:rsidR="005C7229">
              <w:rPr>
                <w:rFonts w:asciiTheme="minorHAnsi" w:hAnsiTheme="minorHAnsi" w:cstheme="minorHAnsi"/>
                <w:color w:val="000000"/>
              </w:rPr>
              <w:t>; the number of codes is equal to the value in the PropCodeCnt field</w:t>
            </w:r>
          </w:p>
        </w:tc>
        <w:tc>
          <w:tcPr>
            <w:tcW w:w="883" w:type="dxa"/>
            <w:tcBorders>
              <w:top w:val="single" w:sz="4" w:space="0" w:color="auto"/>
              <w:left w:val="nil"/>
              <w:bottom w:val="single" w:sz="4" w:space="0" w:color="auto"/>
              <w:right w:val="single" w:sz="4" w:space="0" w:color="auto"/>
            </w:tcBorders>
            <w:shd w:val="clear" w:color="auto" w:fill="auto"/>
            <w:vAlign w:val="center"/>
          </w:tcPr>
          <w:p w14:paraId="5E7EC80E" w14:textId="39AABFE9" w:rsidR="00EE0B9C" w:rsidRPr="00287795" w:rsidRDefault="00324BAF" w:rsidP="008144BD">
            <w:pPr>
              <w:rPr>
                <w:rFonts w:asciiTheme="minorHAnsi" w:hAnsiTheme="minorHAnsi" w:cstheme="minorHAnsi"/>
              </w:rPr>
            </w:pPr>
            <w:r>
              <w:rPr>
                <w:rFonts w:asciiTheme="minorHAnsi" w:hAnsiTheme="minorHAnsi" w:cstheme="minorHAnsi"/>
              </w:rPr>
              <w:t>String</w:t>
            </w:r>
          </w:p>
        </w:tc>
        <w:tc>
          <w:tcPr>
            <w:tcW w:w="950" w:type="dxa"/>
            <w:tcBorders>
              <w:top w:val="single" w:sz="4" w:space="0" w:color="auto"/>
              <w:left w:val="nil"/>
              <w:bottom w:val="single" w:sz="4" w:space="0" w:color="auto"/>
              <w:right w:val="single" w:sz="4" w:space="0" w:color="auto"/>
            </w:tcBorders>
            <w:shd w:val="clear" w:color="auto" w:fill="auto"/>
            <w:vAlign w:val="center"/>
          </w:tcPr>
          <w:p w14:paraId="40CDADE2" w14:textId="690678D4" w:rsidR="00EE0B9C" w:rsidRPr="00EE0B9C" w:rsidRDefault="00324BAF" w:rsidP="00343334">
            <w:pPr>
              <w:jc w:val="center"/>
              <w:rPr>
                <w:rFonts w:asciiTheme="minorHAnsi" w:hAnsiTheme="minorHAnsi" w:cstheme="minorHAnsi"/>
                <w:color w:val="000000"/>
              </w:rPr>
            </w:pPr>
            <w:r>
              <w:rPr>
                <w:rFonts w:asciiTheme="minorHAnsi" w:hAnsiTheme="minorHAnsi" w:cstheme="minorHAnsi"/>
                <w:color w:val="000000"/>
              </w:rPr>
              <w:t>50</w:t>
            </w:r>
          </w:p>
        </w:tc>
        <w:tc>
          <w:tcPr>
            <w:tcW w:w="1080" w:type="dxa"/>
            <w:tcBorders>
              <w:top w:val="single" w:sz="4" w:space="0" w:color="auto"/>
              <w:left w:val="nil"/>
              <w:bottom w:val="single" w:sz="4" w:space="0" w:color="auto"/>
              <w:right w:val="single" w:sz="4" w:space="0" w:color="auto"/>
            </w:tcBorders>
            <w:vAlign w:val="center"/>
          </w:tcPr>
          <w:p w14:paraId="2D94870D" w14:textId="2F0C32F3" w:rsidR="00EE0B9C" w:rsidRDefault="00324BAF" w:rsidP="008144BD">
            <w:pPr>
              <w:jc w:val="center"/>
              <w:rPr>
                <w:rFonts w:asciiTheme="minorHAnsi" w:hAnsiTheme="minorHAnsi" w:cstheme="minorHAnsi"/>
                <w:color w:val="000000"/>
              </w:rPr>
            </w:pPr>
            <w:r>
              <w:rPr>
                <w:rFonts w:asciiTheme="minorHAnsi" w:hAnsiTheme="minorHAnsi" w:cstheme="minorHAnsi"/>
                <w:color w:val="000000"/>
              </w:rPr>
              <w:t>None</w:t>
            </w:r>
          </w:p>
        </w:tc>
      </w:tr>
    </w:tbl>
    <w:p w14:paraId="17D569A0" w14:textId="77777777" w:rsidR="005F71C4" w:rsidRDefault="005F71C4" w:rsidP="005F71C4"/>
    <w:p w14:paraId="555B8F27" w14:textId="77777777" w:rsidR="002F01DE" w:rsidRDefault="002F01DE" w:rsidP="005F71C4"/>
    <w:p w14:paraId="1A8D6D9E" w14:textId="3DA6D5EB" w:rsidR="00544DCB" w:rsidRDefault="00544DCB" w:rsidP="00544DCB">
      <w:pPr>
        <w:pStyle w:val="Heading2"/>
        <w:rPr>
          <w:caps/>
        </w:rPr>
      </w:pPr>
      <w:bookmarkStart w:id="29" w:name="_Toc79146019"/>
      <w:r w:rsidRPr="00544DCB">
        <w:rPr>
          <w:caps/>
        </w:rPr>
        <w:t xml:space="preserve">Minimum </w:t>
      </w:r>
      <w:r w:rsidR="00577A05">
        <w:rPr>
          <w:caps/>
        </w:rPr>
        <w:t xml:space="preserve">ATTRIBUTE or </w:t>
      </w:r>
      <w:r w:rsidRPr="00544DCB">
        <w:rPr>
          <w:caps/>
        </w:rPr>
        <w:t>Non-Graphic Data Elements</w:t>
      </w:r>
      <w:bookmarkEnd w:id="29"/>
    </w:p>
    <w:p w14:paraId="48B1B882" w14:textId="6D140E36" w:rsidR="00577A05" w:rsidRDefault="00462C2B" w:rsidP="00031E71">
      <w:pPr>
        <w:pStyle w:val="Heading3BodyText"/>
      </w:pPr>
      <w:r>
        <w:t>There are a set of supplemental tables included with the file geodatabase alongside the geospatial data. These tables include the set of statewide land use classifications</w:t>
      </w:r>
      <w:r w:rsidR="005C3671">
        <w:t xml:space="preserve"> and </w:t>
      </w:r>
      <w:r w:rsidR="00760C23">
        <w:t>county assessor</w:t>
      </w:r>
      <w:r>
        <w:t xml:space="preserve"> property class </w:t>
      </w:r>
      <w:r w:rsidR="00760C23">
        <w:t xml:space="preserve">codes </w:t>
      </w:r>
      <w:r w:rsidR="002F01DE">
        <w:t xml:space="preserve">and descriptions </w:t>
      </w:r>
      <w:r w:rsidR="005C27BD">
        <w:t xml:space="preserve">used to </w:t>
      </w:r>
      <w:r w:rsidR="002F01DE">
        <w:t xml:space="preserve">assist in the assignment of tax lot polygons </w:t>
      </w:r>
      <w:r w:rsidR="005C27BD">
        <w:t>to the set of statewide land use codes</w:t>
      </w:r>
      <w:r w:rsidR="00C31E19">
        <w:t>, along with other supplemental data to aid in the detailed attribution of parcels</w:t>
      </w:r>
      <w:r w:rsidR="005C27BD">
        <w:t xml:space="preserve">. </w:t>
      </w:r>
      <w:r w:rsidR="002F01DE">
        <w:t>The</w:t>
      </w:r>
      <w:r w:rsidR="00417EA3">
        <w:t xml:space="preserve"> schema</w:t>
      </w:r>
      <w:r w:rsidR="00C31E19">
        <w:t>s</w:t>
      </w:r>
      <w:r w:rsidR="00417EA3">
        <w:t xml:space="preserve"> </w:t>
      </w:r>
      <w:r w:rsidR="001218F7">
        <w:t>for th</w:t>
      </w:r>
      <w:r w:rsidR="00C31E19">
        <w:t>ese</w:t>
      </w:r>
      <w:r w:rsidR="001218F7">
        <w:t xml:space="preserve"> reference table</w:t>
      </w:r>
      <w:r w:rsidR="00C31E19">
        <w:t>s</w:t>
      </w:r>
      <w:r w:rsidR="001218F7">
        <w:t xml:space="preserve"> </w:t>
      </w:r>
      <w:r w:rsidR="00C31E19">
        <w:t>are</w:t>
      </w:r>
      <w:r w:rsidR="00417EA3">
        <w:t xml:space="preserve"> below. </w:t>
      </w:r>
    </w:p>
    <w:p w14:paraId="357220E5" w14:textId="7664C961" w:rsidR="00246E1C" w:rsidRDefault="00246E1C" w:rsidP="00031E71">
      <w:pPr>
        <w:pStyle w:val="Heading3BodyText"/>
      </w:pPr>
    </w:p>
    <w:p w14:paraId="138E866D" w14:textId="6E459ACE" w:rsidR="00246E1C" w:rsidRPr="00246E1C" w:rsidRDefault="00246E1C" w:rsidP="00246E1C">
      <w:pPr>
        <w:pStyle w:val="Heading3BodyText"/>
        <w:ind w:left="270"/>
        <w:rPr>
          <w:b/>
          <w:bCs/>
        </w:rPr>
      </w:pPr>
      <w:r>
        <w:rPr>
          <w:b/>
          <w:bCs/>
        </w:rPr>
        <w:t xml:space="preserve">Table Name:  </w:t>
      </w:r>
      <w:r w:rsidRPr="00246E1C">
        <w:rPr>
          <w:b/>
          <w:bCs/>
        </w:rPr>
        <w:t>LandUseClasses</w:t>
      </w:r>
    </w:p>
    <w:tbl>
      <w:tblPr>
        <w:tblW w:w="8725" w:type="dxa"/>
        <w:jc w:val="center"/>
        <w:tblLayout w:type="fixed"/>
        <w:tblLook w:val="04A0" w:firstRow="1" w:lastRow="0" w:firstColumn="1" w:lastColumn="0" w:noHBand="0" w:noVBand="1"/>
      </w:tblPr>
      <w:tblGrid>
        <w:gridCol w:w="1525"/>
        <w:gridCol w:w="4792"/>
        <w:gridCol w:w="1328"/>
        <w:gridCol w:w="1080"/>
      </w:tblGrid>
      <w:tr w:rsidR="002F01DE" w:rsidRPr="00287795" w14:paraId="7A2A81A2" w14:textId="77777777" w:rsidTr="00976D7E">
        <w:trPr>
          <w:trHeight w:val="441"/>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A6EB5B" w14:textId="77777777" w:rsidR="002F01DE" w:rsidRPr="00287795" w:rsidRDefault="002F01DE" w:rsidP="00BA3BE3">
            <w:pPr>
              <w:jc w:val="center"/>
              <w:rPr>
                <w:rFonts w:ascii="Arial" w:hAnsi="Arial" w:cs="Arial"/>
                <w:b/>
                <w:bCs/>
                <w:color w:val="FFFFFF" w:themeColor="background1"/>
                <w:szCs w:val="20"/>
              </w:rPr>
            </w:pPr>
            <w:r w:rsidRPr="00287795">
              <w:rPr>
                <w:rFonts w:ascii="Arial" w:hAnsi="Arial" w:cs="Arial"/>
                <w:b/>
                <w:bCs/>
                <w:color w:val="FFFFFF" w:themeColor="background1"/>
                <w:szCs w:val="20"/>
              </w:rPr>
              <w:t>Field Name</w:t>
            </w:r>
          </w:p>
        </w:tc>
        <w:tc>
          <w:tcPr>
            <w:tcW w:w="47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F9FDFCB" w14:textId="77777777" w:rsidR="002F01DE" w:rsidRPr="00287795" w:rsidRDefault="002F01DE" w:rsidP="00BA3BE3">
            <w:pPr>
              <w:jc w:val="center"/>
              <w:rPr>
                <w:rFonts w:ascii="Arial" w:hAnsi="Arial" w:cs="Arial"/>
                <w:b/>
                <w:bCs/>
                <w:color w:val="FFFFFF" w:themeColor="background1"/>
                <w:szCs w:val="20"/>
              </w:rPr>
            </w:pPr>
            <w:r w:rsidRPr="00287795">
              <w:rPr>
                <w:rFonts w:ascii="Arial" w:hAnsi="Arial" w:cs="Arial"/>
                <w:b/>
                <w:bCs/>
                <w:color w:val="FFFFFF" w:themeColor="background1"/>
                <w:szCs w:val="20"/>
              </w:rPr>
              <w:t>Description</w:t>
            </w:r>
          </w:p>
        </w:tc>
        <w:tc>
          <w:tcPr>
            <w:tcW w:w="132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3595180" w14:textId="77777777" w:rsidR="002F01DE" w:rsidRPr="00287795" w:rsidRDefault="002F01DE" w:rsidP="00BA3BE3">
            <w:pPr>
              <w:jc w:val="center"/>
              <w:rPr>
                <w:rFonts w:ascii="Arial" w:hAnsi="Arial" w:cs="Arial"/>
                <w:b/>
                <w:bCs/>
                <w:color w:val="FFFFFF" w:themeColor="background1"/>
                <w:szCs w:val="20"/>
              </w:rPr>
            </w:pPr>
            <w:r w:rsidRPr="00287795">
              <w:rPr>
                <w:rFonts w:ascii="Arial" w:hAnsi="Arial" w:cs="Arial"/>
                <w:b/>
                <w:bCs/>
                <w:color w:val="FFFFFF" w:themeColor="background1"/>
                <w:szCs w:val="20"/>
              </w:rPr>
              <w:t>Data Type</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49884C6" w14:textId="77777777" w:rsidR="002F01DE" w:rsidRPr="00287795" w:rsidRDefault="002F01DE" w:rsidP="00BA3BE3">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Length</w:t>
            </w:r>
          </w:p>
        </w:tc>
      </w:tr>
      <w:tr w:rsidR="002F01DE" w14:paraId="263F1DC4" w14:textId="77777777" w:rsidTr="00976D7E">
        <w:trPr>
          <w:trHeight w:val="411"/>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BC1EA9" w14:textId="7506E056" w:rsidR="002F01DE" w:rsidRDefault="00246E1C" w:rsidP="00BA3BE3">
            <w:pPr>
              <w:rPr>
                <w:rFonts w:asciiTheme="minorHAnsi" w:hAnsiTheme="minorHAnsi" w:cstheme="minorHAnsi"/>
                <w:color w:val="000000"/>
              </w:rPr>
            </w:pPr>
            <w:r>
              <w:rPr>
                <w:rFonts w:asciiTheme="minorHAnsi" w:hAnsiTheme="minorHAnsi" w:cstheme="minorHAnsi"/>
                <w:color w:val="000000"/>
              </w:rPr>
              <w:t>Code</w:t>
            </w:r>
          </w:p>
        </w:tc>
        <w:tc>
          <w:tcPr>
            <w:tcW w:w="4792" w:type="dxa"/>
            <w:tcBorders>
              <w:top w:val="nil"/>
              <w:left w:val="nil"/>
              <w:bottom w:val="single" w:sz="4" w:space="0" w:color="auto"/>
              <w:right w:val="single" w:sz="4" w:space="0" w:color="auto"/>
            </w:tcBorders>
            <w:shd w:val="clear" w:color="auto" w:fill="auto"/>
            <w:vAlign w:val="center"/>
          </w:tcPr>
          <w:p w14:paraId="0AF10826" w14:textId="61D3DDAD" w:rsidR="002F01DE" w:rsidRDefault="00246E1C" w:rsidP="00BA3BE3">
            <w:pPr>
              <w:rPr>
                <w:rFonts w:asciiTheme="minorHAnsi" w:hAnsiTheme="minorHAnsi" w:cstheme="minorHAnsi"/>
                <w:color w:val="000000"/>
              </w:rPr>
            </w:pPr>
            <w:r>
              <w:rPr>
                <w:rFonts w:asciiTheme="minorHAnsi" w:hAnsiTheme="minorHAnsi" w:cstheme="minorHAnsi"/>
                <w:color w:val="000000"/>
              </w:rPr>
              <w:t>Prop Code</w:t>
            </w:r>
          </w:p>
        </w:tc>
        <w:tc>
          <w:tcPr>
            <w:tcW w:w="1328" w:type="dxa"/>
            <w:tcBorders>
              <w:top w:val="nil"/>
              <w:left w:val="nil"/>
              <w:bottom w:val="single" w:sz="4" w:space="0" w:color="auto"/>
              <w:right w:val="single" w:sz="4" w:space="0" w:color="auto"/>
            </w:tcBorders>
            <w:shd w:val="clear" w:color="auto" w:fill="auto"/>
            <w:vAlign w:val="center"/>
          </w:tcPr>
          <w:p w14:paraId="5BD2499C" w14:textId="5D488F32" w:rsidR="002F01DE" w:rsidRPr="00287795" w:rsidRDefault="00246E1C" w:rsidP="00C70497">
            <w:pPr>
              <w:rPr>
                <w:rFonts w:asciiTheme="minorHAnsi" w:hAnsiTheme="minorHAnsi" w:cstheme="minorHAnsi"/>
              </w:rPr>
            </w:pPr>
            <w:r>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2D5EBB2B" w14:textId="43AA495B" w:rsidR="002F01DE" w:rsidRPr="00287795" w:rsidRDefault="00246E1C" w:rsidP="00BA3BE3">
            <w:pPr>
              <w:rPr>
                <w:rFonts w:asciiTheme="minorHAnsi" w:hAnsiTheme="minorHAnsi" w:cstheme="minorHAnsi"/>
                <w:color w:val="000000"/>
              </w:rPr>
            </w:pPr>
            <w:r>
              <w:rPr>
                <w:rFonts w:asciiTheme="minorHAnsi" w:hAnsiTheme="minorHAnsi" w:cstheme="minorHAnsi"/>
                <w:color w:val="000000"/>
              </w:rPr>
              <w:t>5</w:t>
            </w:r>
          </w:p>
        </w:tc>
      </w:tr>
      <w:tr w:rsidR="002F01DE" w14:paraId="160C82F4"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65A412" w14:textId="0E30626A" w:rsidR="002F01DE" w:rsidRPr="00287795" w:rsidRDefault="00246E1C" w:rsidP="00BA3BE3">
            <w:pPr>
              <w:rPr>
                <w:rFonts w:asciiTheme="minorHAnsi" w:hAnsiTheme="minorHAnsi" w:cstheme="minorHAnsi"/>
                <w:color w:val="000000"/>
              </w:rPr>
            </w:pPr>
            <w:r>
              <w:rPr>
                <w:rFonts w:asciiTheme="minorHAnsi" w:hAnsiTheme="minorHAnsi" w:cstheme="minorHAnsi"/>
                <w:color w:val="000000"/>
              </w:rPr>
              <w:t>General</w:t>
            </w:r>
          </w:p>
        </w:tc>
        <w:tc>
          <w:tcPr>
            <w:tcW w:w="4792" w:type="dxa"/>
            <w:tcBorders>
              <w:top w:val="nil"/>
              <w:left w:val="nil"/>
              <w:bottom w:val="single" w:sz="4" w:space="0" w:color="auto"/>
              <w:right w:val="single" w:sz="4" w:space="0" w:color="auto"/>
            </w:tcBorders>
            <w:shd w:val="clear" w:color="auto" w:fill="auto"/>
            <w:vAlign w:val="center"/>
            <w:hideMark/>
          </w:tcPr>
          <w:p w14:paraId="7C542565" w14:textId="68E1258D" w:rsidR="002F01DE" w:rsidRPr="00287795" w:rsidRDefault="002F01DE" w:rsidP="00BA3BE3">
            <w:pPr>
              <w:rPr>
                <w:rFonts w:asciiTheme="minorHAnsi" w:hAnsiTheme="minorHAnsi" w:cstheme="minorHAnsi"/>
                <w:color w:val="000000"/>
              </w:rPr>
            </w:pPr>
            <w:r>
              <w:rPr>
                <w:rFonts w:asciiTheme="minorHAnsi" w:hAnsiTheme="minorHAnsi" w:cstheme="minorHAnsi"/>
                <w:color w:val="000000"/>
              </w:rPr>
              <w:t>General Land Use Classification</w:t>
            </w:r>
          </w:p>
        </w:tc>
        <w:tc>
          <w:tcPr>
            <w:tcW w:w="1328" w:type="dxa"/>
            <w:tcBorders>
              <w:top w:val="nil"/>
              <w:left w:val="nil"/>
              <w:bottom w:val="single" w:sz="4" w:space="0" w:color="auto"/>
              <w:right w:val="single" w:sz="4" w:space="0" w:color="auto"/>
            </w:tcBorders>
            <w:shd w:val="clear" w:color="auto" w:fill="auto"/>
            <w:vAlign w:val="center"/>
            <w:hideMark/>
          </w:tcPr>
          <w:p w14:paraId="432B923F" w14:textId="77777777" w:rsidR="002F01DE" w:rsidRPr="00287795" w:rsidRDefault="002F01DE" w:rsidP="00C70497">
            <w:pPr>
              <w:rPr>
                <w:rFonts w:asciiTheme="minorHAnsi" w:hAnsiTheme="minorHAnsi" w:cstheme="minorHAnsi"/>
              </w:rPr>
            </w:pPr>
            <w:r w:rsidRPr="00287795">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9964CC8" w14:textId="7A198B35" w:rsidR="002F01DE" w:rsidRPr="00287795" w:rsidRDefault="00FC39B2" w:rsidP="00BA3BE3">
            <w:pPr>
              <w:rPr>
                <w:rFonts w:asciiTheme="minorHAnsi" w:hAnsiTheme="minorHAnsi" w:cstheme="minorHAnsi"/>
                <w:color w:val="000000"/>
              </w:rPr>
            </w:pPr>
            <w:r>
              <w:rPr>
                <w:rFonts w:asciiTheme="minorHAnsi" w:hAnsiTheme="minorHAnsi" w:cstheme="minorHAnsi"/>
                <w:color w:val="000000"/>
              </w:rPr>
              <w:t>12</w:t>
            </w:r>
          </w:p>
        </w:tc>
      </w:tr>
      <w:tr w:rsidR="002F01DE" w14:paraId="52EFB1D1"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088C80" w14:textId="2C9DCE0A" w:rsidR="002F01DE" w:rsidRDefault="00AD52F3" w:rsidP="00BA3BE3">
            <w:pPr>
              <w:rPr>
                <w:rFonts w:asciiTheme="minorHAnsi" w:hAnsiTheme="minorHAnsi" w:cstheme="minorHAnsi"/>
                <w:color w:val="000000"/>
              </w:rPr>
            </w:pPr>
            <w:r>
              <w:rPr>
                <w:rFonts w:asciiTheme="minorHAnsi" w:hAnsiTheme="minorHAnsi" w:cstheme="minorHAnsi"/>
                <w:color w:val="000000"/>
              </w:rPr>
              <w:t>Detailed</w:t>
            </w:r>
          </w:p>
        </w:tc>
        <w:tc>
          <w:tcPr>
            <w:tcW w:w="4792" w:type="dxa"/>
            <w:tcBorders>
              <w:top w:val="nil"/>
              <w:left w:val="nil"/>
              <w:bottom w:val="single" w:sz="4" w:space="0" w:color="auto"/>
              <w:right w:val="single" w:sz="4" w:space="0" w:color="auto"/>
            </w:tcBorders>
            <w:shd w:val="clear" w:color="auto" w:fill="auto"/>
            <w:vAlign w:val="center"/>
          </w:tcPr>
          <w:p w14:paraId="5802FDBD" w14:textId="6D6D44E0" w:rsidR="002F01DE" w:rsidRDefault="00AD52F3" w:rsidP="00BA3BE3">
            <w:pPr>
              <w:rPr>
                <w:rFonts w:asciiTheme="minorHAnsi" w:hAnsiTheme="minorHAnsi" w:cstheme="minorHAnsi"/>
                <w:color w:val="000000"/>
              </w:rPr>
            </w:pPr>
            <w:r>
              <w:rPr>
                <w:rFonts w:asciiTheme="minorHAnsi" w:hAnsiTheme="minorHAnsi" w:cstheme="minorHAnsi"/>
                <w:color w:val="000000"/>
              </w:rPr>
              <w:t>Detailed Land Use Classification</w:t>
            </w:r>
          </w:p>
        </w:tc>
        <w:tc>
          <w:tcPr>
            <w:tcW w:w="1328" w:type="dxa"/>
            <w:tcBorders>
              <w:top w:val="nil"/>
              <w:left w:val="nil"/>
              <w:bottom w:val="single" w:sz="4" w:space="0" w:color="auto"/>
              <w:right w:val="single" w:sz="4" w:space="0" w:color="auto"/>
            </w:tcBorders>
            <w:shd w:val="clear" w:color="auto" w:fill="auto"/>
            <w:vAlign w:val="center"/>
          </w:tcPr>
          <w:p w14:paraId="05CD2397" w14:textId="77777777" w:rsidR="002F01DE" w:rsidRPr="00287795" w:rsidRDefault="002F01DE" w:rsidP="00C70497">
            <w:pPr>
              <w:rPr>
                <w:rFonts w:asciiTheme="minorHAnsi" w:hAnsiTheme="minorHAnsi" w:cstheme="minorHAnsi"/>
              </w:rPr>
            </w:pPr>
            <w:r w:rsidRPr="000B7EF2">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29DB08DC" w14:textId="5779BEE2" w:rsidR="002F01DE" w:rsidRDefault="00FC39B2" w:rsidP="00BA3BE3">
            <w:pPr>
              <w:rPr>
                <w:rFonts w:asciiTheme="minorHAnsi" w:hAnsiTheme="minorHAnsi" w:cstheme="minorHAnsi"/>
                <w:color w:val="000000"/>
              </w:rPr>
            </w:pPr>
            <w:r>
              <w:rPr>
                <w:rFonts w:asciiTheme="minorHAnsi" w:hAnsiTheme="minorHAnsi" w:cstheme="minorHAnsi"/>
                <w:color w:val="000000"/>
              </w:rPr>
              <w:t>12</w:t>
            </w:r>
          </w:p>
        </w:tc>
      </w:tr>
      <w:tr w:rsidR="002F01DE" w14:paraId="7CE86E72"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858D38" w14:textId="053630F1" w:rsidR="002F01DE" w:rsidRDefault="00AD52F3" w:rsidP="00BA3BE3">
            <w:pPr>
              <w:rPr>
                <w:rFonts w:asciiTheme="minorHAnsi" w:hAnsiTheme="minorHAnsi" w:cstheme="minorHAnsi"/>
                <w:color w:val="000000"/>
              </w:rPr>
            </w:pPr>
            <w:r>
              <w:rPr>
                <w:rFonts w:asciiTheme="minorHAnsi" w:hAnsiTheme="minorHAnsi" w:cstheme="minorHAnsi"/>
                <w:color w:val="000000"/>
              </w:rPr>
              <w:t>SpecCond</w:t>
            </w:r>
          </w:p>
        </w:tc>
        <w:tc>
          <w:tcPr>
            <w:tcW w:w="4792" w:type="dxa"/>
            <w:tcBorders>
              <w:top w:val="nil"/>
              <w:left w:val="nil"/>
              <w:bottom w:val="single" w:sz="4" w:space="0" w:color="auto"/>
              <w:right w:val="single" w:sz="4" w:space="0" w:color="auto"/>
            </w:tcBorders>
            <w:shd w:val="clear" w:color="auto" w:fill="auto"/>
            <w:vAlign w:val="center"/>
          </w:tcPr>
          <w:p w14:paraId="2E878592" w14:textId="197496B3" w:rsidR="002F01DE" w:rsidRDefault="00AD52F3" w:rsidP="00BA3BE3">
            <w:pPr>
              <w:rPr>
                <w:rFonts w:asciiTheme="minorHAnsi" w:hAnsiTheme="minorHAnsi" w:cstheme="minorHAnsi"/>
                <w:color w:val="000000"/>
              </w:rPr>
            </w:pPr>
            <w:r>
              <w:rPr>
                <w:rFonts w:asciiTheme="minorHAnsi" w:hAnsiTheme="minorHAnsi" w:cstheme="minorHAnsi"/>
                <w:color w:val="000000"/>
              </w:rPr>
              <w:t>Special conditions</w:t>
            </w:r>
          </w:p>
        </w:tc>
        <w:tc>
          <w:tcPr>
            <w:tcW w:w="1328" w:type="dxa"/>
            <w:tcBorders>
              <w:top w:val="nil"/>
              <w:left w:val="nil"/>
              <w:bottom w:val="single" w:sz="4" w:space="0" w:color="auto"/>
              <w:right w:val="single" w:sz="4" w:space="0" w:color="auto"/>
            </w:tcBorders>
            <w:shd w:val="clear" w:color="auto" w:fill="auto"/>
            <w:vAlign w:val="center"/>
          </w:tcPr>
          <w:p w14:paraId="201BFEEB" w14:textId="6125C3F1" w:rsidR="002F01DE" w:rsidRPr="00287795" w:rsidRDefault="00AD52F3" w:rsidP="00C70497">
            <w:pPr>
              <w:rPr>
                <w:rFonts w:asciiTheme="minorHAnsi" w:hAnsiTheme="minorHAnsi" w:cstheme="minorHAnsi"/>
              </w:rPr>
            </w:pPr>
            <w:r>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6D0F3EC8" w14:textId="5F89899F" w:rsidR="002F01DE" w:rsidRPr="00287795" w:rsidRDefault="00FC39B2" w:rsidP="00BA3BE3">
            <w:pPr>
              <w:rPr>
                <w:rFonts w:asciiTheme="minorHAnsi" w:hAnsiTheme="minorHAnsi" w:cstheme="minorHAnsi"/>
                <w:color w:val="000000"/>
              </w:rPr>
            </w:pPr>
            <w:r>
              <w:rPr>
                <w:rFonts w:asciiTheme="minorHAnsi" w:hAnsiTheme="minorHAnsi" w:cstheme="minorHAnsi"/>
                <w:color w:val="000000"/>
              </w:rPr>
              <w:t>16</w:t>
            </w:r>
          </w:p>
        </w:tc>
      </w:tr>
      <w:tr w:rsidR="002F01DE" w14:paraId="55627469"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E20BEA" w14:textId="36EF8564" w:rsidR="002F01DE" w:rsidRDefault="00AD52F3" w:rsidP="00BA3BE3">
            <w:pPr>
              <w:rPr>
                <w:rFonts w:asciiTheme="minorHAnsi" w:hAnsiTheme="minorHAnsi" w:cstheme="minorHAnsi"/>
                <w:color w:val="000000"/>
              </w:rPr>
            </w:pPr>
            <w:r>
              <w:rPr>
                <w:rFonts w:asciiTheme="minorHAnsi" w:hAnsiTheme="minorHAnsi" w:cstheme="minorHAnsi"/>
                <w:color w:val="000000"/>
              </w:rPr>
              <w:t>Counties</w:t>
            </w:r>
          </w:p>
        </w:tc>
        <w:tc>
          <w:tcPr>
            <w:tcW w:w="4792" w:type="dxa"/>
            <w:tcBorders>
              <w:top w:val="nil"/>
              <w:left w:val="nil"/>
              <w:bottom w:val="single" w:sz="4" w:space="0" w:color="auto"/>
              <w:right w:val="single" w:sz="4" w:space="0" w:color="auto"/>
            </w:tcBorders>
            <w:shd w:val="clear" w:color="auto" w:fill="auto"/>
            <w:vAlign w:val="center"/>
          </w:tcPr>
          <w:p w14:paraId="29EFFDA1" w14:textId="1DCFE372" w:rsidR="002F01DE" w:rsidRDefault="00AD52F3" w:rsidP="00BA3BE3">
            <w:pPr>
              <w:rPr>
                <w:rFonts w:asciiTheme="minorHAnsi" w:hAnsiTheme="minorHAnsi" w:cstheme="minorHAnsi"/>
                <w:color w:val="000000"/>
              </w:rPr>
            </w:pPr>
            <w:r>
              <w:rPr>
                <w:rFonts w:asciiTheme="minorHAnsi" w:hAnsiTheme="minorHAnsi" w:cstheme="minorHAnsi"/>
                <w:color w:val="000000"/>
              </w:rPr>
              <w:t xml:space="preserve">Counties where special conditions apply; if empty, </w:t>
            </w:r>
            <w:r w:rsidR="00DB1716">
              <w:rPr>
                <w:rFonts w:asciiTheme="minorHAnsi" w:hAnsiTheme="minorHAnsi" w:cstheme="minorHAnsi"/>
                <w:color w:val="000000"/>
              </w:rPr>
              <w:t xml:space="preserve">then </w:t>
            </w:r>
            <w:r w:rsidR="0056212C">
              <w:rPr>
                <w:rFonts w:asciiTheme="minorHAnsi" w:hAnsiTheme="minorHAnsi" w:cstheme="minorHAnsi"/>
                <w:color w:val="000000"/>
              </w:rPr>
              <w:t xml:space="preserve">the special condition applies to all counties. </w:t>
            </w:r>
          </w:p>
        </w:tc>
        <w:tc>
          <w:tcPr>
            <w:tcW w:w="1328" w:type="dxa"/>
            <w:tcBorders>
              <w:top w:val="nil"/>
              <w:left w:val="nil"/>
              <w:bottom w:val="single" w:sz="4" w:space="0" w:color="auto"/>
              <w:right w:val="single" w:sz="4" w:space="0" w:color="auto"/>
            </w:tcBorders>
            <w:shd w:val="clear" w:color="auto" w:fill="auto"/>
            <w:vAlign w:val="center"/>
          </w:tcPr>
          <w:p w14:paraId="76E1D96F" w14:textId="77777777" w:rsidR="002F01DE" w:rsidRDefault="002F01DE" w:rsidP="00C70497">
            <w:pPr>
              <w:rPr>
                <w:rFonts w:asciiTheme="minorHAnsi" w:hAnsiTheme="minorHAnsi" w:cstheme="minorHAnsi"/>
              </w:rPr>
            </w:pPr>
            <w:r w:rsidRPr="000B7EF2">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515F7042" w14:textId="2EF85C17" w:rsidR="002F01DE" w:rsidRDefault="00FC39B2" w:rsidP="00BA3BE3">
            <w:pPr>
              <w:rPr>
                <w:rFonts w:asciiTheme="minorHAnsi" w:hAnsiTheme="minorHAnsi" w:cstheme="minorHAnsi"/>
                <w:color w:val="000000"/>
              </w:rPr>
            </w:pPr>
            <w:r>
              <w:rPr>
                <w:rFonts w:asciiTheme="minorHAnsi" w:hAnsiTheme="minorHAnsi" w:cstheme="minorHAnsi"/>
                <w:color w:val="000000"/>
              </w:rPr>
              <w:t>8</w:t>
            </w:r>
            <w:r w:rsidR="00AD52F3">
              <w:rPr>
                <w:rFonts w:asciiTheme="minorHAnsi" w:hAnsiTheme="minorHAnsi" w:cstheme="minorHAnsi"/>
                <w:color w:val="000000"/>
              </w:rPr>
              <w:t>0</w:t>
            </w:r>
          </w:p>
        </w:tc>
      </w:tr>
    </w:tbl>
    <w:p w14:paraId="42BD1B1C" w14:textId="6BC5E6B3" w:rsidR="00A44242" w:rsidRDefault="00A44242" w:rsidP="00A44242">
      <w:pPr>
        <w:pStyle w:val="Heading3BodyText"/>
      </w:pPr>
    </w:p>
    <w:p w14:paraId="22303F97" w14:textId="04D22D26" w:rsidR="00A44242" w:rsidRPr="002F3624" w:rsidRDefault="0056212C" w:rsidP="002F3624">
      <w:pPr>
        <w:pStyle w:val="Heading3BodyText"/>
        <w:ind w:left="270"/>
        <w:rPr>
          <w:b/>
          <w:bCs/>
        </w:rPr>
      </w:pPr>
      <w:bookmarkStart w:id="30" w:name="_Hlk79141760"/>
      <w:r w:rsidRPr="002F3624">
        <w:rPr>
          <w:b/>
          <w:bCs/>
        </w:rPr>
        <w:t>Table Name: GeneralLanduseClasses</w:t>
      </w:r>
    </w:p>
    <w:tbl>
      <w:tblPr>
        <w:tblW w:w="8725" w:type="dxa"/>
        <w:jc w:val="center"/>
        <w:tblLayout w:type="fixed"/>
        <w:tblLook w:val="04A0" w:firstRow="1" w:lastRow="0" w:firstColumn="1" w:lastColumn="0" w:noHBand="0" w:noVBand="1"/>
      </w:tblPr>
      <w:tblGrid>
        <w:gridCol w:w="1525"/>
        <w:gridCol w:w="4792"/>
        <w:gridCol w:w="1328"/>
        <w:gridCol w:w="1080"/>
      </w:tblGrid>
      <w:tr w:rsidR="002F3624" w:rsidRPr="00287795" w14:paraId="3B6B1B9B" w14:textId="77777777" w:rsidTr="00976D7E">
        <w:trPr>
          <w:trHeight w:val="441"/>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bookmarkEnd w:id="30"/>
          <w:p w14:paraId="356C4901" w14:textId="77777777" w:rsidR="002F3624" w:rsidRPr="00287795" w:rsidRDefault="002F3624"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Field Name</w:t>
            </w:r>
          </w:p>
        </w:tc>
        <w:tc>
          <w:tcPr>
            <w:tcW w:w="47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63969DB" w14:textId="77777777" w:rsidR="002F3624" w:rsidRPr="00287795" w:rsidRDefault="002F3624"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Description</w:t>
            </w:r>
          </w:p>
        </w:tc>
        <w:tc>
          <w:tcPr>
            <w:tcW w:w="132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39EBCC4" w14:textId="77777777" w:rsidR="002F3624" w:rsidRPr="00287795" w:rsidRDefault="002F3624"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Data Type</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BBC8C9C" w14:textId="77777777" w:rsidR="002F3624" w:rsidRPr="00287795" w:rsidRDefault="002F3624" w:rsidP="00AB1D1D">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Length</w:t>
            </w:r>
          </w:p>
        </w:tc>
      </w:tr>
      <w:tr w:rsidR="002F3624" w14:paraId="55DC9D4A" w14:textId="77777777" w:rsidTr="00976D7E">
        <w:trPr>
          <w:trHeight w:val="411"/>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0EE88C" w14:textId="3E042E01" w:rsidR="002F3624" w:rsidRDefault="00CB7DBE" w:rsidP="00AB1D1D">
            <w:pPr>
              <w:rPr>
                <w:rFonts w:asciiTheme="minorHAnsi" w:hAnsiTheme="minorHAnsi" w:cstheme="minorHAnsi"/>
                <w:color w:val="000000"/>
              </w:rPr>
            </w:pPr>
            <w:r>
              <w:rPr>
                <w:rFonts w:asciiTheme="minorHAnsi" w:hAnsiTheme="minorHAnsi" w:cstheme="minorHAnsi"/>
                <w:color w:val="000000"/>
              </w:rPr>
              <w:t>GenLUNo</w:t>
            </w:r>
          </w:p>
        </w:tc>
        <w:tc>
          <w:tcPr>
            <w:tcW w:w="4792" w:type="dxa"/>
            <w:tcBorders>
              <w:top w:val="nil"/>
              <w:left w:val="nil"/>
              <w:bottom w:val="single" w:sz="4" w:space="0" w:color="auto"/>
              <w:right w:val="single" w:sz="4" w:space="0" w:color="auto"/>
            </w:tcBorders>
            <w:shd w:val="clear" w:color="auto" w:fill="auto"/>
            <w:vAlign w:val="center"/>
          </w:tcPr>
          <w:p w14:paraId="31FBF12B" w14:textId="7C31DB03" w:rsidR="002F3624" w:rsidRDefault="00CB7DBE" w:rsidP="00AB1D1D">
            <w:pPr>
              <w:rPr>
                <w:rFonts w:asciiTheme="minorHAnsi" w:hAnsiTheme="minorHAnsi" w:cstheme="minorHAnsi"/>
                <w:color w:val="000000"/>
              </w:rPr>
            </w:pPr>
            <w:r>
              <w:rPr>
                <w:rFonts w:asciiTheme="minorHAnsi" w:hAnsiTheme="minorHAnsi" w:cstheme="minorHAnsi"/>
                <w:color w:val="000000"/>
              </w:rPr>
              <w:t>General Land Use Classification Number</w:t>
            </w:r>
          </w:p>
        </w:tc>
        <w:tc>
          <w:tcPr>
            <w:tcW w:w="1328" w:type="dxa"/>
            <w:tcBorders>
              <w:top w:val="nil"/>
              <w:left w:val="nil"/>
              <w:bottom w:val="single" w:sz="4" w:space="0" w:color="auto"/>
              <w:right w:val="single" w:sz="4" w:space="0" w:color="auto"/>
            </w:tcBorders>
            <w:shd w:val="clear" w:color="auto" w:fill="auto"/>
            <w:vAlign w:val="center"/>
          </w:tcPr>
          <w:p w14:paraId="295FBBD7" w14:textId="77777777" w:rsidR="002F3624" w:rsidRPr="00287795" w:rsidRDefault="002F3624" w:rsidP="00AB1D1D">
            <w:pPr>
              <w:rPr>
                <w:rFonts w:asciiTheme="minorHAnsi" w:hAnsiTheme="minorHAnsi" w:cstheme="minorHAnsi"/>
              </w:rPr>
            </w:pPr>
            <w:r>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58B5E9F1" w14:textId="21C76CB0" w:rsidR="002F3624" w:rsidRPr="00287795" w:rsidRDefault="00CB7DBE" w:rsidP="00AB1D1D">
            <w:pPr>
              <w:rPr>
                <w:rFonts w:asciiTheme="minorHAnsi" w:hAnsiTheme="minorHAnsi" w:cstheme="minorHAnsi"/>
                <w:color w:val="000000"/>
              </w:rPr>
            </w:pPr>
            <w:r>
              <w:rPr>
                <w:rFonts w:asciiTheme="minorHAnsi" w:hAnsiTheme="minorHAnsi" w:cstheme="minorHAnsi"/>
                <w:color w:val="000000"/>
              </w:rPr>
              <w:t>4</w:t>
            </w:r>
          </w:p>
        </w:tc>
      </w:tr>
      <w:tr w:rsidR="002F3624" w14:paraId="72355075"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8AF874" w14:textId="2B57AA28" w:rsidR="002F3624" w:rsidRPr="00287795" w:rsidRDefault="002F3624" w:rsidP="00AB1D1D">
            <w:pPr>
              <w:rPr>
                <w:rFonts w:asciiTheme="minorHAnsi" w:hAnsiTheme="minorHAnsi" w:cstheme="minorHAnsi"/>
                <w:color w:val="000000"/>
              </w:rPr>
            </w:pPr>
            <w:r>
              <w:rPr>
                <w:rFonts w:asciiTheme="minorHAnsi" w:hAnsiTheme="minorHAnsi" w:cstheme="minorHAnsi"/>
                <w:color w:val="000000"/>
              </w:rPr>
              <w:t>Ge</w:t>
            </w:r>
            <w:r w:rsidR="00CB7DBE">
              <w:rPr>
                <w:rFonts w:asciiTheme="minorHAnsi" w:hAnsiTheme="minorHAnsi" w:cstheme="minorHAnsi"/>
                <w:color w:val="000000"/>
              </w:rPr>
              <w:t>nLUClass</w:t>
            </w:r>
          </w:p>
        </w:tc>
        <w:tc>
          <w:tcPr>
            <w:tcW w:w="4792" w:type="dxa"/>
            <w:tcBorders>
              <w:top w:val="nil"/>
              <w:left w:val="nil"/>
              <w:bottom w:val="single" w:sz="4" w:space="0" w:color="auto"/>
              <w:right w:val="single" w:sz="4" w:space="0" w:color="auto"/>
            </w:tcBorders>
            <w:shd w:val="clear" w:color="auto" w:fill="auto"/>
            <w:vAlign w:val="center"/>
            <w:hideMark/>
          </w:tcPr>
          <w:p w14:paraId="6D6A2213" w14:textId="139749F7" w:rsidR="002F3624" w:rsidRPr="00287795" w:rsidRDefault="002F3624" w:rsidP="00AB1D1D">
            <w:pPr>
              <w:rPr>
                <w:rFonts w:asciiTheme="minorHAnsi" w:hAnsiTheme="minorHAnsi" w:cstheme="minorHAnsi"/>
                <w:color w:val="000000"/>
              </w:rPr>
            </w:pPr>
            <w:r>
              <w:rPr>
                <w:rFonts w:asciiTheme="minorHAnsi" w:hAnsiTheme="minorHAnsi" w:cstheme="minorHAnsi"/>
                <w:color w:val="000000"/>
              </w:rPr>
              <w:t>General Land Use Classification</w:t>
            </w:r>
            <w:r w:rsidR="00CB7DBE">
              <w:rPr>
                <w:rFonts w:asciiTheme="minorHAnsi" w:hAnsiTheme="minorHAnsi" w:cstheme="minorHAnsi"/>
                <w:color w:val="000000"/>
              </w:rPr>
              <w:t xml:space="preserve"> Code</w:t>
            </w:r>
          </w:p>
        </w:tc>
        <w:tc>
          <w:tcPr>
            <w:tcW w:w="1328" w:type="dxa"/>
            <w:tcBorders>
              <w:top w:val="nil"/>
              <w:left w:val="nil"/>
              <w:bottom w:val="single" w:sz="4" w:space="0" w:color="auto"/>
              <w:right w:val="single" w:sz="4" w:space="0" w:color="auto"/>
            </w:tcBorders>
            <w:shd w:val="clear" w:color="auto" w:fill="auto"/>
            <w:vAlign w:val="center"/>
            <w:hideMark/>
          </w:tcPr>
          <w:p w14:paraId="1BAA2BFD" w14:textId="77777777" w:rsidR="002F3624" w:rsidRPr="00287795" w:rsidRDefault="002F3624" w:rsidP="00AB1D1D">
            <w:pPr>
              <w:rPr>
                <w:rFonts w:asciiTheme="minorHAnsi" w:hAnsiTheme="minorHAnsi" w:cstheme="minorHAnsi"/>
              </w:rPr>
            </w:pPr>
            <w:r w:rsidRPr="00287795">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6A6650C4" w14:textId="3B05F018" w:rsidR="002F3624" w:rsidRPr="00287795" w:rsidRDefault="00CB7DBE" w:rsidP="00AB1D1D">
            <w:pPr>
              <w:rPr>
                <w:rFonts w:asciiTheme="minorHAnsi" w:hAnsiTheme="minorHAnsi" w:cstheme="minorHAnsi"/>
                <w:color w:val="000000"/>
              </w:rPr>
            </w:pPr>
            <w:r>
              <w:rPr>
                <w:rFonts w:asciiTheme="minorHAnsi" w:hAnsiTheme="minorHAnsi" w:cstheme="minorHAnsi"/>
                <w:color w:val="000000"/>
              </w:rPr>
              <w:t>1</w:t>
            </w:r>
            <w:r w:rsidR="00877287">
              <w:rPr>
                <w:rFonts w:asciiTheme="minorHAnsi" w:hAnsiTheme="minorHAnsi" w:cstheme="minorHAnsi"/>
                <w:color w:val="000000"/>
              </w:rPr>
              <w:t>2</w:t>
            </w:r>
          </w:p>
        </w:tc>
      </w:tr>
      <w:tr w:rsidR="002F3624" w14:paraId="3119506D"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5C8FDE" w14:textId="1E5A79BF" w:rsidR="002F3624" w:rsidRDefault="00CB7DBE" w:rsidP="00AB1D1D">
            <w:pPr>
              <w:rPr>
                <w:rFonts w:asciiTheme="minorHAnsi" w:hAnsiTheme="minorHAnsi" w:cstheme="minorHAnsi"/>
                <w:color w:val="000000"/>
              </w:rPr>
            </w:pPr>
            <w:r>
              <w:rPr>
                <w:rFonts w:asciiTheme="minorHAnsi" w:hAnsiTheme="minorHAnsi" w:cstheme="minorHAnsi"/>
                <w:color w:val="000000"/>
              </w:rPr>
              <w:t>GenLUDesc</w:t>
            </w:r>
          </w:p>
        </w:tc>
        <w:tc>
          <w:tcPr>
            <w:tcW w:w="4792" w:type="dxa"/>
            <w:tcBorders>
              <w:top w:val="nil"/>
              <w:left w:val="nil"/>
              <w:bottom w:val="single" w:sz="4" w:space="0" w:color="auto"/>
              <w:right w:val="single" w:sz="4" w:space="0" w:color="auto"/>
            </w:tcBorders>
            <w:shd w:val="clear" w:color="auto" w:fill="auto"/>
            <w:vAlign w:val="center"/>
          </w:tcPr>
          <w:p w14:paraId="3407F8C3" w14:textId="40B8D8D9" w:rsidR="002F3624" w:rsidRDefault="00CB7DBE" w:rsidP="00AB1D1D">
            <w:pPr>
              <w:rPr>
                <w:rFonts w:asciiTheme="minorHAnsi" w:hAnsiTheme="minorHAnsi" w:cstheme="minorHAnsi"/>
                <w:color w:val="000000"/>
              </w:rPr>
            </w:pPr>
            <w:r>
              <w:rPr>
                <w:rFonts w:asciiTheme="minorHAnsi" w:hAnsiTheme="minorHAnsi" w:cstheme="minorHAnsi"/>
                <w:color w:val="000000"/>
              </w:rPr>
              <w:t xml:space="preserve">General </w:t>
            </w:r>
            <w:r w:rsidR="002F3624">
              <w:rPr>
                <w:rFonts w:asciiTheme="minorHAnsi" w:hAnsiTheme="minorHAnsi" w:cstheme="minorHAnsi"/>
                <w:color w:val="000000"/>
              </w:rPr>
              <w:t>Land Use Classification</w:t>
            </w:r>
            <w:r>
              <w:rPr>
                <w:rFonts w:asciiTheme="minorHAnsi" w:hAnsiTheme="minorHAnsi" w:cstheme="minorHAnsi"/>
                <w:color w:val="000000"/>
              </w:rPr>
              <w:t xml:space="preserve"> Description</w:t>
            </w:r>
          </w:p>
        </w:tc>
        <w:tc>
          <w:tcPr>
            <w:tcW w:w="1328" w:type="dxa"/>
            <w:tcBorders>
              <w:top w:val="nil"/>
              <w:left w:val="nil"/>
              <w:bottom w:val="single" w:sz="4" w:space="0" w:color="auto"/>
              <w:right w:val="single" w:sz="4" w:space="0" w:color="auto"/>
            </w:tcBorders>
            <w:shd w:val="clear" w:color="auto" w:fill="auto"/>
            <w:vAlign w:val="center"/>
          </w:tcPr>
          <w:p w14:paraId="30DF24C3" w14:textId="77777777" w:rsidR="002F3624" w:rsidRPr="00287795" w:rsidRDefault="002F3624" w:rsidP="00AB1D1D">
            <w:pPr>
              <w:rPr>
                <w:rFonts w:asciiTheme="minorHAnsi" w:hAnsiTheme="minorHAnsi" w:cstheme="minorHAnsi"/>
              </w:rPr>
            </w:pPr>
            <w:r w:rsidRPr="000B7EF2">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7B922819" w14:textId="3B0204C0" w:rsidR="002F3624" w:rsidRDefault="00877287" w:rsidP="00AB1D1D">
            <w:pPr>
              <w:rPr>
                <w:rFonts w:asciiTheme="minorHAnsi" w:hAnsiTheme="minorHAnsi" w:cstheme="minorHAnsi"/>
                <w:color w:val="000000"/>
              </w:rPr>
            </w:pPr>
            <w:r>
              <w:rPr>
                <w:rFonts w:asciiTheme="minorHAnsi" w:hAnsiTheme="minorHAnsi" w:cstheme="minorHAnsi"/>
                <w:color w:val="000000"/>
              </w:rPr>
              <w:t>36</w:t>
            </w:r>
          </w:p>
        </w:tc>
      </w:tr>
    </w:tbl>
    <w:p w14:paraId="0E1ACADF" w14:textId="77777777" w:rsidR="0056212C" w:rsidRPr="00A44242" w:rsidRDefault="0056212C" w:rsidP="002F3624">
      <w:pPr>
        <w:pStyle w:val="Heading3BodyText"/>
        <w:ind w:left="270"/>
      </w:pPr>
    </w:p>
    <w:p w14:paraId="3BDED811" w14:textId="4F78BA3F" w:rsidR="00CB7DBE" w:rsidRDefault="00CB7DBE" w:rsidP="00CB7DBE">
      <w:pPr>
        <w:pStyle w:val="Heading3BodyText"/>
        <w:ind w:left="270"/>
        <w:rPr>
          <w:b/>
          <w:bCs/>
        </w:rPr>
      </w:pPr>
      <w:r w:rsidRPr="002F3624">
        <w:rPr>
          <w:b/>
          <w:bCs/>
        </w:rPr>
        <w:t xml:space="preserve">Table Name: </w:t>
      </w:r>
      <w:r w:rsidR="00CB4785">
        <w:rPr>
          <w:b/>
          <w:bCs/>
        </w:rPr>
        <w:t>Detailed</w:t>
      </w:r>
      <w:r w:rsidRPr="002F3624">
        <w:rPr>
          <w:b/>
          <w:bCs/>
        </w:rPr>
        <w:t>LanduseClasses</w:t>
      </w:r>
    </w:p>
    <w:tbl>
      <w:tblPr>
        <w:tblW w:w="8725" w:type="dxa"/>
        <w:jc w:val="center"/>
        <w:tblLayout w:type="fixed"/>
        <w:tblLook w:val="04A0" w:firstRow="1" w:lastRow="0" w:firstColumn="1" w:lastColumn="0" w:noHBand="0" w:noVBand="1"/>
      </w:tblPr>
      <w:tblGrid>
        <w:gridCol w:w="1525"/>
        <w:gridCol w:w="4792"/>
        <w:gridCol w:w="1328"/>
        <w:gridCol w:w="1080"/>
      </w:tblGrid>
      <w:tr w:rsidR="00CB4785" w:rsidRPr="00287795" w14:paraId="607E83F0" w14:textId="77777777" w:rsidTr="00976D7E">
        <w:trPr>
          <w:trHeight w:val="441"/>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BA0DE5" w14:textId="77777777" w:rsidR="00CB4785" w:rsidRPr="00287795" w:rsidRDefault="00CB4785"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Field Name</w:t>
            </w:r>
          </w:p>
        </w:tc>
        <w:tc>
          <w:tcPr>
            <w:tcW w:w="47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BB3CDED" w14:textId="77777777" w:rsidR="00CB4785" w:rsidRPr="00287795" w:rsidRDefault="00CB4785"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Description</w:t>
            </w:r>
          </w:p>
        </w:tc>
        <w:tc>
          <w:tcPr>
            <w:tcW w:w="132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BEFDEBB" w14:textId="77777777" w:rsidR="00CB4785" w:rsidRPr="00287795" w:rsidRDefault="00CB4785"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Data Type</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C407969" w14:textId="77777777" w:rsidR="00CB4785" w:rsidRPr="00287795" w:rsidRDefault="00CB4785" w:rsidP="00AB1D1D">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Length</w:t>
            </w:r>
          </w:p>
        </w:tc>
      </w:tr>
      <w:tr w:rsidR="00CB4785" w14:paraId="6C9588FC" w14:textId="77777777" w:rsidTr="00976D7E">
        <w:trPr>
          <w:trHeight w:val="411"/>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8835F" w14:textId="2D18DADC" w:rsidR="00CB4785" w:rsidRDefault="00CB4785" w:rsidP="00AB1D1D">
            <w:pPr>
              <w:rPr>
                <w:rFonts w:asciiTheme="minorHAnsi" w:hAnsiTheme="minorHAnsi" w:cstheme="minorHAnsi"/>
                <w:color w:val="000000"/>
              </w:rPr>
            </w:pPr>
            <w:r>
              <w:rPr>
                <w:rFonts w:asciiTheme="minorHAnsi" w:hAnsiTheme="minorHAnsi" w:cstheme="minorHAnsi"/>
                <w:color w:val="000000"/>
              </w:rPr>
              <w:t>DetLUNo</w:t>
            </w:r>
          </w:p>
        </w:tc>
        <w:tc>
          <w:tcPr>
            <w:tcW w:w="4792" w:type="dxa"/>
            <w:tcBorders>
              <w:top w:val="nil"/>
              <w:left w:val="nil"/>
              <w:bottom w:val="single" w:sz="4" w:space="0" w:color="auto"/>
              <w:right w:val="single" w:sz="4" w:space="0" w:color="auto"/>
            </w:tcBorders>
            <w:shd w:val="clear" w:color="auto" w:fill="auto"/>
            <w:vAlign w:val="center"/>
          </w:tcPr>
          <w:p w14:paraId="25F4D703" w14:textId="5E313006" w:rsidR="00CB4785" w:rsidRDefault="00CB4785" w:rsidP="00AB1D1D">
            <w:pPr>
              <w:rPr>
                <w:rFonts w:asciiTheme="minorHAnsi" w:hAnsiTheme="minorHAnsi" w:cstheme="minorHAnsi"/>
                <w:color w:val="000000"/>
              </w:rPr>
            </w:pPr>
            <w:r>
              <w:rPr>
                <w:rFonts w:asciiTheme="minorHAnsi" w:hAnsiTheme="minorHAnsi" w:cstheme="minorHAnsi"/>
                <w:color w:val="000000"/>
              </w:rPr>
              <w:t>Detailed Land Use Classification Number</w:t>
            </w:r>
          </w:p>
        </w:tc>
        <w:tc>
          <w:tcPr>
            <w:tcW w:w="1328" w:type="dxa"/>
            <w:tcBorders>
              <w:top w:val="nil"/>
              <w:left w:val="nil"/>
              <w:bottom w:val="single" w:sz="4" w:space="0" w:color="auto"/>
              <w:right w:val="single" w:sz="4" w:space="0" w:color="auto"/>
            </w:tcBorders>
            <w:shd w:val="clear" w:color="auto" w:fill="auto"/>
            <w:vAlign w:val="center"/>
          </w:tcPr>
          <w:p w14:paraId="3CE95F8A" w14:textId="77777777" w:rsidR="00CB4785" w:rsidRPr="00287795" w:rsidRDefault="00CB4785" w:rsidP="00AB1D1D">
            <w:pPr>
              <w:rPr>
                <w:rFonts w:asciiTheme="minorHAnsi" w:hAnsiTheme="minorHAnsi" w:cstheme="minorHAnsi"/>
              </w:rPr>
            </w:pPr>
            <w:r>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6002F59E" w14:textId="77777777" w:rsidR="00CB4785" w:rsidRPr="00287795" w:rsidRDefault="00CB4785" w:rsidP="00AB1D1D">
            <w:pPr>
              <w:rPr>
                <w:rFonts w:asciiTheme="minorHAnsi" w:hAnsiTheme="minorHAnsi" w:cstheme="minorHAnsi"/>
                <w:color w:val="000000"/>
              </w:rPr>
            </w:pPr>
            <w:r>
              <w:rPr>
                <w:rFonts w:asciiTheme="minorHAnsi" w:hAnsiTheme="minorHAnsi" w:cstheme="minorHAnsi"/>
                <w:color w:val="000000"/>
              </w:rPr>
              <w:t>4</w:t>
            </w:r>
          </w:p>
        </w:tc>
      </w:tr>
      <w:tr w:rsidR="00CB4785" w14:paraId="1E4C7E8B"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B51C8A" w14:textId="667FEA49" w:rsidR="00CB4785" w:rsidRPr="00287795" w:rsidRDefault="00CB4785" w:rsidP="00AB1D1D">
            <w:pPr>
              <w:rPr>
                <w:rFonts w:asciiTheme="minorHAnsi" w:hAnsiTheme="minorHAnsi" w:cstheme="minorHAnsi"/>
                <w:color w:val="000000"/>
              </w:rPr>
            </w:pPr>
            <w:r>
              <w:rPr>
                <w:rFonts w:asciiTheme="minorHAnsi" w:hAnsiTheme="minorHAnsi" w:cstheme="minorHAnsi"/>
                <w:color w:val="000000"/>
              </w:rPr>
              <w:t>DetLUClass</w:t>
            </w:r>
          </w:p>
        </w:tc>
        <w:tc>
          <w:tcPr>
            <w:tcW w:w="4792" w:type="dxa"/>
            <w:tcBorders>
              <w:top w:val="nil"/>
              <w:left w:val="nil"/>
              <w:bottom w:val="single" w:sz="4" w:space="0" w:color="auto"/>
              <w:right w:val="single" w:sz="4" w:space="0" w:color="auto"/>
            </w:tcBorders>
            <w:shd w:val="clear" w:color="auto" w:fill="auto"/>
            <w:vAlign w:val="center"/>
            <w:hideMark/>
          </w:tcPr>
          <w:p w14:paraId="2214B0AD" w14:textId="7D33FCF5" w:rsidR="00CB4785" w:rsidRPr="00287795" w:rsidRDefault="00CB4785" w:rsidP="00AB1D1D">
            <w:pPr>
              <w:rPr>
                <w:rFonts w:asciiTheme="minorHAnsi" w:hAnsiTheme="minorHAnsi" w:cstheme="minorHAnsi"/>
                <w:color w:val="000000"/>
              </w:rPr>
            </w:pPr>
            <w:r>
              <w:rPr>
                <w:rFonts w:asciiTheme="minorHAnsi" w:hAnsiTheme="minorHAnsi" w:cstheme="minorHAnsi"/>
                <w:color w:val="000000"/>
              </w:rPr>
              <w:t>Detailed Land Use Classification Code</w:t>
            </w:r>
          </w:p>
        </w:tc>
        <w:tc>
          <w:tcPr>
            <w:tcW w:w="1328" w:type="dxa"/>
            <w:tcBorders>
              <w:top w:val="nil"/>
              <w:left w:val="nil"/>
              <w:bottom w:val="single" w:sz="4" w:space="0" w:color="auto"/>
              <w:right w:val="single" w:sz="4" w:space="0" w:color="auto"/>
            </w:tcBorders>
            <w:shd w:val="clear" w:color="auto" w:fill="auto"/>
            <w:vAlign w:val="center"/>
            <w:hideMark/>
          </w:tcPr>
          <w:p w14:paraId="0ECAAED3" w14:textId="77777777" w:rsidR="00CB4785" w:rsidRPr="00287795" w:rsidRDefault="00CB4785" w:rsidP="00AB1D1D">
            <w:pPr>
              <w:rPr>
                <w:rFonts w:asciiTheme="minorHAnsi" w:hAnsiTheme="minorHAnsi" w:cstheme="minorHAnsi"/>
              </w:rPr>
            </w:pPr>
            <w:r w:rsidRPr="00287795">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10A17D31" w14:textId="6BA89704" w:rsidR="00CB4785" w:rsidRPr="00287795" w:rsidRDefault="00CB4785" w:rsidP="00AB1D1D">
            <w:pPr>
              <w:rPr>
                <w:rFonts w:asciiTheme="minorHAnsi" w:hAnsiTheme="minorHAnsi" w:cstheme="minorHAnsi"/>
                <w:color w:val="000000"/>
              </w:rPr>
            </w:pPr>
            <w:r>
              <w:rPr>
                <w:rFonts w:asciiTheme="minorHAnsi" w:hAnsiTheme="minorHAnsi" w:cstheme="minorHAnsi"/>
                <w:color w:val="000000"/>
              </w:rPr>
              <w:t>12</w:t>
            </w:r>
          </w:p>
        </w:tc>
      </w:tr>
      <w:tr w:rsidR="00CB4785" w14:paraId="3A1060B3" w14:textId="77777777" w:rsidTr="00976D7E">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9F67BE" w14:textId="4BEA4DDB" w:rsidR="00CB4785" w:rsidRDefault="00CB4785" w:rsidP="00AB1D1D">
            <w:pPr>
              <w:rPr>
                <w:rFonts w:asciiTheme="minorHAnsi" w:hAnsiTheme="minorHAnsi" w:cstheme="minorHAnsi"/>
                <w:color w:val="000000"/>
              </w:rPr>
            </w:pPr>
            <w:r>
              <w:rPr>
                <w:rFonts w:asciiTheme="minorHAnsi" w:hAnsiTheme="minorHAnsi" w:cstheme="minorHAnsi"/>
                <w:color w:val="000000"/>
              </w:rPr>
              <w:t>DetLUDesc</w:t>
            </w:r>
          </w:p>
        </w:tc>
        <w:tc>
          <w:tcPr>
            <w:tcW w:w="4792" w:type="dxa"/>
            <w:tcBorders>
              <w:top w:val="nil"/>
              <w:left w:val="nil"/>
              <w:bottom w:val="single" w:sz="4" w:space="0" w:color="auto"/>
              <w:right w:val="single" w:sz="4" w:space="0" w:color="auto"/>
            </w:tcBorders>
            <w:shd w:val="clear" w:color="auto" w:fill="auto"/>
            <w:vAlign w:val="center"/>
          </w:tcPr>
          <w:p w14:paraId="395BEEA4" w14:textId="06C27AB9" w:rsidR="00CB4785" w:rsidRDefault="00CB4785" w:rsidP="00AB1D1D">
            <w:pPr>
              <w:rPr>
                <w:rFonts w:asciiTheme="minorHAnsi" w:hAnsiTheme="minorHAnsi" w:cstheme="minorHAnsi"/>
                <w:color w:val="000000"/>
              </w:rPr>
            </w:pPr>
            <w:r>
              <w:rPr>
                <w:rFonts w:asciiTheme="minorHAnsi" w:hAnsiTheme="minorHAnsi" w:cstheme="minorHAnsi"/>
                <w:color w:val="000000"/>
              </w:rPr>
              <w:t>Detailed Land Use Classification Description</w:t>
            </w:r>
          </w:p>
        </w:tc>
        <w:tc>
          <w:tcPr>
            <w:tcW w:w="1328" w:type="dxa"/>
            <w:tcBorders>
              <w:top w:val="nil"/>
              <w:left w:val="nil"/>
              <w:bottom w:val="single" w:sz="4" w:space="0" w:color="auto"/>
              <w:right w:val="single" w:sz="4" w:space="0" w:color="auto"/>
            </w:tcBorders>
            <w:shd w:val="clear" w:color="auto" w:fill="auto"/>
            <w:vAlign w:val="center"/>
          </w:tcPr>
          <w:p w14:paraId="16DEE4EB" w14:textId="77777777" w:rsidR="00CB4785" w:rsidRPr="00287795" w:rsidRDefault="00CB4785" w:rsidP="00AB1D1D">
            <w:pPr>
              <w:rPr>
                <w:rFonts w:asciiTheme="minorHAnsi" w:hAnsiTheme="minorHAnsi" w:cstheme="minorHAnsi"/>
              </w:rPr>
            </w:pPr>
            <w:r w:rsidRPr="000B7EF2">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0000CEF6" w14:textId="7C1C5487" w:rsidR="00CB4785" w:rsidRDefault="00CB4785" w:rsidP="00AB1D1D">
            <w:pPr>
              <w:rPr>
                <w:rFonts w:asciiTheme="minorHAnsi" w:hAnsiTheme="minorHAnsi" w:cstheme="minorHAnsi"/>
                <w:color w:val="000000"/>
              </w:rPr>
            </w:pPr>
            <w:r>
              <w:rPr>
                <w:rFonts w:asciiTheme="minorHAnsi" w:hAnsiTheme="minorHAnsi" w:cstheme="minorHAnsi"/>
                <w:color w:val="000000"/>
              </w:rPr>
              <w:t>270</w:t>
            </w:r>
          </w:p>
        </w:tc>
      </w:tr>
    </w:tbl>
    <w:p w14:paraId="658DF2C1" w14:textId="77777777" w:rsidR="00CB4785" w:rsidRPr="00CB4785" w:rsidRDefault="00CB4785" w:rsidP="00CB7DBE">
      <w:pPr>
        <w:pStyle w:val="Heading3BodyText"/>
        <w:ind w:left="270"/>
      </w:pPr>
    </w:p>
    <w:p w14:paraId="26D290A1" w14:textId="08E4B1EE" w:rsidR="00976D7E" w:rsidRDefault="00976D7E" w:rsidP="00976D7E">
      <w:pPr>
        <w:pStyle w:val="Heading3BodyText"/>
        <w:ind w:left="270"/>
        <w:rPr>
          <w:b/>
          <w:bCs/>
        </w:rPr>
      </w:pPr>
      <w:r w:rsidRPr="002F3624">
        <w:rPr>
          <w:b/>
          <w:bCs/>
        </w:rPr>
        <w:t xml:space="preserve">Table Name: </w:t>
      </w:r>
      <w:r>
        <w:rPr>
          <w:b/>
          <w:bCs/>
        </w:rPr>
        <w:t>PropDescriptions</w:t>
      </w:r>
    </w:p>
    <w:tbl>
      <w:tblPr>
        <w:tblW w:w="8725" w:type="dxa"/>
        <w:jc w:val="center"/>
        <w:tblLayout w:type="fixed"/>
        <w:tblLook w:val="04A0" w:firstRow="1" w:lastRow="0" w:firstColumn="1" w:lastColumn="0" w:noHBand="0" w:noVBand="1"/>
      </w:tblPr>
      <w:tblGrid>
        <w:gridCol w:w="1525"/>
        <w:gridCol w:w="4792"/>
        <w:gridCol w:w="1328"/>
        <w:gridCol w:w="1080"/>
      </w:tblGrid>
      <w:tr w:rsidR="00976D7E" w:rsidRPr="00287795" w14:paraId="6309907F" w14:textId="77777777" w:rsidTr="007F73F4">
        <w:trPr>
          <w:trHeight w:val="441"/>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03406F" w14:textId="77777777" w:rsidR="00976D7E" w:rsidRPr="00287795" w:rsidRDefault="00976D7E"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lastRenderedPageBreak/>
              <w:t>Field Name</w:t>
            </w:r>
          </w:p>
        </w:tc>
        <w:tc>
          <w:tcPr>
            <w:tcW w:w="47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2CBDB42" w14:textId="77777777" w:rsidR="00976D7E" w:rsidRPr="00287795" w:rsidRDefault="00976D7E"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Description</w:t>
            </w:r>
          </w:p>
        </w:tc>
        <w:tc>
          <w:tcPr>
            <w:tcW w:w="132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1A75368" w14:textId="77777777" w:rsidR="00976D7E" w:rsidRPr="00287795" w:rsidRDefault="00976D7E" w:rsidP="00AB1D1D">
            <w:pPr>
              <w:jc w:val="center"/>
              <w:rPr>
                <w:rFonts w:ascii="Arial" w:hAnsi="Arial" w:cs="Arial"/>
                <w:b/>
                <w:bCs/>
                <w:color w:val="FFFFFF" w:themeColor="background1"/>
                <w:szCs w:val="20"/>
              </w:rPr>
            </w:pPr>
            <w:r w:rsidRPr="00287795">
              <w:rPr>
                <w:rFonts w:ascii="Arial" w:hAnsi="Arial" w:cs="Arial"/>
                <w:b/>
                <w:bCs/>
                <w:color w:val="FFFFFF" w:themeColor="background1"/>
                <w:szCs w:val="20"/>
              </w:rPr>
              <w:t>Data Type</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B37B438" w14:textId="77777777" w:rsidR="00976D7E" w:rsidRPr="00287795" w:rsidRDefault="00976D7E" w:rsidP="00AB1D1D">
            <w:pPr>
              <w:ind w:right="-30"/>
              <w:jc w:val="center"/>
              <w:rPr>
                <w:rFonts w:ascii="Arial" w:hAnsi="Arial" w:cs="Arial"/>
                <w:b/>
                <w:bCs/>
                <w:color w:val="FFFFFF" w:themeColor="background1"/>
                <w:szCs w:val="20"/>
              </w:rPr>
            </w:pPr>
            <w:r w:rsidRPr="00287795">
              <w:rPr>
                <w:rFonts w:ascii="Arial" w:hAnsi="Arial" w:cs="Arial"/>
                <w:b/>
                <w:bCs/>
                <w:color w:val="FFFFFF" w:themeColor="background1"/>
                <w:szCs w:val="20"/>
              </w:rPr>
              <w:t>Length</w:t>
            </w:r>
          </w:p>
        </w:tc>
      </w:tr>
      <w:tr w:rsidR="00976D7E" w14:paraId="0EC89CAF" w14:textId="77777777" w:rsidTr="007F73F4">
        <w:trPr>
          <w:trHeight w:val="411"/>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F95545" w14:textId="0107045A" w:rsidR="00976D7E" w:rsidRDefault="00F30098" w:rsidP="00AB1D1D">
            <w:pPr>
              <w:rPr>
                <w:rFonts w:asciiTheme="minorHAnsi" w:hAnsiTheme="minorHAnsi" w:cstheme="minorHAnsi"/>
                <w:color w:val="000000"/>
              </w:rPr>
            </w:pPr>
            <w:r>
              <w:rPr>
                <w:rFonts w:asciiTheme="minorHAnsi" w:hAnsiTheme="minorHAnsi" w:cstheme="minorHAnsi"/>
                <w:color w:val="000000"/>
              </w:rPr>
              <w:t>Code</w:t>
            </w:r>
          </w:p>
        </w:tc>
        <w:tc>
          <w:tcPr>
            <w:tcW w:w="4792" w:type="dxa"/>
            <w:tcBorders>
              <w:top w:val="nil"/>
              <w:left w:val="nil"/>
              <w:bottom w:val="single" w:sz="4" w:space="0" w:color="auto"/>
              <w:right w:val="single" w:sz="4" w:space="0" w:color="auto"/>
            </w:tcBorders>
            <w:shd w:val="clear" w:color="auto" w:fill="auto"/>
            <w:vAlign w:val="center"/>
          </w:tcPr>
          <w:p w14:paraId="7848F894" w14:textId="418D3349" w:rsidR="00976D7E" w:rsidRDefault="00F30098" w:rsidP="00AB1D1D">
            <w:pPr>
              <w:rPr>
                <w:rFonts w:asciiTheme="minorHAnsi" w:hAnsiTheme="minorHAnsi" w:cstheme="minorHAnsi"/>
                <w:color w:val="000000"/>
              </w:rPr>
            </w:pPr>
            <w:r>
              <w:rPr>
                <w:rFonts w:asciiTheme="minorHAnsi" w:hAnsiTheme="minorHAnsi" w:cstheme="minorHAnsi"/>
                <w:color w:val="000000"/>
              </w:rPr>
              <w:t>Property Classification Code (Prop Code)</w:t>
            </w:r>
          </w:p>
        </w:tc>
        <w:tc>
          <w:tcPr>
            <w:tcW w:w="1328" w:type="dxa"/>
            <w:tcBorders>
              <w:top w:val="nil"/>
              <w:left w:val="nil"/>
              <w:bottom w:val="single" w:sz="4" w:space="0" w:color="auto"/>
              <w:right w:val="single" w:sz="4" w:space="0" w:color="auto"/>
            </w:tcBorders>
            <w:shd w:val="clear" w:color="auto" w:fill="auto"/>
            <w:vAlign w:val="center"/>
          </w:tcPr>
          <w:p w14:paraId="22752EAB" w14:textId="77777777" w:rsidR="00976D7E" w:rsidRPr="00287795" w:rsidRDefault="00976D7E" w:rsidP="00AB1D1D">
            <w:pPr>
              <w:rPr>
                <w:rFonts w:asciiTheme="minorHAnsi" w:hAnsiTheme="minorHAnsi" w:cstheme="minorHAnsi"/>
              </w:rPr>
            </w:pPr>
            <w:r>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tcPr>
          <w:p w14:paraId="048C2087" w14:textId="25390E49" w:rsidR="00976D7E" w:rsidRPr="00287795" w:rsidRDefault="00CF4493" w:rsidP="00AB1D1D">
            <w:pPr>
              <w:rPr>
                <w:rFonts w:asciiTheme="minorHAnsi" w:hAnsiTheme="minorHAnsi" w:cstheme="minorHAnsi"/>
                <w:color w:val="000000"/>
              </w:rPr>
            </w:pPr>
            <w:r>
              <w:rPr>
                <w:rFonts w:asciiTheme="minorHAnsi" w:hAnsiTheme="minorHAnsi" w:cstheme="minorHAnsi"/>
                <w:color w:val="000000"/>
              </w:rPr>
              <w:t>5</w:t>
            </w:r>
          </w:p>
        </w:tc>
      </w:tr>
      <w:tr w:rsidR="00F30098" w:rsidRPr="00F30098" w14:paraId="72C719CF"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2BDB82"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Bake</w:t>
            </w:r>
          </w:p>
        </w:tc>
        <w:tc>
          <w:tcPr>
            <w:tcW w:w="4792" w:type="dxa"/>
            <w:tcBorders>
              <w:top w:val="nil"/>
              <w:left w:val="nil"/>
              <w:bottom w:val="single" w:sz="4" w:space="0" w:color="auto"/>
              <w:right w:val="single" w:sz="4" w:space="0" w:color="auto"/>
            </w:tcBorders>
            <w:shd w:val="clear" w:color="auto" w:fill="auto"/>
            <w:vAlign w:val="center"/>
            <w:hideMark/>
          </w:tcPr>
          <w:p w14:paraId="2190B576" w14:textId="0D8E001B" w:rsidR="00F30098" w:rsidRPr="00F30098" w:rsidRDefault="00520497" w:rsidP="00F30098">
            <w:pPr>
              <w:rPr>
                <w:rFonts w:asciiTheme="minorHAnsi" w:hAnsiTheme="minorHAnsi" w:cstheme="minorHAnsi"/>
                <w:color w:val="000000"/>
              </w:rPr>
            </w:pPr>
            <w:r>
              <w:rPr>
                <w:rFonts w:asciiTheme="minorHAnsi" w:hAnsiTheme="minorHAnsi" w:cstheme="minorHAnsi"/>
                <w:color w:val="000000"/>
              </w:rPr>
              <w:t xml:space="preserve">Baker </w:t>
            </w:r>
            <w:r w:rsidR="00F30098" w:rsidRPr="00F30098">
              <w:rPr>
                <w:rFonts w:asciiTheme="minorHAnsi" w:hAnsiTheme="minorHAnsi" w:cstheme="minorHAnsi"/>
                <w:color w:val="000000"/>
              </w:rPr>
              <w:t>County prop code description</w:t>
            </w:r>
          </w:p>
        </w:tc>
        <w:tc>
          <w:tcPr>
            <w:tcW w:w="1328" w:type="dxa"/>
            <w:tcBorders>
              <w:top w:val="nil"/>
              <w:left w:val="nil"/>
              <w:bottom w:val="single" w:sz="4" w:space="0" w:color="auto"/>
              <w:right w:val="single" w:sz="4" w:space="0" w:color="auto"/>
            </w:tcBorders>
            <w:shd w:val="clear" w:color="auto" w:fill="auto"/>
            <w:vAlign w:val="center"/>
            <w:hideMark/>
          </w:tcPr>
          <w:p w14:paraId="478E424A"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3791E33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75178511"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36100F"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Bent</w:t>
            </w:r>
          </w:p>
        </w:tc>
        <w:tc>
          <w:tcPr>
            <w:tcW w:w="4792" w:type="dxa"/>
            <w:tcBorders>
              <w:top w:val="nil"/>
              <w:left w:val="nil"/>
              <w:bottom w:val="single" w:sz="4" w:space="0" w:color="auto"/>
              <w:right w:val="single" w:sz="4" w:space="0" w:color="auto"/>
            </w:tcBorders>
            <w:shd w:val="clear" w:color="auto" w:fill="auto"/>
            <w:vAlign w:val="center"/>
            <w:hideMark/>
          </w:tcPr>
          <w:p w14:paraId="44130503" w14:textId="0F119882"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Benton </w:t>
            </w:r>
            <w:r w:rsidR="00F30098" w:rsidRPr="00F30098">
              <w:rPr>
                <w:rFonts w:asciiTheme="minorHAnsi" w:hAnsiTheme="minorHAnsi" w:cstheme="minorHAnsi"/>
                <w:color w:val="000000"/>
              </w:rPr>
              <w:t>County prop code description</w:t>
            </w:r>
          </w:p>
        </w:tc>
        <w:tc>
          <w:tcPr>
            <w:tcW w:w="1328" w:type="dxa"/>
            <w:tcBorders>
              <w:top w:val="nil"/>
              <w:left w:val="nil"/>
              <w:bottom w:val="single" w:sz="4" w:space="0" w:color="auto"/>
              <w:right w:val="single" w:sz="4" w:space="0" w:color="auto"/>
            </w:tcBorders>
            <w:shd w:val="clear" w:color="auto" w:fill="auto"/>
            <w:vAlign w:val="center"/>
            <w:hideMark/>
          </w:tcPr>
          <w:p w14:paraId="28B41DB5"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20E46586"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7D105D5C"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58D0A4"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Clac</w:t>
            </w:r>
          </w:p>
        </w:tc>
        <w:tc>
          <w:tcPr>
            <w:tcW w:w="4792" w:type="dxa"/>
            <w:tcBorders>
              <w:top w:val="nil"/>
              <w:left w:val="nil"/>
              <w:bottom w:val="single" w:sz="4" w:space="0" w:color="auto"/>
              <w:right w:val="single" w:sz="4" w:space="0" w:color="auto"/>
            </w:tcBorders>
            <w:shd w:val="clear" w:color="auto" w:fill="auto"/>
            <w:vAlign w:val="center"/>
            <w:hideMark/>
          </w:tcPr>
          <w:p w14:paraId="4448F9F8" w14:textId="1C6020C7"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Clackamas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3EAA897E"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2F697DE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5D8DC1D"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DA8D14"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Clat</w:t>
            </w:r>
          </w:p>
        </w:tc>
        <w:tc>
          <w:tcPr>
            <w:tcW w:w="4792" w:type="dxa"/>
            <w:tcBorders>
              <w:top w:val="nil"/>
              <w:left w:val="nil"/>
              <w:bottom w:val="single" w:sz="4" w:space="0" w:color="auto"/>
              <w:right w:val="single" w:sz="4" w:space="0" w:color="auto"/>
            </w:tcBorders>
            <w:shd w:val="clear" w:color="auto" w:fill="auto"/>
            <w:vAlign w:val="center"/>
            <w:hideMark/>
          </w:tcPr>
          <w:p w14:paraId="16631F72" w14:textId="516FF41B"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Clatsop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73BA1088"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419337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65AA6457"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8103A0"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Colu</w:t>
            </w:r>
          </w:p>
        </w:tc>
        <w:tc>
          <w:tcPr>
            <w:tcW w:w="4792" w:type="dxa"/>
            <w:tcBorders>
              <w:top w:val="nil"/>
              <w:left w:val="nil"/>
              <w:bottom w:val="single" w:sz="4" w:space="0" w:color="auto"/>
              <w:right w:val="single" w:sz="4" w:space="0" w:color="auto"/>
            </w:tcBorders>
            <w:shd w:val="clear" w:color="auto" w:fill="auto"/>
            <w:vAlign w:val="center"/>
            <w:hideMark/>
          </w:tcPr>
          <w:p w14:paraId="5F74E8B7" w14:textId="49992D4C"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Columbia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3109B49"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F21FB16"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5ACF03FA"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D8464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Coos</w:t>
            </w:r>
          </w:p>
        </w:tc>
        <w:tc>
          <w:tcPr>
            <w:tcW w:w="4792" w:type="dxa"/>
            <w:tcBorders>
              <w:top w:val="nil"/>
              <w:left w:val="nil"/>
              <w:bottom w:val="single" w:sz="4" w:space="0" w:color="auto"/>
              <w:right w:val="single" w:sz="4" w:space="0" w:color="auto"/>
            </w:tcBorders>
            <w:shd w:val="clear" w:color="auto" w:fill="auto"/>
            <w:vAlign w:val="center"/>
            <w:hideMark/>
          </w:tcPr>
          <w:p w14:paraId="080D087C" w14:textId="19BA6B9B"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Coos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770B25BB"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01B368F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753F189"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D880C3"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Croo</w:t>
            </w:r>
          </w:p>
        </w:tc>
        <w:tc>
          <w:tcPr>
            <w:tcW w:w="4792" w:type="dxa"/>
            <w:tcBorders>
              <w:top w:val="nil"/>
              <w:left w:val="nil"/>
              <w:bottom w:val="single" w:sz="4" w:space="0" w:color="auto"/>
              <w:right w:val="single" w:sz="4" w:space="0" w:color="auto"/>
            </w:tcBorders>
            <w:shd w:val="clear" w:color="auto" w:fill="auto"/>
            <w:vAlign w:val="center"/>
            <w:hideMark/>
          </w:tcPr>
          <w:p w14:paraId="56D09BBE" w14:textId="1587B328"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Crook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1BF3BF3D"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0FC3A42"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E015444"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65DC7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Curr</w:t>
            </w:r>
          </w:p>
        </w:tc>
        <w:tc>
          <w:tcPr>
            <w:tcW w:w="4792" w:type="dxa"/>
            <w:tcBorders>
              <w:top w:val="nil"/>
              <w:left w:val="nil"/>
              <w:bottom w:val="single" w:sz="4" w:space="0" w:color="auto"/>
              <w:right w:val="single" w:sz="4" w:space="0" w:color="auto"/>
            </w:tcBorders>
            <w:shd w:val="clear" w:color="auto" w:fill="auto"/>
            <w:vAlign w:val="center"/>
            <w:hideMark/>
          </w:tcPr>
          <w:p w14:paraId="00C807A5" w14:textId="037738A4"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Curry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14D9F7D2"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0904F395"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3CCE49FA"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0A683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Desc</w:t>
            </w:r>
          </w:p>
        </w:tc>
        <w:tc>
          <w:tcPr>
            <w:tcW w:w="4792" w:type="dxa"/>
            <w:tcBorders>
              <w:top w:val="nil"/>
              <w:left w:val="nil"/>
              <w:bottom w:val="single" w:sz="4" w:space="0" w:color="auto"/>
              <w:right w:val="single" w:sz="4" w:space="0" w:color="auto"/>
            </w:tcBorders>
            <w:shd w:val="clear" w:color="auto" w:fill="auto"/>
            <w:vAlign w:val="center"/>
            <w:hideMark/>
          </w:tcPr>
          <w:p w14:paraId="0E4CEE52" w14:textId="14425A43" w:rsidR="00F30098" w:rsidRPr="00F30098" w:rsidRDefault="00546F30" w:rsidP="00F30098">
            <w:pPr>
              <w:rPr>
                <w:rFonts w:asciiTheme="minorHAnsi" w:hAnsiTheme="minorHAnsi" w:cstheme="minorHAnsi"/>
                <w:color w:val="000000"/>
              </w:rPr>
            </w:pPr>
            <w:r>
              <w:rPr>
                <w:rFonts w:asciiTheme="minorHAnsi" w:hAnsiTheme="minorHAnsi" w:cstheme="minorHAnsi"/>
                <w:color w:val="000000"/>
              </w:rPr>
              <w:t xml:space="preserve">Deschutes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385F83F0"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3555C9A"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5AC6AC7"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F8C0FA"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Gill</w:t>
            </w:r>
          </w:p>
        </w:tc>
        <w:tc>
          <w:tcPr>
            <w:tcW w:w="4792" w:type="dxa"/>
            <w:tcBorders>
              <w:top w:val="nil"/>
              <w:left w:val="nil"/>
              <w:bottom w:val="single" w:sz="4" w:space="0" w:color="auto"/>
              <w:right w:val="single" w:sz="4" w:space="0" w:color="auto"/>
            </w:tcBorders>
            <w:shd w:val="clear" w:color="auto" w:fill="auto"/>
            <w:vAlign w:val="center"/>
            <w:hideMark/>
          </w:tcPr>
          <w:p w14:paraId="721029C2" w14:textId="151BE188"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Gilliam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711EE9BD"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9F9F803"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F00900C"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89060C"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Gran</w:t>
            </w:r>
          </w:p>
        </w:tc>
        <w:tc>
          <w:tcPr>
            <w:tcW w:w="4792" w:type="dxa"/>
            <w:tcBorders>
              <w:top w:val="nil"/>
              <w:left w:val="nil"/>
              <w:bottom w:val="single" w:sz="4" w:space="0" w:color="auto"/>
              <w:right w:val="single" w:sz="4" w:space="0" w:color="auto"/>
            </w:tcBorders>
            <w:shd w:val="clear" w:color="auto" w:fill="auto"/>
            <w:vAlign w:val="center"/>
            <w:hideMark/>
          </w:tcPr>
          <w:p w14:paraId="2DB9C537" w14:textId="26ACC9D3"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Grant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4ACF9410"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187015C9"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41A88CB7"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A2CF8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Harn</w:t>
            </w:r>
          </w:p>
        </w:tc>
        <w:tc>
          <w:tcPr>
            <w:tcW w:w="4792" w:type="dxa"/>
            <w:tcBorders>
              <w:top w:val="nil"/>
              <w:left w:val="nil"/>
              <w:bottom w:val="single" w:sz="4" w:space="0" w:color="auto"/>
              <w:right w:val="single" w:sz="4" w:space="0" w:color="auto"/>
            </w:tcBorders>
            <w:shd w:val="clear" w:color="auto" w:fill="auto"/>
            <w:vAlign w:val="center"/>
            <w:hideMark/>
          </w:tcPr>
          <w:p w14:paraId="480096EE" w14:textId="577ED6D4"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Harney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59AB127C"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12F0F9B7"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39AD7201"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2B1AE6"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Hood</w:t>
            </w:r>
          </w:p>
        </w:tc>
        <w:tc>
          <w:tcPr>
            <w:tcW w:w="4792" w:type="dxa"/>
            <w:tcBorders>
              <w:top w:val="nil"/>
              <w:left w:val="nil"/>
              <w:bottom w:val="single" w:sz="4" w:space="0" w:color="auto"/>
              <w:right w:val="single" w:sz="4" w:space="0" w:color="auto"/>
            </w:tcBorders>
            <w:shd w:val="clear" w:color="auto" w:fill="auto"/>
            <w:vAlign w:val="center"/>
            <w:hideMark/>
          </w:tcPr>
          <w:p w14:paraId="62B3E243" w14:textId="536057B4"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Hood River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9FC1628"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6EAD300"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57A46092"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FB6362"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Jack</w:t>
            </w:r>
          </w:p>
        </w:tc>
        <w:tc>
          <w:tcPr>
            <w:tcW w:w="4792" w:type="dxa"/>
            <w:tcBorders>
              <w:top w:val="nil"/>
              <w:left w:val="nil"/>
              <w:bottom w:val="single" w:sz="4" w:space="0" w:color="auto"/>
              <w:right w:val="single" w:sz="4" w:space="0" w:color="auto"/>
            </w:tcBorders>
            <w:shd w:val="clear" w:color="auto" w:fill="auto"/>
            <w:vAlign w:val="center"/>
            <w:hideMark/>
          </w:tcPr>
          <w:p w14:paraId="40208A55" w14:textId="495F807D"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Jackson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3B67AFA7"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13CA6C2B"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50D40AD"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19AEA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Jeff</w:t>
            </w:r>
          </w:p>
        </w:tc>
        <w:tc>
          <w:tcPr>
            <w:tcW w:w="4792" w:type="dxa"/>
            <w:tcBorders>
              <w:top w:val="nil"/>
              <w:left w:val="nil"/>
              <w:bottom w:val="single" w:sz="4" w:space="0" w:color="auto"/>
              <w:right w:val="single" w:sz="4" w:space="0" w:color="auto"/>
            </w:tcBorders>
            <w:shd w:val="clear" w:color="auto" w:fill="auto"/>
            <w:vAlign w:val="center"/>
            <w:hideMark/>
          </w:tcPr>
          <w:p w14:paraId="6C4E5944" w14:textId="66A7A759" w:rsidR="00F30098" w:rsidRPr="00F30098" w:rsidRDefault="004005B5" w:rsidP="00F30098">
            <w:pPr>
              <w:rPr>
                <w:rFonts w:asciiTheme="minorHAnsi" w:hAnsiTheme="minorHAnsi" w:cstheme="minorHAnsi"/>
                <w:color w:val="000000"/>
              </w:rPr>
            </w:pPr>
            <w:r>
              <w:rPr>
                <w:rFonts w:asciiTheme="minorHAnsi" w:hAnsiTheme="minorHAnsi" w:cstheme="minorHAnsi"/>
                <w:color w:val="000000"/>
              </w:rPr>
              <w:t xml:space="preserve">Jefferson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14C377AC"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29D2BF9A"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45BF2A34"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76FC7F"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Jose</w:t>
            </w:r>
          </w:p>
        </w:tc>
        <w:tc>
          <w:tcPr>
            <w:tcW w:w="4792" w:type="dxa"/>
            <w:tcBorders>
              <w:top w:val="nil"/>
              <w:left w:val="nil"/>
              <w:bottom w:val="single" w:sz="4" w:space="0" w:color="auto"/>
              <w:right w:val="single" w:sz="4" w:space="0" w:color="auto"/>
            </w:tcBorders>
            <w:shd w:val="clear" w:color="auto" w:fill="auto"/>
            <w:vAlign w:val="center"/>
            <w:hideMark/>
          </w:tcPr>
          <w:p w14:paraId="47C17133" w14:textId="4FA306CB"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Josephine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63207BEE"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03F4175"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63A14F53"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C2DABE"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Lake</w:t>
            </w:r>
          </w:p>
        </w:tc>
        <w:tc>
          <w:tcPr>
            <w:tcW w:w="4792" w:type="dxa"/>
            <w:tcBorders>
              <w:top w:val="nil"/>
              <w:left w:val="nil"/>
              <w:bottom w:val="single" w:sz="4" w:space="0" w:color="auto"/>
              <w:right w:val="single" w:sz="4" w:space="0" w:color="auto"/>
            </w:tcBorders>
            <w:shd w:val="clear" w:color="auto" w:fill="auto"/>
            <w:vAlign w:val="center"/>
            <w:hideMark/>
          </w:tcPr>
          <w:p w14:paraId="3B4E7A4C" w14:textId="676DD0D1"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Lake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4CB69631"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13ACB4D0"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033139EC"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6D131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Lane</w:t>
            </w:r>
          </w:p>
        </w:tc>
        <w:tc>
          <w:tcPr>
            <w:tcW w:w="4792" w:type="dxa"/>
            <w:tcBorders>
              <w:top w:val="nil"/>
              <w:left w:val="nil"/>
              <w:bottom w:val="single" w:sz="4" w:space="0" w:color="auto"/>
              <w:right w:val="single" w:sz="4" w:space="0" w:color="auto"/>
            </w:tcBorders>
            <w:shd w:val="clear" w:color="auto" w:fill="auto"/>
            <w:vAlign w:val="center"/>
            <w:hideMark/>
          </w:tcPr>
          <w:p w14:paraId="798267CA" w14:textId="3325066C"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Lane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1AD4BC0D"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6E3F0860"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28F1F81E"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87CDB5"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Linc</w:t>
            </w:r>
          </w:p>
        </w:tc>
        <w:tc>
          <w:tcPr>
            <w:tcW w:w="4792" w:type="dxa"/>
            <w:tcBorders>
              <w:top w:val="nil"/>
              <w:left w:val="nil"/>
              <w:bottom w:val="single" w:sz="4" w:space="0" w:color="auto"/>
              <w:right w:val="single" w:sz="4" w:space="0" w:color="auto"/>
            </w:tcBorders>
            <w:shd w:val="clear" w:color="auto" w:fill="auto"/>
            <w:vAlign w:val="center"/>
            <w:hideMark/>
          </w:tcPr>
          <w:p w14:paraId="7EEB4A5B" w14:textId="4B43395E"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Lincoln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3907F58"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972173A"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DD61AB8"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C86E0A"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Linn</w:t>
            </w:r>
          </w:p>
        </w:tc>
        <w:tc>
          <w:tcPr>
            <w:tcW w:w="4792" w:type="dxa"/>
            <w:tcBorders>
              <w:top w:val="nil"/>
              <w:left w:val="nil"/>
              <w:bottom w:val="single" w:sz="4" w:space="0" w:color="auto"/>
              <w:right w:val="single" w:sz="4" w:space="0" w:color="auto"/>
            </w:tcBorders>
            <w:shd w:val="clear" w:color="auto" w:fill="auto"/>
            <w:vAlign w:val="center"/>
            <w:hideMark/>
          </w:tcPr>
          <w:p w14:paraId="553258FD" w14:textId="2AA372F7"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Linn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078CB635"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3C36CFFE"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53E3D7D8"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CBB759"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Mari</w:t>
            </w:r>
          </w:p>
        </w:tc>
        <w:tc>
          <w:tcPr>
            <w:tcW w:w="4792" w:type="dxa"/>
            <w:tcBorders>
              <w:top w:val="nil"/>
              <w:left w:val="nil"/>
              <w:bottom w:val="single" w:sz="4" w:space="0" w:color="auto"/>
              <w:right w:val="single" w:sz="4" w:space="0" w:color="auto"/>
            </w:tcBorders>
            <w:shd w:val="clear" w:color="auto" w:fill="auto"/>
            <w:vAlign w:val="center"/>
            <w:hideMark/>
          </w:tcPr>
          <w:p w14:paraId="57459524" w14:textId="7BB75395"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Marion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3776EAE"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37DDD291"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74E4A2AE"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DC6B22"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Morr</w:t>
            </w:r>
          </w:p>
        </w:tc>
        <w:tc>
          <w:tcPr>
            <w:tcW w:w="4792" w:type="dxa"/>
            <w:tcBorders>
              <w:top w:val="nil"/>
              <w:left w:val="nil"/>
              <w:bottom w:val="single" w:sz="4" w:space="0" w:color="auto"/>
              <w:right w:val="single" w:sz="4" w:space="0" w:color="auto"/>
            </w:tcBorders>
            <w:shd w:val="clear" w:color="auto" w:fill="auto"/>
            <w:vAlign w:val="center"/>
            <w:hideMark/>
          </w:tcPr>
          <w:p w14:paraId="3106E63F" w14:textId="135C4E5C"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Morrow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70BBD221"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079349F"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09030F1E"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41F536"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Mult</w:t>
            </w:r>
          </w:p>
        </w:tc>
        <w:tc>
          <w:tcPr>
            <w:tcW w:w="4792" w:type="dxa"/>
            <w:tcBorders>
              <w:top w:val="nil"/>
              <w:left w:val="nil"/>
              <w:bottom w:val="single" w:sz="4" w:space="0" w:color="auto"/>
              <w:right w:val="single" w:sz="4" w:space="0" w:color="auto"/>
            </w:tcBorders>
            <w:shd w:val="clear" w:color="auto" w:fill="auto"/>
            <w:vAlign w:val="center"/>
            <w:hideMark/>
          </w:tcPr>
          <w:p w14:paraId="3768BFCE" w14:textId="39EC269A"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Multnomah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48931B9A"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E96C4A7"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0DDEAF19"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679A35"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Polk</w:t>
            </w:r>
          </w:p>
        </w:tc>
        <w:tc>
          <w:tcPr>
            <w:tcW w:w="4792" w:type="dxa"/>
            <w:tcBorders>
              <w:top w:val="nil"/>
              <w:left w:val="nil"/>
              <w:bottom w:val="single" w:sz="4" w:space="0" w:color="auto"/>
              <w:right w:val="single" w:sz="4" w:space="0" w:color="auto"/>
            </w:tcBorders>
            <w:shd w:val="clear" w:color="auto" w:fill="auto"/>
            <w:vAlign w:val="center"/>
            <w:hideMark/>
          </w:tcPr>
          <w:p w14:paraId="0293D8D2" w14:textId="2A5DF5BC"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Polk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7CF1A389"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5D1BC844"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62BF4DFD"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F0161E"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Till</w:t>
            </w:r>
          </w:p>
        </w:tc>
        <w:tc>
          <w:tcPr>
            <w:tcW w:w="4792" w:type="dxa"/>
            <w:tcBorders>
              <w:top w:val="nil"/>
              <w:left w:val="nil"/>
              <w:bottom w:val="single" w:sz="4" w:space="0" w:color="auto"/>
              <w:right w:val="single" w:sz="4" w:space="0" w:color="auto"/>
            </w:tcBorders>
            <w:shd w:val="clear" w:color="auto" w:fill="auto"/>
            <w:vAlign w:val="center"/>
            <w:hideMark/>
          </w:tcPr>
          <w:p w14:paraId="3F8D540A" w14:textId="2F02D65C"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Tillamook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BDDE6FD"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AF34C34"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44C27891"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1FE0B7"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Umat</w:t>
            </w:r>
          </w:p>
        </w:tc>
        <w:tc>
          <w:tcPr>
            <w:tcW w:w="4792" w:type="dxa"/>
            <w:tcBorders>
              <w:top w:val="nil"/>
              <w:left w:val="nil"/>
              <w:bottom w:val="single" w:sz="4" w:space="0" w:color="auto"/>
              <w:right w:val="single" w:sz="4" w:space="0" w:color="auto"/>
            </w:tcBorders>
            <w:shd w:val="clear" w:color="auto" w:fill="auto"/>
            <w:vAlign w:val="center"/>
            <w:hideMark/>
          </w:tcPr>
          <w:p w14:paraId="41FCA558" w14:textId="28EEA4F9"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Umatilla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14600B25"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43984CAE"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0C554C84"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9825D8"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lastRenderedPageBreak/>
              <w:t>Unio</w:t>
            </w:r>
          </w:p>
        </w:tc>
        <w:tc>
          <w:tcPr>
            <w:tcW w:w="4792" w:type="dxa"/>
            <w:tcBorders>
              <w:top w:val="nil"/>
              <w:left w:val="nil"/>
              <w:bottom w:val="single" w:sz="4" w:space="0" w:color="auto"/>
              <w:right w:val="single" w:sz="4" w:space="0" w:color="auto"/>
            </w:tcBorders>
            <w:shd w:val="clear" w:color="auto" w:fill="auto"/>
            <w:vAlign w:val="center"/>
            <w:hideMark/>
          </w:tcPr>
          <w:p w14:paraId="2EF0C123" w14:textId="7A32D4F4"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Union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652E2452"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36343801"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7E2C07BD"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6528BD"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Wasc</w:t>
            </w:r>
          </w:p>
        </w:tc>
        <w:tc>
          <w:tcPr>
            <w:tcW w:w="4792" w:type="dxa"/>
            <w:tcBorders>
              <w:top w:val="nil"/>
              <w:left w:val="nil"/>
              <w:bottom w:val="single" w:sz="4" w:space="0" w:color="auto"/>
              <w:right w:val="single" w:sz="4" w:space="0" w:color="auto"/>
            </w:tcBorders>
            <w:shd w:val="clear" w:color="auto" w:fill="auto"/>
            <w:vAlign w:val="center"/>
            <w:hideMark/>
          </w:tcPr>
          <w:p w14:paraId="26D8AAC3" w14:textId="7AC13D4C"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Wasco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611BB4FC"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7EFAFF96"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4C8000A"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31CD60"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Whee</w:t>
            </w:r>
          </w:p>
        </w:tc>
        <w:tc>
          <w:tcPr>
            <w:tcW w:w="4792" w:type="dxa"/>
            <w:tcBorders>
              <w:top w:val="nil"/>
              <w:left w:val="nil"/>
              <w:bottom w:val="single" w:sz="4" w:space="0" w:color="auto"/>
              <w:right w:val="single" w:sz="4" w:space="0" w:color="auto"/>
            </w:tcBorders>
            <w:shd w:val="clear" w:color="auto" w:fill="auto"/>
            <w:vAlign w:val="center"/>
            <w:hideMark/>
          </w:tcPr>
          <w:p w14:paraId="63A0D57B" w14:textId="12A04C84"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Wheeler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2C2AC865"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00569613"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r w:rsidR="00F30098" w:rsidRPr="00F30098" w14:paraId="1DF56912" w14:textId="77777777" w:rsidTr="00F30098">
        <w:trPr>
          <w:trHeight w:val="438"/>
          <w:jc w:val="center"/>
        </w:trPr>
        <w:tc>
          <w:tcPr>
            <w:tcW w:w="15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B64EC2"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Yamh</w:t>
            </w:r>
          </w:p>
        </w:tc>
        <w:tc>
          <w:tcPr>
            <w:tcW w:w="4792" w:type="dxa"/>
            <w:tcBorders>
              <w:top w:val="nil"/>
              <w:left w:val="nil"/>
              <w:bottom w:val="single" w:sz="4" w:space="0" w:color="auto"/>
              <w:right w:val="single" w:sz="4" w:space="0" w:color="auto"/>
            </w:tcBorders>
            <w:shd w:val="clear" w:color="auto" w:fill="auto"/>
            <w:vAlign w:val="center"/>
            <w:hideMark/>
          </w:tcPr>
          <w:p w14:paraId="07F8497E" w14:textId="63793B9D" w:rsidR="00F30098" w:rsidRPr="00F30098" w:rsidRDefault="00C9116F" w:rsidP="00F30098">
            <w:pPr>
              <w:rPr>
                <w:rFonts w:asciiTheme="minorHAnsi" w:hAnsiTheme="minorHAnsi" w:cstheme="minorHAnsi"/>
                <w:color w:val="000000"/>
              </w:rPr>
            </w:pPr>
            <w:r>
              <w:rPr>
                <w:rFonts w:asciiTheme="minorHAnsi" w:hAnsiTheme="minorHAnsi" w:cstheme="minorHAnsi"/>
                <w:color w:val="000000"/>
              </w:rPr>
              <w:t xml:space="preserve">Yamhill </w:t>
            </w:r>
            <w:r w:rsidR="00F30098" w:rsidRPr="00F30098">
              <w:rPr>
                <w:rFonts w:asciiTheme="minorHAnsi" w:hAnsiTheme="minorHAnsi" w:cstheme="minorHAnsi"/>
                <w:color w:val="000000"/>
              </w:rPr>
              <w:t xml:space="preserve">County prop code </w:t>
            </w:r>
            <w:r w:rsidR="00520497">
              <w:rPr>
                <w:rFonts w:asciiTheme="minorHAnsi" w:hAnsiTheme="minorHAnsi" w:cstheme="minorHAnsi"/>
                <w:color w:val="000000"/>
              </w:rPr>
              <w:t>description</w:t>
            </w:r>
          </w:p>
        </w:tc>
        <w:tc>
          <w:tcPr>
            <w:tcW w:w="1328" w:type="dxa"/>
            <w:tcBorders>
              <w:top w:val="nil"/>
              <w:left w:val="nil"/>
              <w:bottom w:val="single" w:sz="4" w:space="0" w:color="auto"/>
              <w:right w:val="single" w:sz="4" w:space="0" w:color="auto"/>
            </w:tcBorders>
            <w:shd w:val="clear" w:color="auto" w:fill="auto"/>
            <w:vAlign w:val="center"/>
            <w:hideMark/>
          </w:tcPr>
          <w:p w14:paraId="5B282ABB" w14:textId="77777777" w:rsidR="00F30098" w:rsidRPr="00F30098" w:rsidRDefault="00F30098" w:rsidP="00F30098">
            <w:pPr>
              <w:rPr>
                <w:rFonts w:asciiTheme="minorHAnsi" w:hAnsiTheme="minorHAnsi" w:cstheme="minorHAnsi"/>
              </w:rPr>
            </w:pPr>
            <w:r w:rsidRPr="00F30098">
              <w:rPr>
                <w:rFonts w:asciiTheme="minorHAnsi" w:hAnsiTheme="minorHAnsi" w:cstheme="minorHAnsi"/>
              </w:rPr>
              <w:t>String</w:t>
            </w:r>
          </w:p>
        </w:tc>
        <w:tc>
          <w:tcPr>
            <w:tcW w:w="1080" w:type="dxa"/>
            <w:tcBorders>
              <w:top w:val="nil"/>
              <w:left w:val="nil"/>
              <w:bottom w:val="single" w:sz="4" w:space="0" w:color="auto"/>
              <w:right w:val="single" w:sz="4" w:space="0" w:color="auto"/>
            </w:tcBorders>
            <w:shd w:val="clear" w:color="auto" w:fill="auto"/>
            <w:vAlign w:val="center"/>
            <w:hideMark/>
          </w:tcPr>
          <w:p w14:paraId="2EFC3E79" w14:textId="77777777" w:rsidR="00F30098" w:rsidRPr="00F30098" w:rsidRDefault="00F30098" w:rsidP="00F30098">
            <w:pPr>
              <w:rPr>
                <w:rFonts w:asciiTheme="minorHAnsi" w:hAnsiTheme="minorHAnsi" w:cstheme="minorHAnsi"/>
                <w:color w:val="000000"/>
              </w:rPr>
            </w:pPr>
            <w:r w:rsidRPr="00F30098">
              <w:rPr>
                <w:rFonts w:asciiTheme="minorHAnsi" w:hAnsiTheme="minorHAnsi" w:cstheme="minorHAnsi"/>
                <w:color w:val="000000"/>
              </w:rPr>
              <w:t>255</w:t>
            </w:r>
          </w:p>
        </w:tc>
      </w:tr>
    </w:tbl>
    <w:p w14:paraId="2105AD85" w14:textId="77777777" w:rsidR="00976D7E" w:rsidRPr="00CB4785" w:rsidRDefault="00976D7E" w:rsidP="00976D7E">
      <w:pPr>
        <w:pStyle w:val="Heading3BodyText"/>
        <w:ind w:left="270"/>
      </w:pPr>
    </w:p>
    <w:p w14:paraId="18F4AC18" w14:textId="77777777" w:rsidR="00025CED" w:rsidRDefault="00025CED" w:rsidP="00025CED">
      <w:pPr>
        <w:pStyle w:val="Heading3BodyText"/>
      </w:pPr>
    </w:p>
    <w:p w14:paraId="6B8CCA41" w14:textId="77777777" w:rsidR="00025CED" w:rsidRDefault="00025CED" w:rsidP="00025CED">
      <w:pPr>
        <w:pStyle w:val="Heading3BodyText"/>
      </w:pPr>
    </w:p>
    <w:p w14:paraId="697FF9D0" w14:textId="77777777" w:rsidR="00025CED" w:rsidRDefault="00025CED" w:rsidP="00025CED">
      <w:pPr>
        <w:pStyle w:val="Heading3BodyText"/>
      </w:pPr>
    </w:p>
    <w:p w14:paraId="1A8C2E91" w14:textId="77777777" w:rsidR="00025CED" w:rsidRDefault="00025CED" w:rsidP="00025CED">
      <w:pPr>
        <w:pStyle w:val="Heading3BodyText"/>
      </w:pPr>
    </w:p>
    <w:p w14:paraId="3C41EE94" w14:textId="77777777" w:rsidR="00025CED" w:rsidRDefault="00025CED" w:rsidP="00025CED">
      <w:pPr>
        <w:pStyle w:val="Heading3BodyText"/>
      </w:pPr>
    </w:p>
    <w:p w14:paraId="3A2D604A" w14:textId="77777777" w:rsidR="00025CED" w:rsidRDefault="00025CED" w:rsidP="00025CED">
      <w:pPr>
        <w:pStyle w:val="Heading3BodyText"/>
      </w:pPr>
    </w:p>
    <w:p w14:paraId="4CD5E812" w14:textId="77777777" w:rsidR="00025CED" w:rsidRDefault="00025CED" w:rsidP="00025CED">
      <w:pPr>
        <w:pStyle w:val="Heading3BodyText"/>
      </w:pPr>
    </w:p>
    <w:p w14:paraId="1673E289" w14:textId="77777777" w:rsidR="00025CED" w:rsidRDefault="00025CED" w:rsidP="00025CED">
      <w:pPr>
        <w:pStyle w:val="Heading3BodyText"/>
      </w:pPr>
    </w:p>
    <w:p w14:paraId="73B92205" w14:textId="4534D248" w:rsidR="00A44242" w:rsidRDefault="00A44242" w:rsidP="00025CED">
      <w:pPr>
        <w:pStyle w:val="Heading3BodyText"/>
      </w:pPr>
      <w:r>
        <w:br w:type="page"/>
      </w:r>
    </w:p>
    <w:p w14:paraId="0FF9262D" w14:textId="11408849" w:rsidR="00E345F2" w:rsidRDefault="00E345F2" w:rsidP="00A44242">
      <w:pPr>
        <w:pStyle w:val="AppendixHeader1"/>
        <w:numPr>
          <w:ilvl w:val="0"/>
          <w:numId w:val="25"/>
        </w:numPr>
        <w:ind w:left="360"/>
      </w:pPr>
      <w:bookmarkStart w:id="31" w:name="_Toc76557931"/>
      <w:r w:rsidRPr="00E43177">
        <w:lastRenderedPageBreak/>
        <w:t>DEFINITIONS OF TERMS</w:t>
      </w:r>
      <w:bookmarkEnd w:id="31"/>
    </w:p>
    <w:p w14:paraId="564DD38F" w14:textId="19226C31" w:rsidR="003C36B2" w:rsidRPr="003C36B2" w:rsidRDefault="003C36B2" w:rsidP="003C36B2">
      <w:pPr>
        <w:pStyle w:val="BodyText"/>
      </w:pPr>
      <w:r>
        <w:t xml:space="preserve">The definitions below are specific to the development of this dataset and its intended use.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2155"/>
        <w:gridCol w:w="7181"/>
      </w:tblGrid>
      <w:tr w:rsidR="00F904B5" w14:paraId="13865E80" w14:textId="77777777" w:rsidTr="00210ED7">
        <w:tc>
          <w:tcPr>
            <w:tcW w:w="2155" w:type="dxa"/>
          </w:tcPr>
          <w:p w14:paraId="31F00AC2" w14:textId="0DC14F66" w:rsidR="00F904B5" w:rsidRPr="00F904B5" w:rsidRDefault="00F904B5" w:rsidP="00E345F2">
            <w:pPr>
              <w:pStyle w:val="BodyText"/>
              <w:rPr>
                <w:b/>
                <w:u w:val="single"/>
              </w:rPr>
            </w:pPr>
            <w:r w:rsidRPr="00F904B5">
              <w:rPr>
                <w:b/>
                <w:u w:val="single"/>
              </w:rPr>
              <w:t>Term</w:t>
            </w:r>
          </w:p>
        </w:tc>
        <w:tc>
          <w:tcPr>
            <w:tcW w:w="7181" w:type="dxa"/>
          </w:tcPr>
          <w:p w14:paraId="60D98313" w14:textId="10C80657" w:rsidR="00F904B5" w:rsidRPr="00F904B5" w:rsidRDefault="00F904B5" w:rsidP="00E345F2">
            <w:pPr>
              <w:pStyle w:val="BodyText"/>
              <w:rPr>
                <w:b/>
                <w:u w:val="single"/>
              </w:rPr>
            </w:pPr>
            <w:r w:rsidRPr="00F904B5">
              <w:rPr>
                <w:b/>
                <w:u w:val="single"/>
              </w:rPr>
              <w:t>Definition</w:t>
            </w:r>
          </w:p>
        </w:tc>
      </w:tr>
      <w:tr w:rsidR="00F904B5" w14:paraId="6295E47A" w14:textId="77777777" w:rsidTr="00210ED7">
        <w:tc>
          <w:tcPr>
            <w:tcW w:w="2155" w:type="dxa"/>
          </w:tcPr>
          <w:p w14:paraId="24E40BE0" w14:textId="2F90404A" w:rsidR="00F904B5" w:rsidRDefault="006C687E" w:rsidP="00F3564C">
            <w:pPr>
              <w:pStyle w:val="BodyText"/>
            </w:pPr>
            <w:r>
              <w:t>Comprehensive Plan Designation</w:t>
            </w:r>
          </w:p>
        </w:tc>
        <w:tc>
          <w:tcPr>
            <w:tcW w:w="7181" w:type="dxa"/>
          </w:tcPr>
          <w:p w14:paraId="5BA84CC4" w14:textId="0E49DD2F" w:rsidR="00F904B5" w:rsidRDefault="00D906E7" w:rsidP="001F1265">
            <w:pPr>
              <w:pStyle w:val="BodyText"/>
            </w:pPr>
            <w:r>
              <w:t>Comprehensive Plan Designation</w:t>
            </w:r>
            <w:r w:rsidR="00F95109">
              <w:t>s</w:t>
            </w:r>
            <w:r>
              <w:t xml:space="preserve"> </w:t>
            </w:r>
            <w:r w:rsidR="00F95109">
              <w:t xml:space="preserve">represent the </w:t>
            </w:r>
            <w:r>
              <w:t xml:space="preserve">long‐term </w:t>
            </w:r>
            <w:r w:rsidR="00F95109">
              <w:t xml:space="preserve">vision </w:t>
            </w:r>
            <w:r>
              <w:t xml:space="preserve">or desired future land use for a </w:t>
            </w:r>
            <w:r w:rsidR="00F95109">
              <w:t>specific</w:t>
            </w:r>
            <w:r>
              <w:t xml:space="preserve"> area, and expressed in a c</w:t>
            </w:r>
            <w:r w:rsidR="00F95109">
              <w:t xml:space="preserve">omprehensive plan. It is </w:t>
            </w:r>
            <w:r>
              <w:t>intended to guide development according to adopted policy.</w:t>
            </w:r>
            <w:r w:rsidR="00F3564C">
              <w:t xml:space="preserve"> </w:t>
            </w:r>
            <w:r w:rsidR="001F1265">
              <w:t>C</w:t>
            </w:r>
            <w:r w:rsidR="00F3564C">
              <w:t>omprehensive plans must accommodate</w:t>
            </w:r>
            <w:r w:rsidR="001F1265">
              <w:t xml:space="preserve"> the</w:t>
            </w:r>
            <w:r w:rsidR="00F3564C">
              <w:t xml:space="preserve"> population and job growth</w:t>
            </w:r>
            <w:r w:rsidR="00F95109">
              <w:t xml:space="preserve"> expected to occur over the next 20 years</w:t>
            </w:r>
            <w:r w:rsidR="001F1265">
              <w:t>.</w:t>
            </w:r>
          </w:p>
        </w:tc>
      </w:tr>
      <w:tr w:rsidR="006C687E" w14:paraId="320AF40A" w14:textId="77777777" w:rsidTr="00210ED7">
        <w:tc>
          <w:tcPr>
            <w:tcW w:w="2155" w:type="dxa"/>
          </w:tcPr>
          <w:p w14:paraId="7EB20099" w14:textId="10FB73BE" w:rsidR="006C687E" w:rsidRDefault="006C687E" w:rsidP="00F3564C">
            <w:pPr>
              <w:pStyle w:val="BodyText"/>
            </w:pPr>
            <w:r>
              <w:t>Improved Land</w:t>
            </w:r>
          </w:p>
        </w:tc>
        <w:tc>
          <w:tcPr>
            <w:tcW w:w="7181" w:type="dxa"/>
          </w:tcPr>
          <w:p w14:paraId="0DCDFA60" w14:textId="6E654C35" w:rsidR="006C687E" w:rsidRDefault="00A4037D" w:rsidP="00F3564C">
            <w:pPr>
              <w:pStyle w:val="BodyText"/>
            </w:pPr>
            <w:r>
              <w:t xml:space="preserve">Improved Land is a term used by assessors </w:t>
            </w:r>
            <w:r w:rsidR="00012B50">
              <w:t xml:space="preserve">to indicate a tax lot or parcel that has features, structures, or any other type of improvement that adds value to the land. </w:t>
            </w:r>
          </w:p>
        </w:tc>
      </w:tr>
      <w:tr w:rsidR="00F904B5" w14:paraId="15048696" w14:textId="77777777" w:rsidTr="00210ED7">
        <w:tc>
          <w:tcPr>
            <w:tcW w:w="2155" w:type="dxa"/>
          </w:tcPr>
          <w:p w14:paraId="2B6AFE07" w14:textId="188068DE" w:rsidR="00F904B5" w:rsidRDefault="006C687E" w:rsidP="00F3564C">
            <w:pPr>
              <w:pStyle w:val="BodyText"/>
            </w:pPr>
            <w:r>
              <w:t>Land Cover</w:t>
            </w:r>
          </w:p>
        </w:tc>
        <w:tc>
          <w:tcPr>
            <w:tcW w:w="7181" w:type="dxa"/>
          </w:tcPr>
          <w:p w14:paraId="42A026FD" w14:textId="121444C8" w:rsidR="00F904B5" w:rsidRDefault="00F3564C" w:rsidP="001F1265">
            <w:pPr>
              <w:pStyle w:val="BodyText"/>
            </w:pPr>
            <w:r>
              <w:t>Land Cover is typically a raster representation of the Earth’s surface based on biological and/or physical characteristics derived from remotely sensed data</w:t>
            </w:r>
            <w:r w:rsidR="001F1265">
              <w:t xml:space="preserve">. </w:t>
            </w:r>
          </w:p>
        </w:tc>
      </w:tr>
      <w:tr w:rsidR="00F904B5" w14:paraId="06F76624" w14:textId="77777777" w:rsidTr="00210ED7">
        <w:tc>
          <w:tcPr>
            <w:tcW w:w="2155" w:type="dxa"/>
          </w:tcPr>
          <w:p w14:paraId="69ABF7B0" w14:textId="2845F91D" w:rsidR="00F904B5" w:rsidRDefault="006C687E" w:rsidP="00F3564C">
            <w:pPr>
              <w:pStyle w:val="BodyText"/>
            </w:pPr>
            <w:r>
              <w:t>Land Use</w:t>
            </w:r>
          </w:p>
        </w:tc>
        <w:tc>
          <w:tcPr>
            <w:tcW w:w="7181" w:type="dxa"/>
          </w:tcPr>
          <w:p w14:paraId="054A1AEB" w14:textId="385DBAEB" w:rsidR="00F904B5" w:rsidRDefault="00D906E7" w:rsidP="00F3564C">
            <w:pPr>
              <w:pStyle w:val="BodyText"/>
            </w:pPr>
            <w:r w:rsidRPr="00D906E7">
              <w:t>Land Use is the current use of a site or property (typically at a parcel or sub‐parcel level).</w:t>
            </w:r>
          </w:p>
        </w:tc>
      </w:tr>
      <w:tr w:rsidR="00F904B5" w14:paraId="1C357CBE" w14:textId="77777777" w:rsidTr="00210ED7">
        <w:tc>
          <w:tcPr>
            <w:tcW w:w="2155" w:type="dxa"/>
          </w:tcPr>
          <w:p w14:paraId="6C2ABC9C" w14:textId="7161C71F" w:rsidR="00F904B5" w:rsidRDefault="006C687E" w:rsidP="00F3564C">
            <w:pPr>
              <w:pStyle w:val="BodyText"/>
            </w:pPr>
            <w:r>
              <w:t>Unimproved Land</w:t>
            </w:r>
          </w:p>
        </w:tc>
        <w:tc>
          <w:tcPr>
            <w:tcW w:w="7181" w:type="dxa"/>
          </w:tcPr>
          <w:p w14:paraId="3E92AE4C" w14:textId="2D339C80" w:rsidR="00F904B5" w:rsidRDefault="00A4037D" w:rsidP="00F3564C">
            <w:pPr>
              <w:pStyle w:val="BodyText"/>
            </w:pPr>
            <w:r>
              <w:t xml:space="preserve">Unimproved land is a term used by assessors to indicate that there are no improvements on the tax lot or parcel. </w:t>
            </w:r>
          </w:p>
        </w:tc>
      </w:tr>
      <w:tr w:rsidR="00F904B5" w14:paraId="4A2A2DFD" w14:textId="77777777" w:rsidTr="00210ED7">
        <w:tc>
          <w:tcPr>
            <w:tcW w:w="2155" w:type="dxa"/>
          </w:tcPr>
          <w:p w14:paraId="4AFF446A" w14:textId="20D8DD7D" w:rsidR="00F904B5" w:rsidRDefault="006C687E" w:rsidP="00F3564C">
            <w:pPr>
              <w:pStyle w:val="BodyText"/>
            </w:pPr>
            <w:r>
              <w:t>Vacant Land</w:t>
            </w:r>
          </w:p>
        </w:tc>
        <w:tc>
          <w:tcPr>
            <w:tcW w:w="7181" w:type="dxa"/>
          </w:tcPr>
          <w:p w14:paraId="3DF0639C" w14:textId="0D406443" w:rsidR="00F904B5" w:rsidRDefault="00F03207" w:rsidP="00F3564C">
            <w:pPr>
              <w:pStyle w:val="BodyText"/>
            </w:pPr>
            <w:r>
              <w:t xml:space="preserve">Vacant is a term used by assessors to indicate that </w:t>
            </w:r>
            <w:r w:rsidR="00A4037D">
              <w:t xml:space="preserve">there are no improvements on the tax lot or parcel. </w:t>
            </w:r>
          </w:p>
        </w:tc>
      </w:tr>
      <w:tr w:rsidR="00F904B5" w14:paraId="17A4D1A2" w14:textId="77777777" w:rsidTr="00210ED7">
        <w:tc>
          <w:tcPr>
            <w:tcW w:w="2155" w:type="dxa"/>
          </w:tcPr>
          <w:p w14:paraId="4F332657" w14:textId="40F43840" w:rsidR="00F904B5" w:rsidRDefault="00D906E7" w:rsidP="00F3564C">
            <w:pPr>
              <w:pStyle w:val="BodyText"/>
            </w:pPr>
            <w:r>
              <w:t>Zoning</w:t>
            </w:r>
          </w:p>
        </w:tc>
        <w:tc>
          <w:tcPr>
            <w:tcW w:w="7181" w:type="dxa"/>
          </w:tcPr>
          <w:p w14:paraId="7852B2DD" w14:textId="34152011" w:rsidR="00F904B5" w:rsidRPr="001F1265" w:rsidRDefault="00D906E7" w:rsidP="00F3564C">
            <w:pPr>
              <w:rPr>
                <w:rFonts w:eastAsia="Times New Roman"/>
                <w:color w:val="000000"/>
              </w:rPr>
            </w:pPr>
            <w:r>
              <w:t xml:space="preserve">Zoning refers to the use allowed by local or other authorities on specific parcels of land. Zoned use is not always the same as the existing use, and may reflect historical or anticipated future use. </w:t>
            </w:r>
            <w:r w:rsidRPr="005341E3">
              <w:rPr>
                <w:rFonts w:eastAsia="Times New Roman"/>
                <w:color w:val="000000"/>
              </w:rPr>
              <w:t>Additionally, a particular zone</w:t>
            </w:r>
            <w:r w:rsidR="001F1265">
              <w:rPr>
                <w:rFonts w:eastAsia="Times New Roman"/>
                <w:color w:val="000000"/>
              </w:rPr>
              <w:t xml:space="preserve"> </w:t>
            </w:r>
            <w:r w:rsidRPr="005341E3">
              <w:rPr>
                <w:rFonts w:eastAsia="Times New Roman"/>
                <w:color w:val="000000"/>
              </w:rPr>
              <w:t>may allow for a number of different uses that are considered compatible with the intent of the</w:t>
            </w:r>
            <w:r>
              <w:rPr>
                <w:rFonts w:eastAsia="Times New Roman"/>
                <w:color w:val="000000"/>
              </w:rPr>
              <w:t xml:space="preserve"> </w:t>
            </w:r>
            <w:r w:rsidRPr="005341E3">
              <w:rPr>
                <w:rFonts w:eastAsia="Times New Roman"/>
                <w:color w:val="000000"/>
              </w:rPr>
              <w:t>zone.</w:t>
            </w:r>
          </w:p>
        </w:tc>
      </w:tr>
    </w:tbl>
    <w:p w14:paraId="4BB1FFA0" w14:textId="16952F74" w:rsidR="00E345F2" w:rsidRDefault="00E345F2" w:rsidP="00E345F2">
      <w:pPr>
        <w:pStyle w:val="BodyText"/>
      </w:pPr>
    </w:p>
    <w:p w14:paraId="533817BC" w14:textId="2F1BA982" w:rsidR="007C455A" w:rsidRDefault="007C455A" w:rsidP="00DE2AAF">
      <w:pPr>
        <w:pStyle w:val="Heading1"/>
        <w:numPr>
          <w:ilvl w:val="0"/>
          <w:numId w:val="0"/>
        </w:numPr>
      </w:pPr>
    </w:p>
    <w:p w14:paraId="0305BB05" w14:textId="77777777" w:rsidR="00F17C46" w:rsidRDefault="00F17C46">
      <w:pPr>
        <w:rPr>
          <w:b/>
          <w:sz w:val="32"/>
          <w:szCs w:val="32"/>
        </w:rPr>
      </w:pPr>
      <w:r>
        <w:br w:type="page"/>
      </w:r>
    </w:p>
    <w:p w14:paraId="1C400D70" w14:textId="3C0766F6" w:rsidR="00B2406C" w:rsidRPr="00E43177" w:rsidRDefault="00B2406C" w:rsidP="00E43177">
      <w:pPr>
        <w:pStyle w:val="AppendixHeader1"/>
      </w:pPr>
      <w:bookmarkStart w:id="32" w:name="_Toc76557932"/>
      <w:r w:rsidRPr="00E43177">
        <w:lastRenderedPageBreak/>
        <w:t>OREGON CLASSIFICATION AND CODING SCHEME</w:t>
      </w:r>
      <w:bookmarkEnd w:id="32"/>
    </w:p>
    <w:p w14:paraId="4588E848" w14:textId="77777777" w:rsidR="006D3168" w:rsidRDefault="006D3168" w:rsidP="006D3168">
      <w:r>
        <w:t xml:space="preserve">The statewide land use classifications were created as a hierarchy of codes for ease in GIS analyses. The set of detailed land use classifications are nested within the general land use classifications. Example:  Single Family Residential is nested within the Residential Improved classification. </w:t>
      </w:r>
    </w:p>
    <w:p w14:paraId="3043E268" w14:textId="77777777" w:rsidR="006D3168" w:rsidRDefault="006D3168" w:rsidP="006D3168"/>
    <w:p w14:paraId="375177DD" w14:textId="20E92C94" w:rsidR="006D3168" w:rsidRDefault="006D3168" w:rsidP="006D3168">
      <w:r>
        <w:t>The classifications and codes also have numeric values created solely for ease in GIS analyses. This numeric system is a nested hierarchy following the same principle as the text-based classifications.  Example:  Single Family Residential = 11</w:t>
      </w:r>
      <w:r w:rsidR="00574BA3">
        <w:t>00</w:t>
      </w:r>
      <w:r>
        <w:t xml:space="preserve"> and is nested within the Residential Improved = 1000. </w:t>
      </w:r>
    </w:p>
    <w:p w14:paraId="4B702915" w14:textId="77777777" w:rsidR="006D3168" w:rsidRDefault="006D3168" w:rsidP="006D3168"/>
    <w:p w14:paraId="5C29C5E1" w14:textId="28E4F5A1" w:rsidR="006D3168" w:rsidRDefault="006D3168" w:rsidP="006D3168">
      <w:r>
        <w:t>Another example representation of this hierarchy for demonstration purposes is to present this relationship graphically.  See below.</w:t>
      </w:r>
    </w:p>
    <w:p w14:paraId="72AFE3A6" w14:textId="77777777" w:rsidR="006D3168" w:rsidRDefault="006D3168" w:rsidP="006D3168"/>
    <w:p w14:paraId="140583E9" w14:textId="3774E286" w:rsidR="006D3168" w:rsidRDefault="00906B15" w:rsidP="006D3168">
      <w:r w:rsidRPr="00906B15">
        <w:rPr>
          <w:noProof/>
        </w:rPr>
        <w:drawing>
          <wp:inline distT="0" distB="0" distL="0" distR="0" wp14:anchorId="1A22F75D" wp14:editId="03844407">
            <wp:extent cx="880767" cy="23414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4657" cy="2351760"/>
                    </a:xfrm>
                    <a:prstGeom prst="rect">
                      <a:avLst/>
                    </a:prstGeom>
                  </pic:spPr>
                </pic:pic>
              </a:graphicData>
            </a:graphic>
          </wp:inline>
        </w:drawing>
      </w:r>
    </w:p>
    <w:p w14:paraId="60BD400E" w14:textId="77777777" w:rsidR="006D3168" w:rsidRDefault="006D3168" w:rsidP="006D3168"/>
    <w:p w14:paraId="574F3087" w14:textId="769DAE8F" w:rsidR="006D3168" w:rsidRDefault="00F5337B" w:rsidP="006D3168">
      <w:r>
        <w:t xml:space="preserve">The statewide general land use classification codes and the detailed land use classification codes are provided below. </w:t>
      </w:r>
    </w:p>
    <w:p w14:paraId="4A244068" w14:textId="77777777" w:rsidR="00F5337B" w:rsidRDefault="00F5337B" w:rsidP="006D3168"/>
    <w:p w14:paraId="4E9E5A72" w14:textId="7B788B13" w:rsidR="008C1236" w:rsidRPr="001B0ABA" w:rsidRDefault="00E43177" w:rsidP="0066364F">
      <w:pPr>
        <w:pStyle w:val="AppendixHeader2"/>
      </w:pPr>
      <w:bookmarkStart w:id="33" w:name="_Toc76557933"/>
      <w:r>
        <w:t>Statewide General Land Use Classifications</w:t>
      </w:r>
      <w:r w:rsidR="00041176">
        <w:t xml:space="preserve"> and Codes</w:t>
      </w:r>
      <w:bookmarkEnd w:id="33"/>
    </w:p>
    <w:p w14:paraId="0356A036" w14:textId="77777777" w:rsidR="00451107" w:rsidRDefault="00451107" w:rsidP="004E2748">
      <w:pPr>
        <w:pStyle w:val="BodyText"/>
      </w:pPr>
    </w:p>
    <w:tbl>
      <w:tblPr>
        <w:tblW w:w="7010" w:type="dxa"/>
        <w:tblLook w:val="04A0" w:firstRow="1" w:lastRow="0" w:firstColumn="1" w:lastColumn="0" w:noHBand="0" w:noVBand="1"/>
      </w:tblPr>
      <w:tblGrid>
        <w:gridCol w:w="1525"/>
        <w:gridCol w:w="1525"/>
        <w:gridCol w:w="3960"/>
      </w:tblGrid>
      <w:tr w:rsidR="00DF6C83" w:rsidRPr="00451107" w14:paraId="1788CFC9" w14:textId="77777777" w:rsidTr="00F5337B">
        <w:trPr>
          <w:trHeight w:val="1020"/>
          <w:tblHeader/>
        </w:trPr>
        <w:tc>
          <w:tcPr>
            <w:tcW w:w="1525" w:type="dxa"/>
            <w:tcBorders>
              <w:top w:val="single" w:sz="8" w:space="0" w:color="auto"/>
              <w:left w:val="single" w:sz="8" w:space="0" w:color="auto"/>
              <w:bottom w:val="single" w:sz="8" w:space="0" w:color="auto"/>
              <w:right w:val="single" w:sz="4" w:space="0" w:color="auto"/>
            </w:tcBorders>
            <w:shd w:val="clear" w:color="000000" w:fill="808080"/>
            <w:vAlign w:val="center"/>
          </w:tcPr>
          <w:p w14:paraId="371EB5C2" w14:textId="4620914F" w:rsidR="00DF6C83" w:rsidRPr="00451107" w:rsidRDefault="00DF6C83" w:rsidP="00386D60">
            <w:pPr>
              <w:widowControl/>
              <w:autoSpaceDE/>
              <w:autoSpaceDN/>
              <w:jc w:val="center"/>
              <w:rPr>
                <w:rFonts w:eastAsia="Times New Roman"/>
                <w:b/>
                <w:bCs/>
                <w:color w:val="FFFFFF"/>
                <w:sz w:val="24"/>
                <w:szCs w:val="24"/>
              </w:rPr>
            </w:pPr>
            <w:r>
              <w:rPr>
                <w:rFonts w:eastAsia="Times New Roman"/>
                <w:b/>
                <w:bCs/>
                <w:color w:val="FFFFFF"/>
                <w:sz w:val="24"/>
                <w:szCs w:val="24"/>
              </w:rPr>
              <w:t>General Land Use Classification Number</w:t>
            </w:r>
          </w:p>
        </w:tc>
        <w:tc>
          <w:tcPr>
            <w:tcW w:w="1525" w:type="dxa"/>
            <w:tcBorders>
              <w:top w:val="single" w:sz="8" w:space="0" w:color="auto"/>
              <w:left w:val="single" w:sz="8" w:space="0" w:color="auto"/>
              <w:bottom w:val="single" w:sz="8" w:space="0" w:color="auto"/>
              <w:right w:val="single" w:sz="8" w:space="0" w:color="auto"/>
            </w:tcBorders>
            <w:shd w:val="clear" w:color="000000" w:fill="808080"/>
            <w:vAlign w:val="center"/>
          </w:tcPr>
          <w:p w14:paraId="19184A35" w14:textId="50938847" w:rsidR="00DF6C83" w:rsidRPr="00451107" w:rsidRDefault="00DF6C83" w:rsidP="00DF6C83">
            <w:pPr>
              <w:widowControl/>
              <w:autoSpaceDE/>
              <w:autoSpaceDN/>
              <w:jc w:val="center"/>
              <w:rPr>
                <w:rFonts w:eastAsia="Times New Roman"/>
                <w:b/>
                <w:bCs/>
                <w:color w:val="FFFFFF"/>
                <w:sz w:val="24"/>
                <w:szCs w:val="24"/>
              </w:rPr>
            </w:pPr>
            <w:r w:rsidRPr="00451107">
              <w:rPr>
                <w:rFonts w:eastAsia="Times New Roman"/>
                <w:b/>
                <w:bCs/>
                <w:color w:val="FFFFFF"/>
                <w:sz w:val="24"/>
                <w:szCs w:val="24"/>
              </w:rPr>
              <w:t>General Land Use Classification Code</w:t>
            </w:r>
          </w:p>
        </w:tc>
        <w:tc>
          <w:tcPr>
            <w:tcW w:w="3960" w:type="dxa"/>
            <w:tcBorders>
              <w:top w:val="single" w:sz="8" w:space="0" w:color="auto"/>
              <w:left w:val="single" w:sz="8" w:space="0" w:color="auto"/>
              <w:bottom w:val="single" w:sz="8" w:space="0" w:color="auto"/>
              <w:right w:val="single" w:sz="4" w:space="0" w:color="auto"/>
            </w:tcBorders>
            <w:shd w:val="clear" w:color="000000" w:fill="808080"/>
            <w:vAlign w:val="center"/>
            <w:hideMark/>
          </w:tcPr>
          <w:p w14:paraId="5454A678" w14:textId="611E8E9D" w:rsidR="00DF6C83" w:rsidRPr="00451107" w:rsidRDefault="00DF6C83" w:rsidP="00DF6C83">
            <w:pPr>
              <w:widowControl/>
              <w:autoSpaceDE/>
              <w:autoSpaceDN/>
              <w:jc w:val="center"/>
              <w:rPr>
                <w:rFonts w:eastAsia="Times New Roman"/>
                <w:b/>
                <w:bCs/>
                <w:color w:val="FFFFFF"/>
                <w:sz w:val="24"/>
                <w:szCs w:val="24"/>
              </w:rPr>
            </w:pPr>
            <w:r w:rsidRPr="00451107">
              <w:rPr>
                <w:rFonts w:eastAsia="Times New Roman"/>
                <w:b/>
                <w:bCs/>
                <w:color w:val="FFFFFF"/>
                <w:sz w:val="24"/>
                <w:szCs w:val="24"/>
              </w:rPr>
              <w:t>Statewide General Land Use Classification</w:t>
            </w:r>
            <w:r w:rsidR="00FB59CC">
              <w:rPr>
                <w:rFonts w:eastAsia="Times New Roman"/>
                <w:b/>
                <w:bCs/>
                <w:color w:val="FFFFFF"/>
                <w:sz w:val="24"/>
                <w:szCs w:val="24"/>
              </w:rPr>
              <w:t xml:space="preserve"> Description</w:t>
            </w:r>
          </w:p>
        </w:tc>
      </w:tr>
      <w:tr w:rsidR="00DF6C83" w:rsidRPr="00451107" w14:paraId="14C6C4BE"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2C757800" w14:textId="6EC1D7C0" w:rsidR="00DF6C83" w:rsidRPr="00451107" w:rsidRDefault="00A7564F" w:rsidP="00386D60">
            <w:pPr>
              <w:widowControl/>
              <w:autoSpaceDE/>
              <w:autoSpaceDN/>
              <w:jc w:val="center"/>
              <w:rPr>
                <w:rFonts w:eastAsia="Times New Roman"/>
                <w:color w:val="000000"/>
              </w:rPr>
            </w:pPr>
            <w:r>
              <w:rPr>
                <w:rFonts w:eastAsia="Times New Roman"/>
                <w:color w:val="000000"/>
              </w:rPr>
              <w:t>0000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5A7836B0" w14:textId="46DFFD4F" w:rsidR="00DF6C83" w:rsidRPr="00451107" w:rsidRDefault="00DF6C83" w:rsidP="00DF6C83">
            <w:pPr>
              <w:widowControl/>
              <w:autoSpaceDE/>
              <w:autoSpaceDN/>
              <w:rPr>
                <w:rFonts w:eastAsia="Times New Roman"/>
                <w:color w:val="000000"/>
              </w:rPr>
            </w:pPr>
            <w:r w:rsidRPr="00451107">
              <w:rPr>
                <w:rFonts w:eastAsia="Times New Roman"/>
                <w:color w:val="000000"/>
              </w:rPr>
              <w:t>UnImp_Vac</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76980412" w14:textId="1F57609E" w:rsidR="00DF6C83" w:rsidRPr="00451107" w:rsidRDefault="00DF6C83" w:rsidP="00DF6C83">
            <w:pPr>
              <w:widowControl/>
              <w:autoSpaceDE/>
              <w:autoSpaceDN/>
              <w:rPr>
                <w:rFonts w:eastAsia="Times New Roman"/>
                <w:color w:val="000000"/>
              </w:rPr>
            </w:pPr>
            <w:r w:rsidRPr="00451107">
              <w:rPr>
                <w:rFonts w:eastAsia="Times New Roman"/>
                <w:color w:val="000000"/>
              </w:rPr>
              <w:t>Unimproved or Vacant Land</w:t>
            </w:r>
          </w:p>
        </w:tc>
      </w:tr>
      <w:tr w:rsidR="000C16E7" w:rsidRPr="00451107" w14:paraId="0141D299"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25A8C326" w14:textId="70B803A6" w:rsidR="000C16E7" w:rsidRDefault="000C16E7" w:rsidP="00386D60">
            <w:pPr>
              <w:widowControl/>
              <w:autoSpaceDE/>
              <w:autoSpaceDN/>
              <w:jc w:val="center"/>
              <w:rPr>
                <w:rFonts w:eastAsia="Times New Roman"/>
                <w:color w:val="000000"/>
              </w:rPr>
            </w:pPr>
            <w:r>
              <w:rPr>
                <w:rFonts w:eastAsia="Times New Roman"/>
                <w:color w:val="000000"/>
              </w:rPr>
              <w:t>0050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56536078" w14:textId="5E70EA51" w:rsidR="000C16E7" w:rsidRPr="00451107" w:rsidRDefault="000C16E7" w:rsidP="000C16E7">
            <w:pPr>
              <w:widowControl/>
              <w:autoSpaceDE/>
              <w:autoSpaceDN/>
              <w:rPr>
                <w:rFonts w:eastAsia="Times New Roman"/>
                <w:color w:val="000000"/>
              </w:rPr>
            </w:pPr>
            <w:r>
              <w:rPr>
                <w:rFonts w:eastAsia="Times New Roman"/>
                <w:color w:val="000000"/>
              </w:rPr>
              <w:t>Unclassified</w:t>
            </w:r>
          </w:p>
        </w:tc>
        <w:tc>
          <w:tcPr>
            <w:tcW w:w="3960" w:type="dxa"/>
            <w:tcBorders>
              <w:top w:val="nil"/>
              <w:left w:val="single" w:sz="8" w:space="0" w:color="auto"/>
              <w:bottom w:val="single" w:sz="4" w:space="0" w:color="auto"/>
              <w:right w:val="single" w:sz="4" w:space="0" w:color="auto"/>
            </w:tcBorders>
            <w:shd w:val="clear" w:color="000000" w:fill="FFFFFF"/>
            <w:noWrap/>
            <w:vAlign w:val="center"/>
          </w:tcPr>
          <w:p w14:paraId="57A8C95D" w14:textId="2CDA1EBC" w:rsidR="000C16E7" w:rsidRPr="00451107" w:rsidRDefault="000C16E7" w:rsidP="000C16E7">
            <w:pPr>
              <w:widowControl/>
              <w:autoSpaceDE/>
              <w:autoSpaceDN/>
              <w:rPr>
                <w:rFonts w:eastAsia="Times New Roman"/>
                <w:color w:val="000000"/>
              </w:rPr>
            </w:pPr>
            <w:r>
              <w:rPr>
                <w:rFonts w:eastAsia="Times New Roman"/>
                <w:color w:val="000000"/>
              </w:rPr>
              <w:t>Unclassified</w:t>
            </w:r>
          </w:p>
        </w:tc>
      </w:tr>
      <w:tr w:rsidR="000C16E7" w:rsidRPr="00451107" w14:paraId="6B29A88F"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7FB0647B" w14:textId="6714A616" w:rsidR="000C16E7" w:rsidRPr="00451107" w:rsidRDefault="000C16E7" w:rsidP="00386D60">
            <w:pPr>
              <w:widowControl/>
              <w:autoSpaceDE/>
              <w:autoSpaceDN/>
              <w:jc w:val="center"/>
              <w:rPr>
                <w:rFonts w:eastAsia="Times New Roman"/>
                <w:color w:val="000000"/>
              </w:rPr>
            </w:pPr>
            <w:r>
              <w:rPr>
                <w:rFonts w:eastAsia="Times New Roman"/>
                <w:color w:val="000000"/>
              </w:rPr>
              <w:t>1000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5EFDE97F" w14:textId="1A05A0A9" w:rsidR="000C16E7" w:rsidRPr="00451107" w:rsidRDefault="000C16E7" w:rsidP="000C16E7">
            <w:pPr>
              <w:widowControl/>
              <w:autoSpaceDE/>
              <w:autoSpaceDN/>
              <w:rPr>
                <w:rFonts w:eastAsia="Times New Roman"/>
                <w:color w:val="000000"/>
              </w:rPr>
            </w:pPr>
            <w:r w:rsidRPr="00451107">
              <w:rPr>
                <w:rFonts w:eastAsia="Times New Roman"/>
                <w:color w:val="000000"/>
              </w:rPr>
              <w:t>ResImp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28767B1A" w14:textId="2027691C" w:rsidR="000C16E7" w:rsidRPr="00451107" w:rsidRDefault="000C16E7" w:rsidP="000C16E7">
            <w:pPr>
              <w:widowControl/>
              <w:autoSpaceDE/>
              <w:autoSpaceDN/>
              <w:rPr>
                <w:rFonts w:eastAsia="Times New Roman"/>
                <w:color w:val="000000"/>
              </w:rPr>
            </w:pPr>
            <w:r w:rsidRPr="00451107">
              <w:rPr>
                <w:rFonts w:eastAsia="Times New Roman"/>
                <w:color w:val="000000"/>
              </w:rPr>
              <w:t>Residential Improved</w:t>
            </w:r>
          </w:p>
        </w:tc>
      </w:tr>
      <w:tr w:rsidR="000C16E7" w:rsidRPr="00451107" w14:paraId="3EA2F32A"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39683762" w14:textId="1E348FEF" w:rsidR="000C16E7" w:rsidRPr="00451107" w:rsidRDefault="000C16E7" w:rsidP="00386D60">
            <w:pPr>
              <w:widowControl/>
              <w:autoSpaceDE/>
              <w:autoSpaceDN/>
              <w:jc w:val="center"/>
              <w:rPr>
                <w:rFonts w:eastAsia="Times New Roman"/>
                <w:color w:val="000000"/>
              </w:rPr>
            </w:pPr>
            <w:r>
              <w:rPr>
                <w:rFonts w:eastAsia="Times New Roman"/>
                <w:color w:val="000000"/>
              </w:rPr>
              <w:t>2000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1373EC26" w14:textId="64F12884" w:rsidR="000C16E7" w:rsidRPr="00451107" w:rsidRDefault="000C16E7" w:rsidP="000C16E7">
            <w:pPr>
              <w:widowControl/>
              <w:autoSpaceDE/>
              <w:autoSpaceDN/>
              <w:rPr>
                <w:rFonts w:eastAsia="Times New Roman"/>
                <w:color w:val="000000"/>
              </w:rPr>
            </w:pPr>
            <w:r w:rsidRPr="00451107">
              <w:rPr>
                <w:rFonts w:eastAsia="Times New Roman"/>
                <w:color w:val="000000"/>
              </w:rPr>
              <w:t>CommImp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38345615" w14:textId="25B99A8F" w:rsidR="000C16E7" w:rsidRPr="00451107" w:rsidRDefault="000C16E7" w:rsidP="000C16E7">
            <w:pPr>
              <w:widowControl/>
              <w:autoSpaceDE/>
              <w:autoSpaceDN/>
              <w:rPr>
                <w:rFonts w:eastAsia="Times New Roman"/>
                <w:color w:val="000000"/>
              </w:rPr>
            </w:pPr>
            <w:r w:rsidRPr="00451107">
              <w:rPr>
                <w:rFonts w:eastAsia="Times New Roman"/>
                <w:color w:val="000000"/>
              </w:rPr>
              <w:t>Commercial Improved</w:t>
            </w:r>
          </w:p>
        </w:tc>
      </w:tr>
      <w:tr w:rsidR="000C16E7" w:rsidRPr="00451107" w14:paraId="396C334D"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75D815CC" w14:textId="3283446A" w:rsidR="000C16E7" w:rsidRDefault="000C16E7" w:rsidP="00386D60">
            <w:pPr>
              <w:widowControl/>
              <w:autoSpaceDE/>
              <w:autoSpaceDN/>
              <w:jc w:val="center"/>
              <w:rPr>
                <w:rFonts w:eastAsia="Times New Roman"/>
                <w:color w:val="000000"/>
              </w:rPr>
            </w:pPr>
            <w:r>
              <w:rPr>
                <w:rFonts w:eastAsia="Times New Roman"/>
                <w:color w:val="000000"/>
              </w:rPr>
              <w:t>3000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7DC93422" w14:textId="70E46362" w:rsidR="000C16E7" w:rsidRPr="00451107" w:rsidRDefault="000C16E7" w:rsidP="000C16E7">
            <w:pPr>
              <w:widowControl/>
              <w:autoSpaceDE/>
              <w:autoSpaceDN/>
              <w:rPr>
                <w:rFonts w:eastAsia="Times New Roman"/>
                <w:color w:val="000000"/>
              </w:rPr>
            </w:pPr>
            <w:r w:rsidRPr="00451107">
              <w:rPr>
                <w:rFonts w:eastAsia="Times New Roman"/>
                <w:color w:val="000000"/>
              </w:rPr>
              <w:t>IndImp</w:t>
            </w:r>
          </w:p>
        </w:tc>
        <w:tc>
          <w:tcPr>
            <w:tcW w:w="3960" w:type="dxa"/>
            <w:tcBorders>
              <w:top w:val="nil"/>
              <w:left w:val="single" w:sz="8" w:space="0" w:color="auto"/>
              <w:bottom w:val="single" w:sz="4" w:space="0" w:color="auto"/>
              <w:right w:val="single" w:sz="4" w:space="0" w:color="auto"/>
            </w:tcBorders>
            <w:shd w:val="clear" w:color="000000" w:fill="FFFFFF"/>
            <w:noWrap/>
            <w:vAlign w:val="center"/>
          </w:tcPr>
          <w:p w14:paraId="2AE1F477" w14:textId="04C58E62" w:rsidR="000C16E7" w:rsidRPr="00451107" w:rsidRDefault="000C16E7" w:rsidP="000C16E7">
            <w:pPr>
              <w:widowControl/>
              <w:autoSpaceDE/>
              <w:autoSpaceDN/>
              <w:rPr>
                <w:rFonts w:eastAsia="Times New Roman"/>
                <w:color w:val="000000"/>
              </w:rPr>
            </w:pPr>
            <w:r w:rsidRPr="00451107">
              <w:rPr>
                <w:rFonts w:eastAsia="Times New Roman"/>
                <w:color w:val="000000"/>
              </w:rPr>
              <w:t>Industrial Improved</w:t>
            </w:r>
          </w:p>
        </w:tc>
      </w:tr>
      <w:tr w:rsidR="000C16E7" w:rsidRPr="00451107" w14:paraId="1DDCF686"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1444F2DC" w14:textId="6182738D" w:rsidR="000C16E7" w:rsidRPr="00451107" w:rsidRDefault="000C16E7" w:rsidP="00386D60">
            <w:pPr>
              <w:widowControl/>
              <w:autoSpaceDE/>
              <w:autoSpaceDN/>
              <w:jc w:val="center"/>
              <w:rPr>
                <w:rFonts w:eastAsia="Times New Roman"/>
                <w:color w:val="000000"/>
              </w:rPr>
            </w:pPr>
            <w:r>
              <w:rPr>
                <w:rFonts w:eastAsia="Times New Roman"/>
                <w:color w:val="000000"/>
              </w:rPr>
              <w:t>4000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1D493EB5" w14:textId="12AC47D7" w:rsidR="000C16E7" w:rsidRPr="00451107" w:rsidRDefault="000C16E7" w:rsidP="000C16E7">
            <w:pPr>
              <w:widowControl/>
              <w:autoSpaceDE/>
              <w:autoSpaceDN/>
              <w:rPr>
                <w:rFonts w:eastAsia="Times New Roman"/>
                <w:color w:val="000000"/>
              </w:rPr>
            </w:pPr>
            <w:r w:rsidRPr="00451107">
              <w:rPr>
                <w:rFonts w:eastAsia="Times New Roman"/>
                <w:color w:val="000000"/>
              </w:rPr>
              <w:t>RurTctImp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0C575579" w14:textId="14843AE0" w:rsidR="000C16E7" w:rsidRPr="00451107" w:rsidRDefault="000C16E7" w:rsidP="000C16E7">
            <w:pPr>
              <w:widowControl/>
              <w:autoSpaceDE/>
              <w:autoSpaceDN/>
              <w:rPr>
                <w:rFonts w:eastAsia="Times New Roman"/>
                <w:color w:val="000000"/>
              </w:rPr>
            </w:pPr>
            <w:r w:rsidRPr="00451107">
              <w:rPr>
                <w:rFonts w:eastAsia="Times New Roman"/>
                <w:color w:val="000000"/>
              </w:rPr>
              <w:t>Rural Tract Improved</w:t>
            </w:r>
          </w:p>
        </w:tc>
      </w:tr>
      <w:tr w:rsidR="000C16E7" w:rsidRPr="00451107" w14:paraId="67087667"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20FDFA6F" w14:textId="6497DD1C" w:rsidR="000C16E7" w:rsidRPr="00451107" w:rsidRDefault="000C16E7" w:rsidP="00386D60">
            <w:pPr>
              <w:widowControl/>
              <w:autoSpaceDE/>
              <w:autoSpaceDN/>
              <w:jc w:val="center"/>
              <w:rPr>
                <w:rFonts w:eastAsia="Times New Roman"/>
                <w:color w:val="000000"/>
              </w:rPr>
            </w:pPr>
            <w:r>
              <w:rPr>
                <w:rFonts w:eastAsia="Times New Roman"/>
                <w:color w:val="000000"/>
              </w:rPr>
              <w:lastRenderedPageBreak/>
              <w:t>5000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36D06AF7" w14:textId="764CCE8E" w:rsidR="000C16E7" w:rsidRPr="00451107" w:rsidRDefault="000C16E7" w:rsidP="000C16E7">
            <w:pPr>
              <w:widowControl/>
              <w:autoSpaceDE/>
              <w:autoSpaceDN/>
              <w:rPr>
                <w:rFonts w:eastAsia="Times New Roman"/>
                <w:color w:val="000000"/>
              </w:rPr>
            </w:pPr>
            <w:r w:rsidRPr="00451107">
              <w:rPr>
                <w:rFonts w:eastAsia="Times New Roman"/>
                <w:color w:val="000000"/>
              </w:rPr>
              <w:t>FrmRngImp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40EA42DA" w14:textId="58FFC325" w:rsidR="000C16E7" w:rsidRPr="00451107" w:rsidRDefault="000C16E7" w:rsidP="000C16E7">
            <w:pPr>
              <w:widowControl/>
              <w:autoSpaceDE/>
              <w:autoSpaceDN/>
              <w:rPr>
                <w:rFonts w:eastAsia="Times New Roman"/>
                <w:color w:val="000000"/>
              </w:rPr>
            </w:pPr>
            <w:r w:rsidRPr="00451107">
              <w:rPr>
                <w:rFonts w:eastAsia="Times New Roman"/>
                <w:color w:val="000000"/>
              </w:rPr>
              <w:t>Farmland or Farm/Range Land Improved</w:t>
            </w:r>
          </w:p>
        </w:tc>
      </w:tr>
      <w:tr w:rsidR="000C16E7" w:rsidRPr="00451107" w14:paraId="60625026"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43ADF89F" w14:textId="310A62CD" w:rsidR="000C16E7" w:rsidRPr="00451107" w:rsidRDefault="000C16E7" w:rsidP="00386D60">
            <w:pPr>
              <w:widowControl/>
              <w:autoSpaceDE/>
              <w:autoSpaceDN/>
              <w:jc w:val="center"/>
              <w:rPr>
                <w:rFonts w:eastAsia="Times New Roman"/>
                <w:color w:val="000000"/>
              </w:rPr>
            </w:pPr>
            <w:r>
              <w:rPr>
                <w:rFonts w:eastAsia="Times New Roman"/>
                <w:color w:val="000000"/>
              </w:rPr>
              <w:t>6000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61776FC3" w14:textId="7B9D1A6A" w:rsidR="000C16E7" w:rsidRPr="00451107" w:rsidRDefault="000C16E7" w:rsidP="000C16E7">
            <w:pPr>
              <w:widowControl/>
              <w:autoSpaceDE/>
              <w:autoSpaceDN/>
              <w:rPr>
                <w:rFonts w:eastAsia="Times New Roman"/>
                <w:color w:val="000000"/>
              </w:rPr>
            </w:pPr>
            <w:r w:rsidRPr="00451107">
              <w:rPr>
                <w:rFonts w:eastAsia="Times New Roman"/>
                <w:color w:val="000000"/>
              </w:rPr>
              <w:t>ForestImp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1884BD50" w14:textId="5BC230E1" w:rsidR="000C16E7" w:rsidRPr="00451107" w:rsidRDefault="000C16E7" w:rsidP="000C16E7">
            <w:pPr>
              <w:widowControl/>
              <w:autoSpaceDE/>
              <w:autoSpaceDN/>
              <w:rPr>
                <w:rFonts w:eastAsia="Times New Roman"/>
                <w:color w:val="000000"/>
              </w:rPr>
            </w:pPr>
            <w:r w:rsidRPr="00451107">
              <w:rPr>
                <w:rFonts w:eastAsia="Times New Roman"/>
                <w:color w:val="000000"/>
              </w:rPr>
              <w:t>Forest Land Improved</w:t>
            </w:r>
          </w:p>
        </w:tc>
      </w:tr>
      <w:tr w:rsidR="000C16E7" w:rsidRPr="00451107" w14:paraId="071137A6"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0330C981" w14:textId="03A51300" w:rsidR="000C16E7" w:rsidRPr="00451107" w:rsidRDefault="000C16E7" w:rsidP="00386D60">
            <w:pPr>
              <w:widowControl/>
              <w:autoSpaceDE/>
              <w:autoSpaceDN/>
              <w:jc w:val="center"/>
              <w:rPr>
                <w:rFonts w:eastAsia="Times New Roman"/>
                <w:color w:val="000000"/>
              </w:rPr>
            </w:pPr>
            <w:r>
              <w:rPr>
                <w:rFonts w:eastAsia="Times New Roman"/>
                <w:color w:val="000000"/>
              </w:rPr>
              <w:t>7000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3D1992C8" w14:textId="6ED6918F" w:rsidR="000C16E7" w:rsidRPr="00451107" w:rsidRDefault="000C16E7" w:rsidP="000C16E7">
            <w:pPr>
              <w:widowControl/>
              <w:autoSpaceDE/>
              <w:autoSpaceDN/>
              <w:rPr>
                <w:rFonts w:eastAsia="Times New Roman"/>
                <w:color w:val="000000"/>
              </w:rPr>
            </w:pPr>
            <w:r w:rsidRPr="00451107">
              <w:rPr>
                <w:rFonts w:eastAsia="Times New Roman"/>
                <w:color w:val="000000"/>
              </w:rPr>
              <w:t>MiscImp</w:t>
            </w:r>
          </w:p>
        </w:tc>
        <w:tc>
          <w:tcPr>
            <w:tcW w:w="3960" w:type="dxa"/>
            <w:tcBorders>
              <w:top w:val="nil"/>
              <w:left w:val="single" w:sz="8" w:space="0" w:color="auto"/>
              <w:bottom w:val="single" w:sz="4" w:space="0" w:color="auto"/>
              <w:right w:val="single" w:sz="4" w:space="0" w:color="auto"/>
            </w:tcBorders>
            <w:shd w:val="clear" w:color="000000" w:fill="FFFFFF"/>
            <w:noWrap/>
            <w:vAlign w:val="center"/>
          </w:tcPr>
          <w:p w14:paraId="36A9A04A" w14:textId="389AFB62" w:rsidR="000C16E7" w:rsidRPr="00451107" w:rsidRDefault="000C16E7" w:rsidP="000C16E7">
            <w:pPr>
              <w:widowControl/>
              <w:autoSpaceDE/>
              <w:autoSpaceDN/>
              <w:rPr>
                <w:rFonts w:eastAsia="Times New Roman"/>
                <w:color w:val="000000"/>
              </w:rPr>
            </w:pPr>
            <w:r w:rsidRPr="00451107">
              <w:rPr>
                <w:rFonts w:eastAsia="Times New Roman"/>
                <w:color w:val="000000"/>
              </w:rPr>
              <w:t>Miscellaneous Improved</w:t>
            </w:r>
          </w:p>
        </w:tc>
      </w:tr>
      <w:tr w:rsidR="000C16E7" w:rsidRPr="00451107" w14:paraId="3E986CF5"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31BCAA02" w14:textId="6B9865FF" w:rsidR="000C16E7" w:rsidRPr="00451107" w:rsidRDefault="000C16E7" w:rsidP="00386D60">
            <w:pPr>
              <w:widowControl/>
              <w:autoSpaceDE/>
              <w:autoSpaceDN/>
              <w:jc w:val="center"/>
              <w:rPr>
                <w:rFonts w:eastAsia="Times New Roman"/>
                <w:color w:val="000000"/>
              </w:rPr>
            </w:pPr>
            <w:r>
              <w:rPr>
                <w:rFonts w:eastAsia="Times New Roman"/>
                <w:color w:val="000000"/>
              </w:rPr>
              <w:t>8000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1953ACDE" w14:textId="2C8A3537" w:rsidR="000C16E7" w:rsidRPr="00451107" w:rsidRDefault="000C16E7" w:rsidP="000C16E7">
            <w:pPr>
              <w:widowControl/>
              <w:autoSpaceDE/>
              <w:autoSpaceDN/>
              <w:rPr>
                <w:rFonts w:eastAsia="Times New Roman"/>
                <w:color w:val="000000"/>
              </w:rPr>
            </w:pPr>
            <w:r w:rsidRPr="00451107">
              <w:rPr>
                <w:rFonts w:eastAsia="Times New Roman"/>
                <w:color w:val="000000"/>
              </w:rPr>
              <w:t>RecImp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3A909A65" w14:textId="11285837" w:rsidR="000C16E7" w:rsidRPr="00451107" w:rsidRDefault="000C16E7" w:rsidP="000C16E7">
            <w:pPr>
              <w:widowControl/>
              <w:autoSpaceDE/>
              <w:autoSpaceDN/>
              <w:rPr>
                <w:rFonts w:eastAsia="Times New Roman"/>
                <w:color w:val="000000"/>
              </w:rPr>
            </w:pPr>
            <w:r w:rsidRPr="00451107">
              <w:rPr>
                <w:rFonts w:eastAsia="Times New Roman"/>
                <w:color w:val="000000"/>
              </w:rPr>
              <w:t>Recreation Improved</w:t>
            </w:r>
          </w:p>
        </w:tc>
      </w:tr>
      <w:tr w:rsidR="000C16E7" w:rsidRPr="00451107" w14:paraId="67E586CF" w14:textId="77777777" w:rsidTr="00386D60">
        <w:trPr>
          <w:trHeight w:val="399"/>
        </w:trPr>
        <w:tc>
          <w:tcPr>
            <w:tcW w:w="1525" w:type="dxa"/>
            <w:tcBorders>
              <w:top w:val="nil"/>
              <w:left w:val="single" w:sz="8" w:space="0" w:color="auto"/>
              <w:bottom w:val="single" w:sz="4" w:space="0" w:color="auto"/>
              <w:right w:val="single" w:sz="4" w:space="0" w:color="auto"/>
            </w:tcBorders>
            <w:shd w:val="clear" w:color="000000" w:fill="FFFFFF"/>
            <w:vAlign w:val="center"/>
          </w:tcPr>
          <w:p w14:paraId="0D171E87" w14:textId="49D6B8E9" w:rsidR="000C16E7" w:rsidRPr="00451107" w:rsidRDefault="000C16E7" w:rsidP="00386D60">
            <w:pPr>
              <w:widowControl/>
              <w:autoSpaceDE/>
              <w:autoSpaceDN/>
              <w:jc w:val="center"/>
              <w:rPr>
                <w:rFonts w:eastAsia="Times New Roman"/>
                <w:color w:val="000000"/>
              </w:rPr>
            </w:pPr>
            <w:r>
              <w:rPr>
                <w:rFonts w:eastAsia="Times New Roman"/>
                <w:color w:val="000000"/>
              </w:rPr>
              <w:t>9</w:t>
            </w:r>
            <w:r w:rsidR="00237A41">
              <w:rPr>
                <w:rFonts w:eastAsia="Times New Roman"/>
                <w:color w:val="000000"/>
              </w:rPr>
              <w:t>0</w:t>
            </w:r>
            <w:r>
              <w:rPr>
                <w:rFonts w:eastAsia="Times New Roman"/>
                <w:color w:val="000000"/>
              </w:rPr>
              <w:t>00</w:t>
            </w:r>
          </w:p>
        </w:tc>
        <w:tc>
          <w:tcPr>
            <w:tcW w:w="1525" w:type="dxa"/>
            <w:tcBorders>
              <w:top w:val="nil"/>
              <w:left w:val="single" w:sz="8" w:space="0" w:color="auto"/>
              <w:bottom w:val="single" w:sz="4" w:space="0" w:color="auto"/>
              <w:right w:val="single" w:sz="8" w:space="0" w:color="auto"/>
            </w:tcBorders>
            <w:shd w:val="clear" w:color="000000" w:fill="FFFFFF"/>
            <w:vAlign w:val="center"/>
          </w:tcPr>
          <w:p w14:paraId="4CBB24D8" w14:textId="4D283B13" w:rsidR="000C16E7" w:rsidRPr="00451107" w:rsidRDefault="000C16E7" w:rsidP="000C16E7">
            <w:pPr>
              <w:widowControl/>
              <w:autoSpaceDE/>
              <w:autoSpaceDN/>
              <w:rPr>
                <w:rFonts w:eastAsia="Times New Roman"/>
                <w:color w:val="000000"/>
              </w:rPr>
            </w:pPr>
            <w:r w:rsidRPr="00451107">
              <w:rPr>
                <w:rFonts w:eastAsia="Times New Roman"/>
                <w:color w:val="000000"/>
              </w:rPr>
              <w:t>InstImp</w:t>
            </w:r>
          </w:p>
        </w:tc>
        <w:tc>
          <w:tcPr>
            <w:tcW w:w="3960" w:type="dxa"/>
            <w:tcBorders>
              <w:top w:val="nil"/>
              <w:left w:val="single" w:sz="8" w:space="0" w:color="auto"/>
              <w:bottom w:val="single" w:sz="4" w:space="0" w:color="auto"/>
              <w:right w:val="single" w:sz="4" w:space="0" w:color="auto"/>
            </w:tcBorders>
            <w:shd w:val="clear" w:color="000000" w:fill="FFFFFF"/>
            <w:noWrap/>
            <w:vAlign w:val="center"/>
            <w:hideMark/>
          </w:tcPr>
          <w:p w14:paraId="7898D4EF" w14:textId="49B2E1F0" w:rsidR="000C16E7" w:rsidRPr="00451107" w:rsidRDefault="000C16E7" w:rsidP="000C16E7">
            <w:pPr>
              <w:widowControl/>
              <w:autoSpaceDE/>
              <w:autoSpaceDN/>
              <w:rPr>
                <w:rFonts w:eastAsia="Times New Roman"/>
                <w:color w:val="000000"/>
              </w:rPr>
            </w:pPr>
            <w:r w:rsidRPr="00451107">
              <w:rPr>
                <w:rFonts w:eastAsia="Times New Roman"/>
                <w:color w:val="000000"/>
              </w:rPr>
              <w:t>Institution</w:t>
            </w:r>
            <w:r w:rsidR="00574BA3">
              <w:rPr>
                <w:rFonts w:eastAsia="Times New Roman"/>
                <w:color w:val="000000"/>
              </w:rPr>
              <w:t>/Government</w:t>
            </w:r>
            <w:r w:rsidRPr="00451107">
              <w:rPr>
                <w:rFonts w:eastAsia="Times New Roman"/>
                <w:color w:val="000000"/>
              </w:rPr>
              <w:t xml:space="preserve"> Improved</w:t>
            </w:r>
          </w:p>
        </w:tc>
      </w:tr>
    </w:tbl>
    <w:p w14:paraId="6970734C" w14:textId="77777777" w:rsidR="005F0DA6" w:rsidRDefault="005F0DA6" w:rsidP="004E2748">
      <w:pPr>
        <w:pStyle w:val="BodyText"/>
      </w:pPr>
    </w:p>
    <w:p w14:paraId="2F9E87A1" w14:textId="77777777" w:rsidR="008C1236" w:rsidRDefault="008C1236" w:rsidP="00ED6475">
      <w:pPr>
        <w:sectPr w:rsidR="008C1236" w:rsidSect="00DE2AAF">
          <w:pgSz w:w="12240" w:h="15840" w:code="1"/>
          <w:pgMar w:top="1325" w:right="1440" w:bottom="1843" w:left="1454" w:header="720" w:footer="720" w:gutter="0"/>
          <w:cols w:space="720"/>
          <w:docGrid w:linePitch="299"/>
        </w:sectPr>
      </w:pPr>
    </w:p>
    <w:p w14:paraId="5C859904" w14:textId="77777777" w:rsidR="005F71C4" w:rsidRPr="00ED6475" w:rsidRDefault="005F71C4" w:rsidP="00ED6475"/>
    <w:p w14:paraId="0F433FAC" w14:textId="4DE1AE48" w:rsidR="002D0AED" w:rsidRDefault="00041176" w:rsidP="00F5337B">
      <w:pPr>
        <w:pStyle w:val="AppendixHeader2"/>
      </w:pPr>
      <w:bookmarkStart w:id="34" w:name="_Toc76557934"/>
      <w:r>
        <w:t>Statewide Detailed Land Use Classifications and Descriptions</w:t>
      </w:r>
      <w:bookmarkEnd w:id="34"/>
    </w:p>
    <w:tbl>
      <w:tblPr>
        <w:tblW w:w="9080" w:type="dxa"/>
        <w:tblLayout w:type="fixed"/>
        <w:tblLook w:val="04A0" w:firstRow="1" w:lastRow="0" w:firstColumn="1" w:lastColumn="0" w:noHBand="0" w:noVBand="1"/>
      </w:tblPr>
      <w:tblGrid>
        <w:gridCol w:w="1525"/>
        <w:gridCol w:w="1525"/>
        <w:gridCol w:w="6030"/>
      </w:tblGrid>
      <w:tr w:rsidR="000E3CD7" w:rsidRPr="00C43B5A" w14:paraId="1C5E8F88" w14:textId="77777777" w:rsidTr="00900617">
        <w:trPr>
          <w:trHeight w:val="936"/>
          <w:tblHeader/>
        </w:trPr>
        <w:tc>
          <w:tcPr>
            <w:tcW w:w="1525" w:type="dxa"/>
            <w:tcBorders>
              <w:top w:val="single" w:sz="8" w:space="0" w:color="auto"/>
              <w:left w:val="single" w:sz="8" w:space="0" w:color="auto"/>
              <w:bottom w:val="single" w:sz="4" w:space="0" w:color="auto"/>
              <w:right w:val="single" w:sz="4" w:space="0" w:color="auto"/>
            </w:tcBorders>
            <w:shd w:val="clear" w:color="000000" w:fill="808080"/>
            <w:vAlign w:val="center"/>
            <w:hideMark/>
          </w:tcPr>
          <w:p w14:paraId="60F79D08" w14:textId="57D4532F" w:rsidR="000E3CD7" w:rsidRPr="00C43B5A" w:rsidRDefault="000E3CD7" w:rsidP="00320DA0">
            <w:pPr>
              <w:widowControl/>
              <w:autoSpaceDE/>
              <w:autoSpaceDN/>
              <w:jc w:val="center"/>
              <w:rPr>
                <w:rFonts w:eastAsia="Times New Roman"/>
                <w:b/>
                <w:bCs/>
                <w:color w:val="FFFFFF"/>
                <w:sz w:val="24"/>
                <w:szCs w:val="24"/>
              </w:rPr>
            </w:pPr>
            <w:r w:rsidRPr="00C43B5A">
              <w:rPr>
                <w:rFonts w:eastAsia="Times New Roman"/>
                <w:b/>
                <w:bCs/>
                <w:color w:val="FFFFFF"/>
                <w:sz w:val="24"/>
                <w:szCs w:val="24"/>
              </w:rPr>
              <w:t>Detai</w:t>
            </w:r>
            <w:r>
              <w:rPr>
                <w:rFonts w:eastAsia="Times New Roman"/>
                <w:b/>
                <w:bCs/>
                <w:color w:val="FFFFFF"/>
                <w:sz w:val="24"/>
                <w:szCs w:val="24"/>
              </w:rPr>
              <w:t>led Land Use Classification Number</w:t>
            </w:r>
          </w:p>
        </w:tc>
        <w:tc>
          <w:tcPr>
            <w:tcW w:w="1525" w:type="dxa"/>
            <w:tcBorders>
              <w:top w:val="single" w:sz="8" w:space="0" w:color="auto"/>
              <w:left w:val="nil"/>
              <w:bottom w:val="single" w:sz="4" w:space="0" w:color="auto"/>
              <w:right w:val="nil"/>
            </w:tcBorders>
            <w:shd w:val="clear" w:color="auto" w:fill="808080" w:themeFill="background1" w:themeFillShade="80"/>
            <w:vAlign w:val="center"/>
          </w:tcPr>
          <w:p w14:paraId="709078DB" w14:textId="7DA91161" w:rsidR="000E3CD7" w:rsidRPr="00C43B5A" w:rsidRDefault="000E3CD7" w:rsidP="00320DA0">
            <w:pPr>
              <w:widowControl/>
              <w:autoSpaceDE/>
              <w:autoSpaceDN/>
              <w:jc w:val="center"/>
              <w:rPr>
                <w:rFonts w:eastAsia="Times New Roman"/>
                <w:b/>
                <w:bCs/>
                <w:color w:val="FFFFFF"/>
                <w:sz w:val="24"/>
                <w:szCs w:val="24"/>
              </w:rPr>
            </w:pPr>
            <w:r w:rsidRPr="00C43B5A">
              <w:rPr>
                <w:rFonts w:eastAsia="Times New Roman"/>
                <w:b/>
                <w:bCs/>
                <w:color w:val="FFFFFF"/>
                <w:sz w:val="24"/>
                <w:szCs w:val="24"/>
              </w:rPr>
              <w:t>Detailed Land Use Classification Code</w:t>
            </w:r>
          </w:p>
        </w:tc>
        <w:tc>
          <w:tcPr>
            <w:tcW w:w="6030"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165029C1" w14:textId="46E98015" w:rsidR="000E3CD7" w:rsidRPr="00C43B5A" w:rsidRDefault="000E3CD7" w:rsidP="00320DA0">
            <w:pPr>
              <w:widowControl/>
              <w:autoSpaceDE/>
              <w:autoSpaceDN/>
              <w:jc w:val="center"/>
              <w:rPr>
                <w:rFonts w:eastAsia="Times New Roman"/>
                <w:b/>
                <w:bCs/>
                <w:color w:val="FFFFFF"/>
                <w:sz w:val="24"/>
                <w:szCs w:val="24"/>
              </w:rPr>
            </w:pPr>
            <w:r w:rsidRPr="00C43B5A">
              <w:rPr>
                <w:rFonts w:eastAsia="Times New Roman"/>
                <w:b/>
                <w:bCs/>
                <w:color w:val="FFFFFF"/>
                <w:sz w:val="24"/>
                <w:szCs w:val="24"/>
              </w:rPr>
              <w:t>Detailed Land Use Classification Description</w:t>
            </w:r>
          </w:p>
        </w:tc>
      </w:tr>
      <w:tr w:rsidR="000E3CD7" w:rsidRPr="00C43B5A" w14:paraId="2863517D" w14:textId="77777777" w:rsidTr="00900617">
        <w:trPr>
          <w:trHeight w:val="1008"/>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1EF502B9" w14:textId="3CA6CB18" w:rsidR="000E3CD7" w:rsidRPr="00C43B5A" w:rsidRDefault="000B0002" w:rsidP="00320DA0">
            <w:pPr>
              <w:widowControl/>
              <w:autoSpaceDE/>
              <w:autoSpaceDN/>
              <w:jc w:val="center"/>
              <w:rPr>
                <w:rFonts w:eastAsia="Times New Roman"/>
                <w:color w:val="000000"/>
              </w:rPr>
            </w:pPr>
            <w:r>
              <w:rPr>
                <w:rFonts w:eastAsia="Times New Roman"/>
                <w:color w:val="000000"/>
              </w:rPr>
              <w:t>1</w:t>
            </w:r>
            <w:r w:rsidR="00FD4278">
              <w:rPr>
                <w:rFonts w:eastAsia="Times New Roman"/>
                <w:color w:val="000000"/>
              </w:rPr>
              <w:t>1</w:t>
            </w:r>
            <w:r>
              <w:rPr>
                <w:rFonts w:eastAsia="Times New Roman"/>
                <w:color w:val="000000"/>
              </w:rPr>
              <w:t>0</w:t>
            </w:r>
            <w:r w:rsidR="00FD4278">
              <w:rPr>
                <w:rFonts w:eastAsia="Times New Roman"/>
                <w:color w:val="000000"/>
              </w:rPr>
              <w:t>0</w:t>
            </w:r>
          </w:p>
        </w:tc>
        <w:tc>
          <w:tcPr>
            <w:tcW w:w="1525" w:type="dxa"/>
            <w:tcBorders>
              <w:top w:val="single" w:sz="4" w:space="0" w:color="auto"/>
              <w:left w:val="nil"/>
              <w:bottom w:val="single" w:sz="4" w:space="0" w:color="auto"/>
              <w:right w:val="nil"/>
            </w:tcBorders>
            <w:shd w:val="clear" w:color="000000" w:fill="FCE4D6"/>
            <w:vAlign w:val="center"/>
          </w:tcPr>
          <w:p w14:paraId="5B4A62BD" w14:textId="31C06141" w:rsidR="000E3CD7" w:rsidRPr="00C43B5A" w:rsidRDefault="000E3CD7" w:rsidP="00320DA0">
            <w:pPr>
              <w:widowControl/>
              <w:autoSpaceDE/>
              <w:autoSpaceDN/>
              <w:contextualSpacing/>
              <w:rPr>
                <w:rFonts w:eastAsia="Times New Roman"/>
                <w:b/>
                <w:color w:val="262626" w:themeColor="text1" w:themeTint="D9"/>
              </w:rPr>
            </w:pPr>
            <w:r>
              <w:rPr>
                <w:rFonts w:eastAsia="Times New Roman"/>
                <w:color w:val="000000"/>
              </w:rPr>
              <w:t>ResSF</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38762B2E" w14:textId="1F7A1C99"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 xml:space="preserve">Residential </w:t>
            </w:r>
            <w:r>
              <w:rPr>
                <w:rFonts w:eastAsia="Times New Roman"/>
                <w:b/>
                <w:color w:val="262626" w:themeColor="text1" w:themeTint="D9"/>
              </w:rPr>
              <w:t xml:space="preserve">Single-Family </w:t>
            </w:r>
            <w:r w:rsidRPr="00C43B5A">
              <w:rPr>
                <w:rFonts w:eastAsia="Times New Roman"/>
                <w:b/>
                <w:color w:val="262626" w:themeColor="text1" w:themeTint="D9"/>
              </w:rPr>
              <w:t>Improved:</w:t>
            </w:r>
            <w:r w:rsidRPr="00C43B5A">
              <w:rPr>
                <w:rFonts w:eastAsia="Times New Roman"/>
                <w:color w:val="262626" w:themeColor="text1" w:themeTint="D9"/>
              </w:rPr>
              <w:t xml:space="preserve">  </w:t>
            </w:r>
            <w:r w:rsidRPr="00C43B5A">
              <w:rPr>
                <w:rFonts w:eastAsia="Times New Roman"/>
              </w:rPr>
              <w:t>Improved land used for residential purposes including historic buildings, timeshare/short-term residential use, floating homes, and other miscellaneous residential uses.</w:t>
            </w:r>
          </w:p>
        </w:tc>
      </w:tr>
      <w:tr w:rsidR="000E3CD7" w:rsidRPr="00C43B5A" w14:paraId="656CC6B5" w14:textId="77777777" w:rsidTr="00900617">
        <w:trPr>
          <w:trHeight w:val="1008"/>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0539F0B8" w14:textId="15FC2DBB" w:rsidR="000E3CD7" w:rsidRPr="00C43B5A" w:rsidRDefault="000B0002" w:rsidP="00320DA0">
            <w:pPr>
              <w:widowControl/>
              <w:autoSpaceDE/>
              <w:autoSpaceDN/>
              <w:jc w:val="center"/>
              <w:rPr>
                <w:rFonts w:eastAsia="Times New Roman"/>
                <w:color w:val="000000"/>
              </w:rPr>
            </w:pPr>
            <w:r>
              <w:rPr>
                <w:rFonts w:eastAsia="Times New Roman"/>
                <w:color w:val="000000"/>
              </w:rPr>
              <w:t>1</w:t>
            </w:r>
            <w:r w:rsidR="00FD4278">
              <w:rPr>
                <w:rFonts w:eastAsia="Times New Roman"/>
                <w:color w:val="000000"/>
              </w:rPr>
              <w:t>2</w:t>
            </w:r>
            <w:r>
              <w:rPr>
                <w:rFonts w:eastAsia="Times New Roman"/>
                <w:color w:val="000000"/>
              </w:rPr>
              <w:t>00</w:t>
            </w:r>
          </w:p>
        </w:tc>
        <w:tc>
          <w:tcPr>
            <w:tcW w:w="1525" w:type="dxa"/>
            <w:tcBorders>
              <w:top w:val="single" w:sz="4" w:space="0" w:color="auto"/>
              <w:left w:val="nil"/>
              <w:bottom w:val="single" w:sz="4" w:space="0" w:color="auto"/>
              <w:right w:val="nil"/>
            </w:tcBorders>
            <w:shd w:val="clear" w:color="000000" w:fill="FCE4D6"/>
            <w:vAlign w:val="center"/>
          </w:tcPr>
          <w:p w14:paraId="4F4C00E8" w14:textId="3C5FC7CA" w:rsidR="000E3CD7" w:rsidRPr="00C43B5A" w:rsidRDefault="000E3CD7" w:rsidP="00320DA0">
            <w:pPr>
              <w:widowControl/>
              <w:autoSpaceDE/>
              <w:autoSpaceDN/>
              <w:contextualSpacing/>
              <w:rPr>
                <w:rFonts w:eastAsia="Times New Roman"/>
                <w:b/>
                <w:color w:val="262626" w:themeColor="text1" w:themeTint="D9"/>
              </w:rPr>
            </w:pPr>
            <w:r w:rsidRPr="00C43B5A">
              <w:rPr>
                <w:rFonts w:eastAsia="Times New Roman"/>
                <w:color w:val="000000"/>
              </w:rPr>
              <w:t>ResMS</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1AD48130" w14:textId="0255CB6B"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Residential</w:t>
            </w:r>
            <w:r>
              <w:rPr>
                <w:rFonts w:eastAsia="Times New Roman"/>
                <w:b/>
                <w:color w:val="262626" w:themeColor="text1" w:themeTint="D9"/>
              </w:rPr>
              <w:t xml:space="preserve"> </w:t>
            </w:r>
            <w:r w:rsidRPr="00C43B5A">
              <w:rPr>
                <w:rFonts w:eastAsia="Times New Roman"/>
                <w:b/>
                <w:color w:val="262626" w:themeColor="text1" w:themeTint="D9"/>
              </w:rPr>
              <w:t>Manufactured Structures Improved:</w:t>
            </w:r>
            <w:r w:rsidRPr="00C43B5A">
              <w:rPr>
                <w:rFonts w:eastAsia="Times New Roman"/>
                <w:color w:val="262626" w:themeColor="text1" w:themeTint="D9"/>
              </w:rPr>
              <w:t xml:space="preserve">  </w:t>
            </w:r>
            <w:r w:rsidRPr="00C43B5A">
              <w:rPr>
                <w:rFonts w:eastAsia="Times New Roman"/>
              </w:rPr>
              <w:t>Land used for residential manufactured structures including multi-family manufactured homes, mobile homes and mobile home parks (commercial and privately owned parks).</w:t>
            </w:r>
          </w:p>
        </w:tc>
      </w:tr>
      <w:tr w:rsidR="000E3CD7" w:rsidRPr="00C43B5A" w14:paraId="67BDE225" w14:textId="77777777" w:rsidTr="00900617">
        <w:trPr>
          <w:trHeight w:val="1296"/>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190FF768" w14:textId="0DDC0069" w:rsidR="000E3CD7" w:rsidRPr="00C43B5A" w:rsidRDefault="000B0002" w:rsidP="00320DA0">
            <w:pPr>
              <w:widowControl/>
              <w:autoSpaceDE/>
              <w:autoSpaceDN/>
              <w:jc w:val="center"/>
              <w:rPr>
                <w:rFonts w:eastAsia="Times New Roman"/>
                <w:color w:val="000000"/>
              </w:rPr>
            </w:pPr>
            <w:r>
              <w:rPr>
                <w:rFonts w:eastAsia="Times New Roman"/>
                <w:color w:val="000000"/>
              </w:rPr>
              <w:t>1</w:t>
            </w:r>
            <w:r w:rsidR="00C75D12">
              <w:rPr>
                <w:rFonts w:eastAsia="Times New Roman"/>
                <w:color w:val="000000"/>
              </w:rPr>
              <w:t>3</w:t>
            </w:r>
            <w:r>
              <w:rPr>
                <w:rFonts w:eastAsia="Times New Roman"/>
                <w:color w:val="000000"/>
              </w:rPr>
              <w:t>0</w:t>
            </w:r>
            <w:r w:rsidR="00C75D12">
              <w:rPr>
                <w:rFonts w:eastAsia="Times New Roman"/>
                <w:color w:val="000000"/>
              </w:rPr>
              <w:t>0</w:t>
            </w:r>
          </w:p>
        </w:tc>
        <w:tc>
          <w:tcPr>
            <w:tcW w:w="1525" w:type="dxa"/>
            <w:tcBorders>
              <w:top w:val="single" w:sz="4" w:space="0" w:color="auto"/>
              <w:left w:val="nil"/>
              <w:bottom w:val="single" w:sz="4" w:space="0" w:color="auto"/>
              <w:right w:val="nil"/>
            </w:tcBorders>
            <w:shd w:val="clear" w:color="000000" w:fill="FCE4D6"/>
            <w:vAlign w:val="center"/>
          </w:tcPr>
          <w:p w14:paraId="6DBCC311" w14:textId="41806DAB" w:rsidR="000E3CD7" w:rsidRPr="00C43B5A" w:rsidRDefault="000E3CD7" w:rsidP="00320DA0">
            <w:pPr>
              <w:widowControl/>
              <w:autoSpaceDE/>
              <w:autoSpaceDN/>
              <w:contextualSpacing/>
              <w:rPr>
                <w:rFonts w:eastAsia="Times New Roman"/>
                <w:b/>
                <w:color w:val="262626" w:themeColor="text1" w:themeTint="D9"/>
              </w:rPr>
            </w:pPr>
            <w:r w:rsidRPr="00C43B5A">
              <w:rPr>
                <w:rFonts w:eastAsia="Times New Roman"/>
                <w:color w:val="000000"/>
              </w:rPr>
              <w:t>ResMF</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1493089B" w14:textId="5A09D2DE"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Residential</w:t>
            </w:r>
            <w:r>
              <w:rPr>
                <w:rFonts w:eastAsia="Times New Roman"/>
                <w:b/>
                <w:color w:val="262626" w:themeColor="text1" w:themeTint="D9"/>
              </w:rPr>
              <w:t xml:space="preserve"> </w:t>
            </w:r>
            <w:r w:rsidRPr="00C43B5A">
              <w:rPr>
                <w:rFonts w:eastAsia="Times New Roman"/>
                <w:b/>
                <w:color w:val="262626" w:themeColor="text1" w:themeTint="D9"/>
              </w:rPr>
              <w:t>Multi-Family Improved:</w:t>
            </w:r>
            <w:r w:rsidRPr="00C43B5A">
              <w:rPr>
                <w:rFonts w:eastAsia="Times New Roman"/>
                <w:color w:val="262626" w:themeColor="text1" w:themeTint="D9"/>
              </w:rPr>
              <w:t xml:space="preserve">  </w:t>
            </w:r>
            <w:r w:rsidRPr="00C43B5A">
              <w:rPr>
                <w:rFonts w:eastAsia="Times New Roman"/>
              </w:rPr>
              <w:t xml:space="preserve">Land used for multi-family residential purposes including condos, historic multi-family, duplex, triplex, low-income or government assisted multi-family housing, commercial condos, and other miscellaneous multi-family residential uses. </w:t>
            </w:r>
          </w:p>
        </w:tc>
      </w:tr>
      <w:tr w:rsidR="000E3CD7" w:rsidRPr="00C43B5A" w14:paraId="6CC22221"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7A999C59" w14:textId="36BAB95E" w:rsidR="000E3CD7" w:rsidRPr="00C43B5A" w:rsidRDefault="005E5301" w:rsidP="00320DA0">
            <w:pPr>
              <w:widowControl/>
              <w:autoSpaceDE/>
              <w:autoSpaceDN/>
              <w:jc w:val="center"/>
              <w:rPr>
                <w:rFonts w:eastAsia="Times New Roman"/>
                <w:color w:val="000000"/>
              </w:rPr>
            </w:pPr>
            <w:r>
              <w:rPr>
                <w:rFonts w:eastAsia="Times New Roman"/>
                <w:color w:val="000000"/>
              </w:rPr>
              <w:t>1</w:t>
            </w:r>
            <w:r w:rsidR="00B60BA9">
              <w:rPr>
                <w:rFonts w:eastAsia="Times New Roman"/>
                <w:color w:val="000000"/>
              </w:rPr>
              <w:t>9</w:t>
            </w:r>
            <w:r w:rsidR="00C75D12">
              <w:rPr>
                <w:rFonts w:eastAsia="Times New Roman"/>
                <w:color w:val="000000"/>
              </w:rPr>
              <w:t>00</w:t>
            </w:r>
          </w:p>
        </w:tc>
        <w:tc>
          <w:tcPr>
            <w:tcW w:w="1525" w:type="dxa"/>
            <w:tcBorders>
              <w:top w:val="single" w:sz="4" w:space="0" w:color="auto"/>
              <w:left w:val="nil"/>
              <w:bottom w:val="single" w:sz="4" w:space="0" w:color="auto"/>
              <w:right w:val="nil"/>
            </w:tcBorders>
            <w:shd w:val="clear" w:color="000000" w:fill="FCE4D6"/>
            <w:vAlign w:val="center"/>
          </w:tcPr>
          <w:p w14:paraId="3DDB32D6" w14:textId="76FC186D" w:rsidR="000E3CD7" w:rsidRPr="00C43B5A" w:rsidRDefault="000E3CD7" w:rsidP="00320DA0">
            <w:pPr>
              <w:widowControl/>
              <w:autoSpaceDE/>
              <w:autoSpaceDN/>
              <w:contextualSpacing/>
              <w:rPr>
                <w:rFonts w:eastAsia="Times New Roman"/>
                <w:b/>
                <w:color w:val="262626" w:themeColor="text1" w:themeTint="D9"/>
              </w:rPr>
            </w:pPr>
            <w:r w:rsidRPr="00C43B5A">
              <w:rPr>
                <w:rFonts w:eastAsia="Times New Roman"/>
                <w:color w:val="000000"/>
              </w:rPr>
              <w:t>ResVac</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72100CA6" w14:textId="73F1AB1F"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Residential Unimproved or Vacant:</w:t>
            </w:r>
            <w:r w:rsidRPr="00C43B5A">
              <w:rPr>
                <w:rFonts w:eastAsia="Times New Roman"/>
                <w:color w:val="262626" w:themeColor="text1" w:themeTint="D9"/>
              </w:rPr>
              <w:t xml:space="preserve">  </w:t>
            </w:r>
            <w:r w:rsidRPr="00C43B5A">
              <w:rPr>
                <w:rFonts w:eastAsia="Times New Roman"/>
              </w:rPr>
              <w:t>Residential land classified as unimproved or vacant.</w:t>
            </w:r>
          </w:p>
        </w:tc>
      </w:tr>
      <w:tr w:rsidR="000E3CD7" w:rsidRPr="00C43B5A" w14:paraId="11BEFC9B" w14:textId="77777777" w:rsidTr="00900617">
        <w:trPr>
          <w:trHeight w:val="929"/>
        </w:trPr>
        <w:tc>
          <w:tcPr>
            <w:tcW w:w="1525" w:type="dxa"/>
            <w:tcBorders>
              <w:top w:val="nil"/>
              <w:left w:val="single" w:sz="8" w:space="0" w:color="auto"/>
              <w:bottom w:val="single" w:sz="4" w:space="0" w:color="auto"/>
              <w:right w:val="single" w:sz="4" w:space="0" w:color="auto"/>
            </w:tcBorders>
            <w:shd w:val="clear" w:color="000000" w:fill="DDEBF7"/>
            <w:vAlign w:val="center"/>
            <w:hideMark/>
          </w:tcPr>
          <w:p w14:paraId="6EA4467E" w14:textId="5B9BBB40" w:rsidR="000E3CD7" w:rsidRPr="00C43B5A" w:rsidRDefault="00A42047" w:rsidP="00320DA0">
            <w:pPr>
              <w:widowControl/>
              <w:autoSpaceDE/>
              <w:autoSpaceDN/>
              <w:jc w:val="center"/>
              <w:rPr>
                <w:rFonts w:eastAsia="Times New Roman"/>
                <w:color w:val="000000"/>
              </w:rPr>
            </w:pPr>
            <w:r>
              <w:rPr>
                <w:rFonts w:eastAsia="Times New Roman"/>
                <w:color w:val="000000"/>
              </w:rPr>
              <w:t>2</w:t>
            </w:r>
            <w:r w:rsidR="00B60BA9">
              <w:rPr>
                <w:rFonts w:eastAsia="Times New Roman"/>
                <w:color w:val="000000"/>
              </w:rPr>
              <w:t>1</w:t>
            </w:r>
            <w:r>
              <w:rPr>
                <w:rFonts w:eastAsia="Times New Roman"/>
                <w:color w:val="000000"/>
              </w:rPr>
              <w:t>0</w:t>
            </w:r>
            <w:r w:rsidR="00B60BA9">
              <w:rPr>
                <w:rFonts w:eastAsia="Times New Roman"/>
                <w:color w:val="000000"/>
              </w:rPr>
              <w:t>0</w:t>
            </w:r>
          </w:p>
        </w:tc>
        <w:tc>
          <w:tcPr>
            <w:tcW w:w="1525" w:type="dxa"/>
            <w:tcBorders>
              <w:top w:val="single" w:sz="4" w:space="0" w:color="auto"/>
              <w:left w:val="nil"/>
              <w:bottom w:val="single" w:sz="4" w:space="0" w:color="auto"/>
              <w:right w:val="nil"/>
            </w:tcBorders>
            <w:shd w:val="clear" w:color="000000" w:fill="DDEBF7"/>
            <w:vAlign w:val="center"/>
          </w:tcPr>
          <w:p w14:paraId="553BAAC1" w14:textId="40420F99" w:rsidR="000E3CD7" w:rsidRPr="00C43B5A" w:rsidRDefault="000E3CD7" w:rsidP="00320DA0">
            <w:pPr>
              <w:widowControl/>
              <w:autoSpaceDE/>
              <w:autoSpaceDN/>
              <w:contextualSpacing/>
              <w:rPr>
                <w:rFonts w:eastAsia="Times New Roman"/>
                <w:b/>
                <w:color w:val="262626" w:themeColor="text1" w:themeTint="D9"/>
              </w:rPr>
            </w:pPr>
            <w:r w:rsidRPr="00C43B5A">
              <w:rPr>
                <w:rFonts w:eastAsia="Times New Roman"/>
                <w:color w:val="000000"/>
              </w:rPr>
              <w:t>CommImp</w:t>
            </w:r>
          </w:p>
        </w:tc>
        <w:tc>
          <w:tcPr>
            <w:tcW w:w="6030" w:type="dxa"/>
            <w:tcBorders>
              <w:top w:val="nil"/>
              <w:left w:val="single" w:sz="8" w:space="0" w:color="auto"/>
              <w:bottom w:val="single" w:sz="4" w:space="0" w:color="auto"/>
              <w:right w:val="single" w:sz="8" w:space="0" w:color="auto"/>
            </w:tcBorders>
            <w:shd w:val="clear" w:color="000000" w:fill="DDEBF7"/>
            <w:vAlign w:val="center"/>
            <w:hideMark/>
          </w:tcPr>
          <w:p w14:paraId="2F314F61" w14:textId="16630DCF"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Commercial Improved:</w:t>
            </w:r>
            <w:r w:rsidRPr="00C43B5A">
              <w:rPr>
                <w:rFonts w:eastAsia="Times New Roman"/>
                <w:color w:val="262626" w:themeColor="text1" w:themeTint="D9"/>
              </w:rPr>
              <w:t xml:space="preserve">  </w:t>
            </w:r>
            <w:r w:rsidRPr="00C43B5A">
              <w:rPr>
                <w:rFonts w:eastAsia="Times New Roman"/>
              </w:rPr>
              <w:t xml:space="preserve">Improved land used for commercial purposes including historic buildings, commercial sites with manufactured structure(s), commercial golf courses, and property leased from others for commercial use. </w:t>
            </w:r>
          </w:p>
        </w:tc>
      </w:tr>
      <w:tr w:rsidR="000E3CD7" w:rsidRPr="00C43B5A" w14:paraId="3949C50D"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DDEBF7"/>
            <w:vAlign w:val="center"/>
            <w:hideMark/>
          </w:tcPr>
          <w:p w14:paraId="66ED7AE8" w14:textId="4583D36C" w:rsidR="000E3CD7" w:rsidRPr="00C43B5A" w:rsidRDefault="005E5301" w:rsidP="00320DA0">
            <w:pPr>
              <w:widowControl/>
              <w:autoSpaceDE/>
              <w:autoSpaceDN/>
              <w:jc w:val="center"/>
              <w:rPr>
                <w:rFonts w:eastAsia="Times New Roman"/>
                <w:color w:val="000000"/>
              </w:rPr>
            </w:pPr>
            <w:r>
              <w:rPr>
                <w:rFonts w:eastAsia="Times New Roman"/>
                <w:color w:val="000000"/>
              </w:rPr>
              <w:t>2</w:t>
            </w:r>
            <w:r w:rsidR="00B60BA9">
              <w:rPr>
                <w:rFonts w:eastAsia="Times New Roman"/>
                <w:color w:val="000000"/>
              </w:rPr>
              <w:t>9</w:t>
            </w:r>
            <w:r>
              <w:rPr>
                <w:rFonts w:eastAsia="Times New Roman"/>
                <w:color w:val="000000"/>
              </w:rPr>
              <w:t>0</w:t>
            </w:r>
            <w:r w:rsidR="00B60BA9">
              <w:rPr>
                <w:rFonts w:eastAsia="Times New Roman"/>
                <w:color w:val="000000"/>
              </w:rPr>
              <w:t>0</w:t>
            </w:r>
          </w:p>
        </w:tc>
        <w:tc>
          <w:tcPr>
            <w:tcW w:w="1525" w:type="dxa"/>
            <w:tcBorders>
              <w:top w:val="single" w:sz="4" w:space="0" w:color="auto"/>
              <w:left w:val="nil"/>
              <w:bottom w:val="single" w:sz="4" w:space="0" w:color="auto"/>
              <w:right w:val="nil"/>
            </w:tcBorders>
            <w:shd w:val="clear" w:color="000000" w:fill="DDEBF7"/>
            <w:vAlign w:val="center"/>
          </w:tcPr>
          <w:p w14:paraId="7A1BF723" w14:textId="415D401E" w:rsidR="000E3CD7" w:rsidRPr="00C43B5A" w:rsidRDefault="000E3CD7" w:rsidP="00320DA0">
            <w:pPr>
              <w:widowControl/>
              <w:autoSpaceDE/>
              <w:autoSpaceDN/>
              <w:contextualSpacing/>
              <w:rPr>
                <w:rFonts w:eastAsia="Times New Roman"/>
                <w:b/>
                <w:color w:val="262626" w:themeColor="text1" w:themeTint="D9"/>
              </w:rPr>
            </w:pPr>
            <w:r w:rsidRPr="00C43B5A">
              <w:rPr>
                <w:rFonts w:eastAsia="Times New Roman"/>
                <w:color w:val="000000"/>
              </w:rPr>
              <w:t>CommVac</w:t>
            </w:r>
          </w:p>
        </w:tc>
        <w:tc>
          <w:tcPr>
            <w:tcW w:w="6030" w:type="dxa"/>
            <w:tcBorders>
              <w:top w:val="nil"/>
              <w:left w:val="single" w:sz="8" w:space="0" w:color="auto"/>
              <w:bottom w:val="single" w:sz="4" w:space="0" w:color="auto"/>
              <w:right w:val="single" w:sz="8" w:space="0" w:color="auto"/>
            </w:tcBorders>
            <w:shd w:val="clear" w:color="000000" w:fill="DDEBF7"/>
            <w:vAlign w:val="center"/>
            <w:hideMark/>
          </w:tcPr>
          <w:p w14:paraId="3F9103C0" w14:textId="5E4C704E" w:rsidR="000E3CD7" w:rsidRPr="00C43B5A" w:rsidRDefault="000E3CD7" w:rsidP="00320DA0">
            <w:pPr>
              <w:widowControl/>
              <w:autoSpaceDE/>
              <w:autoSpaceDN/>
              <w:contextualSpacing/>
              <w:rPr>
                <w:rFonts w:eastAsia="Times New Roman"/>
              </w:rPr>
            </w:pPr>
            <w:r w:rsidRPr="00C43B5A">
              <w:rPr>
                <w:rFonts w:eastAsia="Times New Roman"/>
                <w:b/>
                <w:color w:val="262626" w:themeColor="text1" w:themeTint="D9"/>
              </w:rPr>
              <w:t>Commercial Unimproved or Vacant:</w:t>
            </w:r>
            <w:r w:rsidRPr="00C43B5A">
              <w:rPr>
                <w:rFonts w:eastAsia="Times New Roman"/>
                <w:color w:val="262626" w:themeColor="text1" w:themeTint="D9"/>
              </w:rPr>
              <w:t xml:space="preserve">  </w:t>
            </w:r>
            <w:r w:rsidRPr="00C43B5A">
              <w:rPr>
                <w:rFonts w:eastAsia="Times New Roman"/>
              </w:rPr>
              <w:t xml:space="preserve">Commercial land classified as unimproved or vacant. </w:t>
            </w:r>
          </w:p>
        </w:tc>
      </w:tr>
      <w:tr w:rsidR="00DB5327" w:rsidRPr="00C43B5A" w14:paraId="04149654" w14:textId="77777777" w:rsidTr="00DB5327">
        <w:trPr>
          <w:trHeight w:val="720"/>
        </w:trPr>
        <w:tc>
          <w:tcPr>
            <w:tcW w:w="1525" w:type="dxa"/>
            <w:tcBorders>
              <w:top w:val="nil"/>
              <w:left w:val="single" w:sz="8" w:space="0" w:color="auto"/>
              <w:bottom w:val="single" w:sz="4" w:space="0" w:color="auto"/>
              <w:right w:val="single" w:sz="4" w:space="0" w:color="auto"/>
            </w:tcBorders>
            <w:shd w:val="clear" w:color="auto" w:fill="E5DFEC" w:themeFill="accent4" w:themeFillTint="33"/>
            <w:vAlign w:val="center"/>
          </w:tcPr>
          <w:p w14:paraId="76E13AD0" w14:textId="6952C511" w:rsidR="00DB5327" w:rsidRDefault="00DB5327" w:rsidP="00DB5327">
            <w:pPr>
              <w:widowControl/>
              <w:autoSpaceDE/>
              <w:autoSpaceDN/>
              <w:jc w:val="center"/>
              <w:rPr>
                <w:rFonts w:eastAsia="Times New Roman"/>
                <w:color w:val="000000"/>
              </w:rPr>
            </w:pPr>
            <w:r>
              <w:rPr>
                <w:rFonts w:eastAsia="Times New Roman"/>
                <w:color w:val="000000"/>
              </w:rPr>
              <w:t>31</w:t>
            </w:r>
            <w:r w:rsidR="009B4FF4">
              <w:rPr>
                <w:rFonts w:eastAsia="Times New Roman"/>
                <w:color w:val="000000"/>
              </w:rPr>
              <w:t>00</w:t>
            </w:r>
          </w:p>
        </w:tc>
        <w:tc>
          <w:tcPr>
            <w:tcW w:w="1525" w:type="dxa"/>
            <w:tcBorders>
              <w:top w:val="single" w:sz="4" w:space="0" w:color="auto"/>
              <w:left w:val="nil"/>
              <w:bottom w:val="single" w:sz="4" w:space="0" w:color="auto"/>
              <w:right w:val="nil"/>
            </w:tcBorders>
            <w:shd w:val="clear" w:color="auto" w:fill="E5DFEC" w:themeFill="accent4" w:themeFillTint="33"/>
            <w:vAlign w:val="center"/>
          </w:tcPr>
          <w:p w14:paraId="399A3EAA" w14:textId="42B0B861" w:rsidR="00DB5327" w:rsidRPr="00C43B5A" w:rsidRDefault="00DB5327" w:rsidP="00DB5327">
            <w:pPr>
              <w:widowControl/>
              <w:autoSpaceDE/>
              <w:autoSpaceDN/>
              <w:contextualSpacing/>
              <w:rPr>
                <w:rFonts w:eastAsia="Times New Roman"/>
                <w:color w:val="000000"/>
              </w:rPr>
            </w:pPr>
            <w:r w:rsidRPr="00C43B5A">
              <w:rPr>
                <w:rFonts w:eastAsia="Times New Roman"/>
                <w:color w:val="000000"/>
              </w:rPr>
              <w:t>IndImp</w:t>
            </w:r>
          </w:p>
        </w:tc>
        <w:tc>
          <w:tcPr>
            <w:tcW w:w="6030" w:type="dxa"/>
            <w:tcBorders>
              <w:top w:val="nil"/>
              <w:left w:val="single" w:sz="8" w:space="0" w:color="auto"/>
              <w:bottom w:val="single" w:sz="4" w:space="0" w:color="auto"/>
              <w:right w:val="single" w:sz="8" w:space="0" w:color="auto"/>
            </w:tcBorders>
            <w:shd w:val="clear" w:color="auto" w:fill="E5DFEC" w:themeFill="accent4" w:themeFillTint="33"/>
            <w:vAlign w:val="center"/>
          </w:tcPr>
          <w:p w14:paraId="6D62D865" w14:textId="109E2D25"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b/>
                <w:color w:val="262626" w:themeColor="text1" w:themeTint="D9"/>
              </w:rPr>
              <w:t>Industrial Improved:</w:t>
            </w:r>
            <w:r w:rsidRPr="00C43B5A">
              <w:rPr>
                <w:rFonts w:eastAsia="Times New Roman"/>
                <w:color w:val="262626" w:themeColor="text1" w:themeTint="D9"/>
              </w:rPr>
              <w:t xml:space="preserve">  </w:t>
            </w:r>
            <w:r w:rsidRPr="00C43B5A">
              <w:rPr>
                <w:rFonts w:eastAsia="Times New Roman"/>
              </w:rPr>
              <w:t xml:space="preserve">Improved land used for industrial purposes including aggregate mines, heavy industry, machinery and </w:t>
            </w:r>
            <w:r w:rsidRPr="00C43B5A">
              <w:rPr>
                <w:rFonts w:eastAsia="Times New Roman"/>
              </w:rPr>
              <w:lastRenderedPageBreak/>
              <w:t>equipment; includes industrial properties with manufactured structures.</w:t>
            </w:r>
          </w:p>
        </w:tc>
      </w:tr>
      <w:tr w:rsidR="00DB5327" w:rsidRPr="00C43B5A" w14:paraId="3E5DB923" w14:textId="77777777" w:rsidTr="00DB5327">
        <w:trPr>
          <w:trHeight w:val="720"/>
        </w:trPr>
        <w:tc>
          <w:tcPr>
            <w:tcW w:w="1525" w:type="dxa"/>
            <w:tcBorders>
              <w:top w:val="nil"/>
              <w:left w:val="single" w:sz="8" w:space="0" w:color="auto"/>
              <w:bottom w:val="single" w:sz="4" w:space="0" w:color="auto"/>
              <w:right w:val="single" w:sz="4" w:space="0" w:color="auto"/>
            </w:tcBorders>
            <w:shd w:val="clear" w:color="auto" w:fill="E5DFEC" w:themeFill="accent4" w:themeFillTint="33"/>
            <w:vAlign w:val="center"/>
          </w:tcPr>
          <w:p w14:paraId="78DE358C" w14:textId="029F2014" w:rsidR="00DB5327" w:rsidRDefault="00DB5327" w:rsidP="00DB5327">
            <w:pPr>
              <w:widowControl/>
              <w:autoSpaceDE/>
              <w:autoSpaceDN/>
              <w:jc w:val="center"/>
              <w:rPr>
                <w:rFonts w:eastAsia="Times New Roman"/>
                <w:color w:val="000000"/>
              </w:rPr>
            </w:pPr>
            <w:r>
              <w:rPr>
                <w:rFonts w:eastAsia="Times New Roman"/>
                <w:color w:val="000000"/>
              </w:rPr>
              <w:lastRenderedPageBreak/>
              <w:t>3</w:t>
            </w:r>
            <w:r w:rsidR="009B4FF4">
              <w:rPr>
                <w:rFonts w:eastAsia="Times New Roman"/>
                <w:color w:val="000000"/>
              </w:rPr>
              <w:t>900</w:t>
            </w:r>
          </w:p>
        </w:tc>
        <w:tc>
          <w:tcPr>
            <w:tcW w:w="1525" w:type="dxa"/>
            <w:tcBorders>
              <w:top w:val="single" w:sz="4" w:space="0" w:color="auto"/>
              <w:left w:val="nil"/>
              <w:bottom w:val="single" w:sz="4" w:space="0" w:color="auto"/>
              <w:right w:val="nil"/>
            </w:tcBorders>
            <w:shd w:val="clear" w:color="auto" w:fill="E5DFEC" w:themeFill="accent4" w:themeFillTint="33"/>
            <w:vAlign w:val="center"/>
          </w:tcPr>
          <w:p w14:paraId="7FB94473" w14:textId="0C71C3EB" w:rsidR="00DB5327" w:rsidRPr="00C43B5A" w:rsidRDefault="00DB5327" w:rsidP="00DB5327">
            <w:pPr>
              <w:widowControl/>
              <w:autoSpaceDE/>
              <w:autoSpaceDN/>
              <w:contextualSpacing/>
              <w:rPr>
                <w:rFonts w:eastAsia="Times New Roman"/>
                <w:color w:val="000000"/>
              </w:rPr>
            </w:pPr>
            <w:r w:rsidRPr="00C43B5A">
              <w:rPr>
                <w:rFonts w:eastAsia="Times New Roman"/>
                <w:color w:val="000000"/>
              </w:rPr>
              <w:t>IndVac</w:t>
            </w:r>
          </w:p>
        </w:tc>
        <w:tc>
          <w:tcPr>
            <w:tcW w:w="6030" w:type="dxa"/>
            <w:tcBorders>
              <w:top w:val="nil"/>
              <w:left w:val="single" w:sz="8" w:space="0" w:color="auto"/>
              <w:bottom w:val="single" w:sz="4" w:space="0" w:color="auto"/>
              <w:right w:val="single" w:sz="8" w:space="0" w:color="auto"/>
            </w:tcBorders>
            <w:shd w:val="clear" w:color="auto" w:fill="E5DFEC" w:themeFill="accent4" w:themeFillTint="33"/>
            <w:vAlign w:val="center"/>
          </w:tcPr>
          <w:p w14:paraId="0183F514" w14:textId="0375BD48"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b/>
                <w:color w:val="262626" w:themeColor="text1" w:themeTint="D9"/>
              </w:rPr>
              <w:t>Industrial Unimproved or Vacant:</w:t>
            </w:r>
            <w:r w:rsidRPr="00C43B5A">
              <w:rPr>
                <w:rFonts w:eastAsia="Times New Roman"/>
                <w:color w:val="262626" w:themeColor="text1" w:themeTint="D9"/>
              </w:rPr>
              <w:t xml:space="preserve">  </w:t>
            </w:r>
            <w:r w:rsidRPr="00C43B5A">
              <w:rPr>
                <w:rFonts w:eastAsia="Times New Roman"/>
              </w:rPr>
              <w:t xml:space="preserve">Industrial land classified as unimproved or vacant. </w:t>
            </w:r>
          </w:p>
        </w:tc>
      </w:tr>
      <w:tr w:rsidR="00DB5327" w:rsidRPr="00C43B5A" w14:paraId="1A413BB0"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E2EFDA"/>
            <w:vAlign w:val="center"/>
            <w:hideMark/>
          </w:tcPr>
          <w:p w14:paraId="5E195791" w14:textId="5C09CE95" w:rsidR="00DB5327" w:rsidRPr="00C43B5A" w:rsidRDefault="00DB5327" w:rsidP="00DB5327">
            <w:pPr>
              <w:widowControl/>
              <w:autoSpaceDE/>
              <w:autoSpaceDN/>
              <w:jc w:val="center"/>
              <w:rPr>
                <w:rFonts w:eastAsia="Times New Roman"/>
                <w:color w:val="000000"/>
              </w:rPr>
            </w:pPr>
            <w:r>
              <w:rPr>
                <w:rFonts w:eastAsia="Times New Roman"/>
                <w:color w:val="000000"/>
              </w:rPr>
              <w:t>41</w:t>
            </w:r>
            <w:r w:rsidR="009B4FF4">
              <w:rPr>
                <w:rFonts w:eastAsia="Times New Roman"/>
                <w:color w:val="000000"/>
              </w:rPr>
              <w:t>00</w:t>
            </w:r>
          </w:p>
        </w:tc>
        <w:tc>
          <w:tcPr>
            <w:tcW w:w="1525" w:type="dxa"/>
            <w:tcBorders>
              <w:top w:val="single" w:sz="4" w:space="0" w:color="auto"/>
              <w:left w:val="nil"/>
              <w:bottom w:val="single" w:sz="4" w:space="0" w:color="auto"/>
              <w:right w:val="nil"/>
            </w:tcBorders>
            <w:shd w:val="clear" w:color="000000" w:fill="E2EFDA"/>
            <w:vAlign w:val="center"/>
          </w:tcPr>
          <w:p w14:paraId="753A73C5" w14:textId="31718914"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RurTctImp</w:t>
            </w:r>
          </w:p>
        </w:tc>
        <w:tc>
          <w:tcPr>
            <w:tcW w:w="6030" w:type="dxa"/>
            <w:tcBorders>
              <w:top w:val="nil"/>
              <w:left w:val="single" w:sz="8" w:space="0" w:color="auto"/>
              <w:bottom w:val="single" w:sz="4" w:space="0" w:color="auto"/>
              <w:right w:val="single" w:sz="8" w:space="0" w:color="auto"/>
            </w:tcBorders>
            <w:shd w:val="clear" w:color="000000" w:fill="E2EFDA"/>
            <w:vAlign w:val="center"/>
            <w:hideMark/>
          </w:tcPr>
          <w:p w14:paraId="0D413955" w14:textId="1FF9E45A"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Rural Tract Improved:</w:t>
            </w:r>
            <w:r w:rsidRPr="00C43B5A">
              <w:rPr>
                <w:rFonts w:eastAsia="Times New Roman"/>
                <w:color w:val="262626" w:themeColor="text1" w:themeTint="D9"/>
              </w:rPr>
              <w:t xml:space="preserve">  </w:t>
            </w:r>
            <w:r w:rsidRPr="00C43B5A">
              <w:rPr>
                <w:rFonts w:eastAsia="Times New Roman"/>
              </w:rPr>
              <w:t>Improved rural tracts including residential, commercial, farm, or forest improvements.</w:t>
            </w:r>
          </w:p>
        </w:tc>
      </w:tr>
      <w:tr w:rsidR="00DB5327" w:rsidRPr="00C43B5A" w14:paraId="23786ACE"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E2EFDA"/>
            <w:vAlign w:val="center"/>
            <w:hideMark/>
          </w:tcPr>
          <w:p w14:paraId="539B7F31" w14:textId="72EA5D83" w:rsidR="00DB5327" w:rsidRPr="00C43B5A" w:rsidRDefault="00DB5327" w:rsidP="00DB5327">
            <w:pPr>
              <w:widowControl/>
              <w:autoSpaceDE/>
              <w:autoSpaceDN/>
              <w:jc w:val="center"/>
              <w:rPr>
                <w:rFonts w:eastAsia="Times New Roman"/>
                <w:color w:val="000000"/>
              </w:rPr>
            </w:pPr>
            <w:r>
              <w:rPr>
                <w:rFonts w:eastAsia="Times New Roman"/>
                <w:color w:val="000000"/>
              </w:rPr>
              <w:t>42</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E2EFDA"/>
            <w:vAlign w:val="center"/>
          </w:tcPr>
          <w:p w14:paraId="45B62F74" w14:textId="6BA4975C"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RurTctResMS</w:t>
            </w:r>
          </w:p>
        </w:tc>
        <w:tc>
          <w:tcPr>
            <w:tcW w:w="6030" w:type="dxa"/>
            <w:tcBorders>
              <w:top w:val="nil"/>
              <w:left w:val="single" w:sz="8" w:space="0" w:color="auto"/>
              <w:bottom w:val="single" w:sz="4" w:space="0" w:color="auto"/>
              <w:right w:val="single" w:sz="8" w:space="0" w:color="auto"/>
            </w:tcBorders>
            <w:shd w:val="clear" w:color="000000" w:fill="E2EFDA"/>
            <w:vAlign w:val="center"/>
            <w:hideMark/>
          </w:tcPr>
          <w:p w14:paraId="0F6B53BE" w14:textId="0ACBE2D5"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Rural Tract Residential / Manufactured Structure:</w:t>
            </w:r>
            <w:r w:rsidRPr="00C43B5A">
              <w:rPr>
                <w:rFonts w:eastAsia="Times New Roman"/>
                <w:color w:val="262626" w:themeColor="text1" w:themeTint="D9"/>
              </w:rPr>
              <w:t xml:space="preserve">  </w:t>
            </w:r>
            <w:r w:rsidRPr="00C43B5A">
              <w:rPr>
                <w:rFonts w:eastAsia="Times New Roman"/>
              </w:rPr>
              <w:t xml:space="preserve">Rural land tract with residential use including manufactured structures. </w:t>
            </w:r>
          </w:p>
        </w:tc>
      </w:tr>
      <w:tr w:rsidR="00DB5327" w:rsidRPr="00C43B5A" w14:paraId="5CF84C29" w14:textId="77777777" w:rsidTr="00900617">
        <w:trPr>
          <w:trHeight w:val="576"/>
        </w:trPr>
        <w:tc>
          <w:tcPr>
            <w:tcW w:w="1525" w:type="dxa"/>
            <w:tcBorders>
              <w:top w:val="nil"/>
              <w:left w:val="single" w:sz="8" w:space="0" w:color="auto"/>
              <w:bottom w:val="single" w:sz="4" w:space="0" w:color="auto"/>
              <w:right w:val="single" w:sz="4" w:space="0" w:color="auto"/>
            </w:tcBorders>
            <w:shd w:val="clear" w:color="000000" w:fill="E2EFDA"/>
            <w:vAlign w:val="center"/>
            <w:hideMark/>
          </w:tcPr>
          <w:p w14:paraId="5DA61EF3" w14:textId="64DF0F88" w:rsidR="00DB5327" w:rsidRPr="00C43B5A" w:rsidRDefault="00DB5327" w:rsidP="00DB5327">
            <w:pPr>
              <w:widowControl/>
              <w:autoSpaceDE/>
              <w:autoSpaceDN/>
              <w:jc w:val="center"/>
              <w:rPr>
                <w:rFonts w:eastAsia="Times New Roman"/>
                <w:color w:val="000000"/>
              </w:rPr>
            </w:pPr>
            <w:r>
              <w:rPr>
                <w:rFonts w:eastAsia="Times New Roman"/>
                <w:color w:val="000000"/>
              </w:rPr>
              <w:t>4</w:t>
            </w:r>
            <w:r w:rsidR="00CB1308">
              <w:rPr>
                <w:rFonts w:eastAsia="Times New Roman"/>
                <w:color w:val="000000"/>
              </w:rPr>
              <w:t>900</w:t>
            </w:r>
          </w:p>
        </w:tc>
        <w:tc>
          <w:tcPr>
            <w:tcW w:w="1525" w:type="dxa"/>
            <w:tcBorders>
              <w:top w:val="single" w:sz="4" w:space="0" w:color="auto"/>
              <w:left w:val="nil"/>
              <w:bottom w:val="single" w:sz="4" w:space="0" w:color="auto"/>
              <w:right w:val="nil"/>
            </w:tcBorders>
            <w:shd w:val="clear" w:color="000000" w:fill="E2EFDA"/>
            <w:vAlign w:val="center"/>
          </w:tcPr>
          <w:p w14:paraId="3DBC7B3B" w14:textId="244F8F1F" w:rsidR="00DB5327" w:rsidRPr="00C15C27"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RurTctVac</w:t>
            </w:r>
          </w:p>
        </w:tc>
        <w:tc>
          <w:tcPr>
            <w:tcW w:w="6030" w:type="dxa"/>
            <w:tcBorders>
              <w:top w:val="nil"/>
              <w:left w:val="single" w:sz="8" w:space="0" w:color="auto"/>
              <w:bottom w:val="single" w:sz="4" w:space="0" w:color="auto"/>
              <w:right w:val="single" w:sz="8" w:space="0" w:color="auto"/>
            </w:tcBorders>
            <w:shd w:val="clear" w:color="000000" w:fill="E2EFDA"/>
            <w:vAlign w:val="center"/>
            <w:hideMark/>
          </w:tcPr>
          <w:p w14:paraId="48FE405F" w14:textId="39692859" w:rsidR="00DB5327" w:rsidRPr="00C43B5A" w:rsidRDefault="00DB5327" w:rsidP="00DB5327">
            <w:pPr>
              <w:widowControl/>
              <w:autoSpaceDE/>
              <w:autoSpaceDN/>
              <w:contextualSpacing/>
              <w:rPr>
                <w:rFonts w:eastAsia="Times New Roman"/>
              </w:rPr>
            </w:pPr>
            <w:r w:rsidRPr="00C15C27">
              <w:rPr>
                <w:rFonts w:eastAsia="Times New Roman"/>
                <w:b/>
                <w:color w:val="262626" w:themeColor="text1" w:themeTint="D9"/>
              </w:rPr>
              <w:t>Rural Tract Unimproved or Vacant:</w:t>
            </w:r>
            <w:r w:rsidRPr="00C15C27">
              <w:rPr>
                <w:rFonts w:eastAsia="Times New Roman"/>
                <w:color w:val="262626" w:themeColor="text1" w:themeTint="D9"/>
              </w:rPr>
              <w:t xml:space="preserve">  </w:t>
            </w:r>
            <w:r w:rsidRPr="00C43B5A">
              <w:rPr>
                <w:rFonts w:eastAsia="Times New Roman"/>
              </w:rPr>
              <w:t>Rural tracts classified as unimproved or vacant.</w:t>
            </w:r>
          </w:p>
        </w:tc>
      </w:tr>
      <w:tr w:rsidR="00DB5327" w:rsidRPr="00C43B5A" w14:paraId="4E209FC8" w14:textId="77777777" w:rsidTr="00900617">
        <w:trPr>
          <w:trHeight w:val="576"/>
        </w:trPr>
        <w:tc>
          <w:tcPr>
            <w:tcW w:w="1525" w:type="dxa"/>
            <w:tcBorders>
              <w:top w:val="nil"/>
              <w:left w:val="single" w:sz="8" w:space="0" w:color="auto"/>
              <w:bottom w:val="single" w:sz="4" w:space="0" w:color="auto"/>
              <w:right w:val="single" w:sz="4" w:space="0" w:color="auto"/>
            </w:tcBorders>
            <w:shd w:val="clear" w:color="000000" w:fill="FFF2CC"/>
            <w:vAlign w:val="center"/>
            <w:hideMark/>
          </w:tcPr>
          <w:p w14:paraId="3C8E9DF5" w14:textId="2D18D3BD" w:rsidR="00DB5327" w:rsidRPr="00C43B5A" w:rsidRDefault="00DB5327" w:rsidP="00DB5327">
            <w:pPr>
              <w:widowControl/>
              <w:autoSpaceDE/>
              <w:autoSpaceDN/>
              <w:jc w:val="center"/>
              <w:rPr>
                <w:rFonts w:eastAsia="Times New Roman"/>
                <w:color w:val="000000"/>
              </w:rPr>
            </w:pPr>
            <w:r>
              <w:rPr>
                <w:rFonts w:eastAsia="Times New Roman"/>
                <w:color w:val="000000"/>
              </w:rPr>
              <w:t>51</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FFF2CC"/>
            <w:vAlign w:val="center"/>
          </w:tcPr>
          <w:p w14:paraId="0C978B4C" w14:textId="1B3264EA"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FrmRngImp</w:t>
            </w:r>
          </w:p>
        </w:tc>
        <w:tc>
          <w:tcPr>
            <w:tcW w:w="6030" w:type="dxa"/>
            <w:tcBorders>
              <w:top w:val="nil"/>
              <w:left w:val="single" w:sz="8" w:space="0" w:color="auto"/>
              <w:bottom w:val="single" w:sz="4" w:space="0" w:color="auto"/>
              <w:right w:val="single" w:sz="8" w:space="0" w:color="auto"/>
            </w:tcBorders>
            <w:shd w:val="clear" w:color="000000" w:fill="FFF2CC"/>
            <w:vAlign w:val="center"/>
            <w:hideMark/>
          </w:tcPr>
          <w:p w14:paraId="464E8A68" w14:textId="668FAD7B"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Farmland or Farm/Range Land Improved:</w:t>
            </w:r>
            <w:r w:rsidRPr="00C43B5A">
              <w:rPr>
                <w:rFonts w:eastAsia="Times New Roman"/>
                <w:color w:val="262626" w:themeColor="text1" w:themeTint="D9"/>
              </w:rPr>
              <w:t xml:space="preserve">  </w:t>
            </w:r>
            <w:r w:rsidRPr="00C43B5A">
              <w:rPr>
                <w:rFonts w:eastAsia="Times New Roman"/>
              </w:rPr>
              <w:t>Improved farmland or farm/range land.</w:t>
            </w:r>
          </w:p>
        </w:tc>
      </w:tr>
      <w:tr w:rsidR="00DB5327" w:rsidRPr="00C43B5A" w14:paraId="37F88207"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FFF2CC"/>
            <w:vAlign w:val="center"/>
            <w:hideMark/>
          </w:tcPr>
          <w:p w14:paraId="549E99FD" w14:textId="63F35DDB" w:rsidR="00DB5327" w:rsidRPr="00C43B5A" w:rsidRDefault="00DB5327" w:rsidP="00DB5327">
            <w:pPr>
              <w:widowControl/>
              <w:autoSpaceDE/>
              <w:autoSpaceDN/>
              <w:jc w:val="center"/>
              <w:rPr>
                <w:rFonts w:eastAsia="Times New Roman"/>
                <w:color w:val="000000"/>
              </w:rPr>
            </w:pPr>
            <w:r>
              <w:rPr>
                <w:rFonts w:eastAsia="Times New Roman"/>
                <w:color w:val="000000"/>
              </w:rPr>
              <w:t>52</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FFF2CC"/>
            <w:vAlign w:val="center"/>
          </w:tcPr>
          <w:p w14:paraId="022B97C3" w14:textId="775637E0"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FrmRngResMS</w:t>
            </w:r>
          </w:p>
        </w:tc>
        <w:tc>
          <w:tcPr>
            <w:tcW w:w="6030" w:type="dxa"/>
            <w:tcBorders>
              <w:top w:val="nil"/>
              <w:left w:val="single" w:sz="8" w:space="0" w:color="auto"/>
              <w:bottom w:val="single" w:sz="4" w:space="0" w:color="auto"/>
              <w:right w:val="single" w:sz="8" w:space="0" w:color="auto"/>
            </w:tcBorders>
            <w:shd w:val="clear" w:color="000000" w:fill="FFF2CC"/>
            <w:vAlign w:val="center"/>
            <w:hideMark/>
          </w:tcPr>
          <w:p w14:paraId="6386730C" w14:textId="48091417"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Farmland or Farm/Range Land Residential / Manufactured Structure:</w:t>
            </w:r>
            <w:r w:rsidRPr="00C43B5A">
              <w:rPr>
                <w:rFonts w:eastAsia="Times New Roman"/>
                <w:color w:val="262626" w:themeColor="text1" w:themeTint="D9"/>
              </w:rPr>
              <w:t xml:space="preserve">  </w:t>
            </w:r>
            <w:r w:rsidRPr="00C43B5A">
              <w:rPr>
                <w:rFonts w:eastAsia="Times New Roman"/>
              </w:rPr>
              <w:t xml:space="preserve">Farmland or Farm/Range land with residential use including manufactured structures. </w:t>
            </w:r>
          </w:p>
        </w:tc>
      </w:tr>
      <w:tr w:rsidR="00DB5327" w:rsidRPr="00C43B5A" w14:paraId="7D3F4DF6"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FFF2CC"/>
            <w:vAlign w:val="center"/>
            <w:hideMark/>
          </w:tcPr>
          <w:p w14:paraId="53A12B3F" w14:textId="76C5A1ED" w:rsidR="00DB5327" w:rsidRPr="00C43B5A" w:rsidRDefault="00DB5327" w:rsidP="00DB5327">
            <w:pPr>
              <w:widowControl/>
              <w:autoSpaceDE/>
              <w:autoSpaceDN/>
              <w:jc w:val="center"/>
              <w:rPr>
                <w:rFonts w:eastAsia="Times New Roman"/>
                <w:color w:val="000000"/>
              </w:rPr>
            </w:pPr>
            <w:r>
              <w:rPr>
                <w:rFonts w:eastAsia="Times New Roman"/>
                <w:color w:val="000000"/>
              </w:rPr>
              <w:t>5</w:t>
            </w:r>
            <w:r w:rsidR="00CB1308">
              <w:rPr>
                <w:rFonts w:eastAsia="Times New Roman"/>
                <w:color w:val="000000"/>
              </w:rPr>
              <w:t>900</w:t>
            </w:r>
          </w:p>
        </w:tc>
        <w:tc>
          <w:tcPr>
            <w:tcW w:w="1525" w:type="dxa"/>
            <w:tcBorders>
              <w:top w:val="single" w:sz="4" w:space="0" w:color="auto"/>
              <w:left w:val="nil"/>
              <w:bottom w:val="single" w:sz="4" w:space="0" w:color="auto"/>
              <w:right w:val="nil"/>
            </w:tcBorders>
            <w:shd w:val="clear" w:color="000000" w:fill="FFF2CC"/>
            <w:vAlign w:val="center"/>
          </w:tcPr>
          <w:p w14:paraId="3E200F64" w14:textId="41AA8888"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FrmRngVac</w:t>
            </w:r>
          </w:p>
        </w:tc>
        <w:tc>
          <w:tcPr>
            <w:tcW w:w="6030" w:type="dxa"/>
            <w:tcBorders>
              <w:top w:val="nil"/>
              <w:left w:val="single" w:sz="8" w:space="0" w:color="auto"/>
              <w:bottom w:val="single" w:sz="4" w:space="0" w:color="auto"/>
              <w:right w:val="single" w:sz="8" w:space="0" w:color="auto"/>
            </w:tcBorders>
            <w:shd w:val="clear" w:color="000000" w:fill="FFF2CC"/>
            <w:vAlign w:val="center"/>
            <w:hideMark/>
          </w:tcPr>
          <w:p w14:paraId="6904EE85" w14:textId="0BF88B26"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Farmland or Farm/Range Land Unimproved or Vacant:</w:t>
            </w:r>
            <w:r w:rsidRPr="00C43B5A">
              <w:rPr>
                <w:rFonts w:eastAsia="Times New Roman"/>
                <w:color w:val="262626" w:themeColor="text1" w:themeTint="D9"/>
              </w:rPr>
              <w:t xml:space="preserve">  </w:t>
            </w:r>
            <w:r w:rsidRPr="00C43B5A">
              <w:rPr>
                <w:rFonts w:eastAsia="Times New Roman"/>
              </w:rPr>
              <w:t xml:space="preserve">Farmland or Farm/Range Land classified as unimproved or vacant. </w:t>
            </w:r>
          </w:p>
        </w:tc>
      </w:tr>
      <w:tr w:rsidR="00DB5327" w:rsidRPr="00C43B5A" w14:paraId="32F6A021" w14:textId="77777777" w:rsidTr="00900617">
        <w:trPr>
          <w:trHeight w:val="576"/>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3F3C5764" w14:textId="54684B60" w:rsidR="00DB5327" w:rsidRPr="00C43B5A" w:rsidRDefault="002742CC" w:rsidP="00DB5327">
            <w:pPr>
              <w:widowControl/>
              <w:autoSpaceDE/>
              <w:autoSpaceDN/>
              <w:jc w:val="center"/>
              <w:rPr>
                <w:rFonts w:eastAsia="Times New Roman"/>
                <w:color w:val="000000"/>
              </w:rPr>
            </w:pPr>
            <w:r>
              <w:rPr>
                <w:rFonts w:eastAsia="Times New Roman"/>
                <w:color w:val="000000"/>
              </w:rPr>
              <w:t>61</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FCE4D6"/>
            <w:vAlign w:val="center"/>
          </w:tcPr>
          <w:p w14:paraId="364D29A9" w14:textId="4644A27F"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ForestImp</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08F17A89" w14:textId="44633D05"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Forest Land Improved:</w:t>
            </w:r>
            <w:r w:rsidRPr="00C43B5A">
              <w:rPr>
                <w:rFonts w:eastAsia="Times New Roman"/>
                <w:color w:val="262626" w:themeColor="text1" w:themeTint="D9"/>
              </w:rPr>
              <w:t xml:space="preserve">  </w:t>
            </w:r>
            <w:r w:rsidRPr="00C43B5A">
              <w:rPr>
                <w:rFonts w:eastAsia="Times New Roman"/>
              </w:rPr>
              <w:t>Forestland with improvements.</w:t>
            </w:r>
          </w:p>
        </w:tc>
      </w:tr>
      <w:tr w:rsidR="00DB5327" w:rsidRPr="00C43B5A" w14:paraId="116328EE"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3A69DAF8" w14:textId="3C9D6170" w:rsidR="00DB5327" w:rsidRPr="00C43B5A" w:rsidRDefault="002742CC" w:rsidP="002742CC">
            <w:pPr>
              <w:widowControl/>
              <w:autoSpaceDE/>
              <w:autoSpaceDN/>
              <w:jc w:val="center"/>
              <w:rPr>
                <w:rFonts w:eastAsia="Times New Roman"/>
                <w:color w:val="000000"/>
              </w:rPr>
            </w:pPr>
            <w:r>
              <w:rPr>
                <w:rFonts w:eastAsia="Times New Roman"/>
                <w:color w:val="000000"/>
              </w:rPr>
              <w:t>62</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FCE4D6"/>
            <w:vAlign w:val="center"/>
          </w:tcPr>
          <w:p w14:paraId="51C76D20" w14:textId="521ABADA"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ForestResMS</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0A0232CA" w14:textId="6C6FFC52"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 xml:space="preserve">Forest Land Residential / Manufactured Structure: </w:t>
            </w:r>
            <w:r w:rsidRPr="00C43B5A">
              <w:rPr>
                <w:rFonts w:eastAsia="Times New Roman"/>
                <w:color w:val="262626" w:themeColor="text1" w:themeTint="D9"/>
              </w:rPr>
              <w:t xml:space="preserve"> </w:t>
            </w:r>
            <w:r w:rsidRPr="00C43B5A">
              <w:rPr>
                <w:rFonts w:eastAsia="Times New Roman"/>
              </w:rPr>
              <w:t xml:space="preserve">Forestland with residential improvements including manufactured and historic homes. </w:t>
            </w:r>
          </w:p>
        </w:tc>
      </w:tr>
      <w:tr w:rsidR="00DB5327" w:rsidRPr="00C43B5A" w14:paraId="36D22A52" w14:textId="77777777" w:rsidTr="00900617">
        <w:trPr>
          <w:trHeight w:val="576"/>
        </w:trPr>
        <w:tc>
          <w:tcPr>
            <w:tcW w:w="1525" w:type="dxa"/>
            <w:tcBorders>
              <w:top w:val="nil"/>
              <w:left w:val="single" w:sz="8" w:space="0" w:color="auto"/>
              <w:bottom w:val="single" w:sz="4" w:space="0" w:color="auto"/>
              <w:right w:val="single" w:sz="4" w:space="0" w:color="auto"/>
            </w:tcBorders>
            <w:shd w:val="clear" w:color="000000" w:fill="FCE4D6"/>
            <w:vAlign w:val="center"/>
            <w:hideMark/>
          </w:tcPr>
          <w:p w14:paraId="2425F91F" w14:textId="3FD565A8" w:rsidR="00DB5327" w:rsidRPr="00C43B5A" w:rsidRDefault="002742CC" w:rsidP="00DB5327">
            <w:pPr>
              <w:widowControl/>
              <w:autoSpaceDE/>
              <w:autoSpaceDN/>
              <w:jc w:val="center"/>
              <w:rPr>
                <w:rFonts w:eastAsia="Times New Roman"/>
                <w:color w:val="000000"/>
              </w:rPr>
            </w:pPr>
            <w:r>
              <w:rPr>
                <w:rFonts w:eastAsia="Times New Roman"/>
                <w:color w:val="000000"/>
              </w:rPr>
              <w:t>6</w:t>
            </w:r>
            <w:r w:rsidR="00CB1308">
              <w:rPr>
                <w:rFonts w:eastAsia="Times New Roman"/>
                <w:color w:val="000000"/>
              </w:rPr>
              <w:t>900</w:t>
            </w:r>
          </w:p>
        </w:tc>
        <w:tc>
          <w:tcPr>
            <w:tcW w:w="1525" w:type="dxa"/>
            <w:tcBorders>
              <w:top w:val="single" w:sz="4" w:space="0" w:color="auto"/>
              <w:left w:val="nil"/>
              <w:bottom w:val="single" w:sz="4" w:space="0" w:color="auto"/>
              <w:right w:val="nil"/>
            </w:tcBorders>
            <w:shd w:val="clear" w:color="000000" w:fill="FCE4D6"/>
            <w:vAlign w:val="center"/>
          </w:tcPr>
          <w:p w14:paraId="54E4D7F3" w14:textId="667F196E" w:rsidR="00DB5327" w:rsidRPr="00C43B5A" w:rsidRDefault="00DB5327" w:rsidP="00DB5327">
            <w:pPr>
              <w:widowControl/>
              <w:autoSpaceDE/>
              <w:autoSpaceDN/>
              <w:contextualSpacing/>
              <w:rPr>
                <w:rFonts w:eastAsia="Times New Roman"/>
                <w:b/>
                <w:color w:val="262626" w:themeColor="text1" w:themeTint="D9"/>
              </w:rPr>
            </w:pPr>
            <w:r w:rsidRPr="00C43B5A">
              <w:rPr>
                <w:rFonts w:eastAsia="Times New Roman"/>
                <w:color w:val="000000"/>
              </w:rPr>
              <w:t>ForestVac</w:t>
            </w:r>
          </w:p>
        </w:tc>
        <w:tc>
          <w:tcPr>
            <w:tcW w:w="6030" w:type="dxa"/>
            <w:tcBorders>
              <w:top w:val="nil"/>
              <w:left w:val="single" w:sz="8" w:space="0" w:color="auto"/>
              <w:bottom w:val="single" w:sz="4" w:space="0" w:color="auto"/>
              <w:right w:val="single" w:sz="8" w:space="0" w:color="auto"/>
            </w:tcBorders>
            <w:shd w:val="clear" w:color="000000" w:fill="FCE4D6"/>
            <w:vAlign w:val="center"/>
            <w:hideMark/>
          </w:tcPr>
          <w:p w14:paraId="5FD2D8C0" w14:textId="092B8348" w:rsidR="00DB5327" w:rsidRPr="00C43B5A" w:rsidRDefault="00DB5327" w:rsidP="00DB5327">
            <w:pPr>
              <w:widowControl/>
              <w:autoSpaceDE/>
              <w:autoSpaceDN/>
              <w:contextualSpacing/>
              <w:rPr>
                <w:rFonts w:eastAsia="Times New Roman"/>
              </w:rPr>
            </w:pPr>
            <w:r w:rsidRPr="00C43B5A">
              <w:rPr>
                <w:rFonts w:eastAsia="Times New Roman"/>
                <w:b/>
                <w:color w:val="262626" w:themeColor="text1" w:themeTint="D9"/>
              </w:rPr>
              <w:t xml:space="preserve">Forest Land Unimproved or Vacant:  </w:t>
            </w:r>
            <w:r w:rsidRPr="00C43B5A">
              <w:rPr>
                <w:rFonts w:eastAsia="Times New Roman"/>
              </w:rPr>
              <w:t xml:space="preserve">Forest land classified as unimproved or vacant. </w:t>
            </w:r>
          </w:p>
        </w:tc>
      </w:tr>
      <w:tr w:rsidR="007E6C9C" w:rsidRPr="00C43B5A" w14:paraId="6E58F849" w14:textId="77777777" w:rsidTr="007E6C9C">
        <w:trPr>
          <w:trHeight w:val="576"/>
        </w:trPr>
        <w:tc>
          <w:tcPr>
            <w:tcW w:w="1525" w:type="dxa"/>
            <w:tcBorders>
              <w:top w:val="nil"/>
              <w:left w:val="single" w:sz="8" w:space="0" w:color="auto"/>
              <w:bottom w:val="single" w:sz="4" w:space="0" w:color="auto"/>
              <w:right w:val="single" w:sz="4" w:space="0" w:color="auto"/>
            </w:tcBorders>
            <w:shd w:val="clear" w:color="auto" w:fill="FFFFCC"/>
            <w:vAlign w:val="center"/>
          </w:tcPr>
          <w:p w14:paraId="44B85944" w14:textId="5FC9AC6E" w:rsidR="007E6C9C" w:rsidRDefault="007E6C9C" w:rsidP="007E6C9C">
            <w:pPr>
              <w:widowControl/>
              <w:autoSpaceDE/>
              <w:autoSpaceDN/>
              <w:jc w:val="center"/>
              <w:rPr>
                <w:rFonts w:eastAsia="Times New Roman"/>
                <w:color w:val="000000"/>
              </w:rPr>
            </w:pPr>
            <w:r>
              <w:rPr>
                <w:rFonts w:eastAsia="Times New Roman"/>
                <w:color w:val="000000"/>
              </w:rPr>
              <w:t>71</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auto" w:fill="FFFFCC"/>
            <w:vAlign w:val="center"/>
          </w:tcPr>
          <w:p w14:paraId="6F4564EF" w14:textId="7649F62C" w:rsidR="007E6C9C" w:rsidRPr="00C43B5A" w:rsidRDefault="007E6C9C" w:rsidP="007E6C9C">
            <w:pPr>
              <w:widowControl/>
              <w:autoSpaceDE/>
              <w:autoSpaceDN/>
              <w:contextualSpacing/>
              <w:rPr>
                <w:rFonts w:eastAsia="Times New Roman"/>
                <w:color w:val="000000"/>
              </w:rPr>
            </w:pPr>
            <w:r w:rsidRPr="00C43B5A">
              <w:rPr>
                <w:rFonts w:eastAsia="Times New Roman"/>
                <w:color w:val="000000"/>
              </w:rPr>
              <w:t>MiscImp</w:t>
            </w:r>
          </w:p>
        </w:tc>
        <w:tc>
          <w:tcPr>
            <w:tcW w:w="6030" w:type="dxa"/>
            <w:tcBorders>
              <w:top w:val="nil"/>
              <w:left w:val="single" w:sz="8" w:space="0" w:color="auto"/>
              <w:bottom w:val="single" w:sz="4" w:space="0" w:color="auto"/>
              <w:right w:val="single" w:sz="8" w:space="0" w:color="auto"/>
            </w:tcBorders>
            <w:shd w:val="clear" w:color="auto" w:fill="FFFFCC"/>
            <w:vAlign w:val="center"/>
          </w:tcPr>
          <w:p w14:paraId="543E1FDB" w14:textId="0E75F4C4"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b/>
                <w:color w:val="262626" w:themeColor="text1" w:themeTint="D9"/>
              </w:rPr>
              <w:t>Miscellaneous Improved:</w:t>
            </w:r>
            <w:r w:rsidRPr="00C43B5A">
              <w:rPr>
                <w:rFonts w:eastAsia="Times New Roman"/>
                <w:color w:val="262626" w:themeColor="text1" w:themeTint="D9"/>
              </w:rPr>
              <w:t xml:space="preserve">  </w:t>
            </w:r>
            <w:r w:rsidRPr="00C43B5A">
              <w:rPr>
                <w:rFonts w:eastAsia="Times New Roman"/>
              </w:rPr>
              <w:t>Improved land used for miscellaneous purposes.</w:t>
            </w:r>
          </w:p>
        </w:tc>
      </w:tr>
      <w:tr w:rsidR="007E6C9C" w:rsidRPr="00C43B5A" w14:paraId="14F54F54" w14:textId="77777777" w:rsidTr="007E6C9C">
        <w:trPr>
          <w:trHeight w:val="576"/>
        </w:trPr>
        <w:tc>
          <w:tcPr>
            <w:tcW w:w="1525" w:type="dxa"/>
            <w:tcBorders>
              <w:top w:val="nil"/>
              <w:left w:val="single" w:sz="8" w:space="0" w:color="auto"/>
              <w:bottom w:val="single" w:sz="4" w:space="0" w:color="auto"/>
              <w:right w:val="single" w:sz="4" w:space="0" w:color="auto"/>
            </w:tcBorders>
            <w:shd w:val="clear" w:color="auto" w:fill="FFFFCC"/>
            <w:vAlign w:val="center"/>
          </w:tcPr>
          <w:p w14:paraId="5615DA76" w14:textId="2C1E3B79" w:rsidR="007E6C9C" w:rsidRDefault="007E6C9C" w:rsidP="007E6C9C">
            <w:pPr>
              <w:widowControl/>
              <w:autoSpaceDE/>
              <w:autoSpaceDN/>
              <w:jc w:val="center"/>
              <w:rPr>
                <w:rFonts w:eastAsia="Times New Roman"/>
                <w:color w:val="000000"/>
              </w:rPr>
            </w:pPr>
            <w:r>
              <w:rPr>
                <w:rFonts w:eastAsia="Times New Roman"/>
                <w:color w:val="000000"/>
              </w:rPr>
              <w:t>7</w:t>
            </w:r>
            <w:r w:rsidR="00CB1308">
              <w:rPr>
                <w:rFonts w:eastAsia="Times New Roman"/>
                <w:color w:val="000000"/>
              </w:rPr>
              <w:t>900</w:t>
            </w:r>
          </w:p>
        </w:tc>
        <w:tc>
          <w:tcPr>
            <w:tcW w:w="1525" w:type="dxa"/>
            <w:tcBorders>
              <w:top w:val="single" w:sz="4" w:space="0" w:color="auto"/>
              <w:left w:val="nil"/>
              <w:bottom w:val="single" w:sz="4" w:space="0" w:color="auto"/>
              <w:right w:val="nil"/>
            </w:tcBorders>
            <w:shd w:val="clear" w:color="auto" w:fill="FFFFCC"/>
            <w:vAlign w:val="center"/>
          </w:tcPr>
          <w:p w14:paraId="1F6AB191" w14:textId="35CA6CA4" w:rsidR="007E6C9C" w:rsidRPr="00C43B5A" w:rsidRDefault="007E6C9C" w:rsidP="007E6C9C">
            <w:pPr>
              <w:widowControl/>
              <w:autoSpaceDE/>
              <w:autoSpaceDN/>
              <w:contextualSpacing/>
              <w:rPr>
                <w:rFonts w:eastAsia="Times New Roman"/>
                <w:color w:val="000000"/>
              </w:rPr>
            </w:pPr>
            <w:r w:rsidRPr="00C43B5A">
              <w:rPr>
                <w:rFonts w:eastAsia="Times New Roman"/>
                <w:color w:val="000000"/>
              </w:rPr>
              <w:t>MiscVac</w:t>
            </w:r>
          </w:p>
        </w:tc>
        <w:tc>
          <w:tcPr>
            <w:tcW w:w="6030" w:type="dxa"/>
            <w:tcBorders>
              <w:top w:val="nil"/>
              <w:left w:val="single" w:sz="8" w:space="0" w:color="auto"/>
              <w:bottom w:val="single" w:sz="4" w:space="0" w:color="auto"/>
              <w:right w:val="single" w:sz="8" w:space="0" w:color="auto"/>
            </w:tcBorders>
            <w:shd w:val="clear" w:color="auto" w:fill="FFFFCC"/>
            <w:vAlign w:val="center"/>
          </w:tcPr>
          <w:p w14:paraId="5B2AD334" w14:textId="31B696B0"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b/>
                <w:color w:val="262626" w:themeColor="text1" w:themeTint="D9"/>
              </w:rPr>
              <w:t>Miscellaneous Unimproved or Vacant:</w:t>
            </w:r>
            <w:r w:rsidRPr="00C43B5A">
              <w:rPr>
                <w:rFonts w:eastAsia="Times New Roman"/>
                <w:color w:val="262626" w:themeColor="text1" w:themeTint="D9"/>
              </w:rPr>
              <w:t xml:space="preserve">  </w:t>
            </w:r>
            <w:r w:rsidRPr="00C43B5A">
              <w:rPr>
                <w:rFonts w:eastAsia="Times New Roman"/>
              </w:rPr>
              <w:t>Land classified as miscellaneous unimproved or vacant.</w:t>
            </w:r>
          </w:p>
        </w:tc>
      </w:tr>
      <w:tr w:rsidR="007E6C9C" w:rsidRPr="00C43B5A" w14:paraId="3CD4878F" w14:textId="77777777" w:rsidTr="00900617">
        <w:trPr>
          <w:trHeight w:val="1008"/>
        </w:trPr>
        <w:tc>
          <w:tcPr>
            <w:tcW w:w="1525" w:type="dxa"/>
            <w:tcBorders>
              <w:top w:val="nil"/>
              <w:left w:val="single" w:sz="8" w:space="0" w:color="auto"/>
              <w:bottom w:val="single" w:sz="4" w:space="0" w:color="auto"/>
              <w:right w:val="single" w:sz="4" w:space="0" w:color="auto"/>
            </w:tcBorders>
            <w:shd w:val="clear" w:color="000000" w:fill="E2EFDA"/>
            <w:vAlign w:val="center"/>
            <w:hideMark/>
          </w:tcPr>
          <w:p w14:paraId="050734AC" w14:textId="029D960D" w:rsidR="007E6C9C" w:rsidRPr="00C43B5A" w:rsidRDefault="007E6C9C" w:rsidP="007E6C9C">
            <w:pPr>
              <w:widowControl/>
              <w:autoSpaceDE/>
              <w:autoSpaceDN/>
              <w:jc w:val="center"/>
              <w:rPr>
                <w:rFonts w:eastAsia="Times New Roman"/>
                <w:color w:val="000000"/>
              </w:rPr>
            </w:pPr>
            <w:r>
              <w:rPr>
                <w:rFonts w:eastAsia="Times New Roman"/>
                <w:color w:val="000000"/>
              </w:rPr>
              <w:t>81</w:t>
            </w:r>
            <w:r w:rsidR="00CB1308">
              <w:rPr>
                <w:rFonts w:eastAsia="Times New Roman"/>
                <w:color w:val="000000"/>
              </w:rPr>
              <w:t>00</w:t>
            </w:r>
          </w:p>
        </w:tc>
        <w:tc>
          <w:tcPr>
            <w:tcW w:w="1525" w:type="dxa"/>
            <w:tcBorders>
              <w:top w:val="single" w:sz="4" w:space="0" w:color="auto"/>
              <w:left w:val="nil"/>
              <w:bottom w:val="single" w:sz="4" w:space="0" w:color="auto"/>
              <w:right w:val="nil"/>
            </w:tcBorders>
            <w:shd w:val="clear" w:color="000000" w:fill="E2EFDA"/>
            <w:vAlign w:val="center"/>
          </w:tcPr>
          <w:p w14:paraId="664173B5" w14:textId="729CBD43"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RecImp</w:t>
            </w:r>
          </w:p>
        </w:tc>
        <w:tc>
          <w:tcPr>
            <w:tcW w:w="6030" w:type="dxa"/>
            <w:tcBorders>
              <w:top w:val="nil"/>
              <w:left w:val="single" w:sz="8" w:space="0" w:color="auto"/>
              <w:bottom w:val="single" w:sz="4" w:space="0" w:color="auto"/>
              <w:right w:val="single" w:sz="8" w:space="0" w:color="auto"/>
            </w:tcBorders>
            <w:shd w:val="clear" w:color="000000" w:fill="E2EFDA"/>
            <w:vAlign w:val="center"/>
            <w:hideMark/>
          </w:tcPr>
          <w:p w14:paraId="007C54F9" w14:textId="3F934FC3" w:rsidR="007E6C9C" w:rsidRPr="00C43B5A" w:rsidRDefault="007E6C9C" w:rsidP="007E6C9C">
            <w:pPr>
              <w:widowControl/>
              <w:autoSpaceDE/>
              <w:autoSpaceDN/>
              <w:contextualSpacing/>
              <w:rPr>
                <w:rFonts w:eastAsia="Times New Roman"/>
              </w:rPr>
            </w:pPr>
            <w:r w:rsidRPr="00C43B5A">
              <w:rPr>
                <w:rFonts w:eastAsia="Times New Roman"/>
                <w:b/>
                <w:color w:val="262626" w:themeColor="text1" w:themeTint="D9"/>
              </w:rPr>
              <w:t>Recreation Improved:</w:t>
            </w:r>
            <w:r w:rsidRPr="00C43B5A">
              <w:rPr>
                <w:rFonts w:eastAsia="Times New Roman"/>
                <w:color w:val="262626" w:themeColor="text1" w:themeTint="D9"/>
              </w:rPr>
              <w:t xml:space="preserve">  </w:t>
            </w:r>
            <w:r w:rsidRPr="00C43B5A">
              <w:rPr>
                <w:rFonts w:eastAsia="Times New Roman"/>
              </w:rPr>
              <w:t>Improved land used for recreation purposes including recreation lands with manufactured structures, land owned by a government entity, recreation open space, and RV Parks.</w:t>
            </w:r>
          </w:p>
        </w:tc>
      </w:tr>
      <w:tr w:rsidR="007E6C9C" w:rsidRPr="00C43B5A" w14:paraId="3FBDD678"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E2EFDA"/>
            <w:vAlign w:val="center"/>
            <w:hideMark/>
          </w:tcPr>
          <w:p w14:paraId="40614E25" w14:textId="586C3115" w:rsidR="007E6C9C" w:rsidRPr="00C43B5A" w:rsidRDefault="007E6C9C" w:rsidP="007E6C9C">
            <w:pPr>
              <w:widowControl/>
              <w:autoSpaceDE/>
              <w:autoSpaceDN/>
              <w:jc w:val="center"/>
              <w:rPr>
                <w:rFonts w:eastAsia="Times New Roman"/>
                <w:color w:val="000000"/>
              </w:rPr>
            </w:pPr>
            <w:r>
              <w:rPr>
                <w:rFonts w:eastAsia="Times New Roman"/>
                <w:color w:val="000000"/>
              </w:rPr>
              <w:t>8</w:t>
            </w:r>
            <w:r w:rsidR="00CB1308">
              <w:rPr>
                <w:rFonts w:eastAsia="Times New Roman"/>
                <w:color w:val="000000"/>
              </w:rPr>
              <w:t>900</w:t>
            </w:r>
          </w:p>
        </w:tc>
        <w:tc>
          <w:tcPr>
            <w:tcW w:w="1525" w:type="dxa"/>
            <w:tcBorders>
              <w:top w:val="single" w:sz="4" w:space="0" w:color="auto"/>
              <w:left w:val="nil"/>
              <w:bottom w:val="single" w:sz="4" w:space="0" w:color="auto"/>
              <w:right w:val="nil"/>
            </w:tcBorders>
            <w:shd w:val="clear" w:color="000000" w:fill="E2EFDA"/>
            <w:vAlign w:val="center"/>
          </w:tcPr>
          <w:p w14:paraId="54B1E1CC" w14:textId="0215A7DC"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RecVac</w:t>
            </w:r>
          </w:p>
        </w:tc>
        <w:tc>
          <w:tcPr>
            <w:tcW w:w="6030" w:type="dxa"/>
            <w:tcBorders>
              <w:top w:val="nil"/>
              <w:left w:val="single" w:sz="8" w:space="0" w:color="auto"/>
              <w:bottom w:val="single" w:sz="4" w:space="0" w:color="auto"/>
              <w:right w:val="single" w:sz="8" w:space="0" w:color="auto"/>
            </w:tcBorders>
            <w:shd w:val="clear" w:color="000000" w:fill="E2EFDA"/>
            <w:vAlign w:val="center"/>
            <w:hideMark/>
          </w:tcPr>
          <w:p w14:paraId="6FFFB489" w14:textId="5733DD92" w:rsidR="007E6C9C" w:rsidRPr="00C43B5A" w:rsidRDefault="007E6C9C" w:rsidP="007E6C9C">
            <w:pPr>
              <w:widowControl/>
              <w:autoSpaceDE/>
              <w:autoSpaceDN/>
              <w:contextualSpacing/>
              <w:rPr>
                <w:rFonts w:eastAsia="Times New Roman"/>
              </w:rPr>
            </w:pPr>
            <w:r w:rsidRPr="00C43B5A">
              <w:rPr>
                <w:rFonts w:eastAsia="Times New Roman"/>
                <w:b/>
                <w:color w:val="262626" w:themeColor="text1" w:themeTint="D9"/>
              </w:rPr>
              <w:t>Recreation Unimproved or Vacant:</w:t>
            </w:r>
            <w:r w:rsidRPr="00C43B5A">
              <w:rPr>
                <w:rFonts w:eastAsia="Times New Roman"/>
                <w:color w:val="262626" w:themeColor="text1" w:themeTint="D9"/>
              </w:rPr>
              <w:t xml:space="preserve">  </w:t>
            </w:r>
            <w:r w:rsidRPr="00C43B5A">
              <w:rPr>
                <w:rFonts w:eastAsia="Times New Roman"/>
              </w:rPr>
              <w:t xml:space="preserve">Recreation land classified as unimproved or vacant. </w:t>
            </w:r>
          </w:p>
        </w:tc>
      </w:tr>
      <w:tr w:rsidR="007E6C9C" w:rsidRPr="00C43B5A" w14:paraId="6CEA756B" w14:textId="77777777" w:rsidTr="00900617">
        <w:trPr>
          <w:trHeight w:val="1008"/>
        </w:trPr>
        <w:tc>
          <w:tcPr>
            <w:tcW w:w="1525" w:type="dxa"/>
            <w:tcBorders>
              <w:top w:val="nil"/>
              <w:left w:val="single" w:sz="8" w:space="0" w:color="auto"/>
              <w:bottom w:val="single" w:sz="4" w:space="0" w:color="auto"/>
              <w:right w:val="single" w:sz="4" w:space="0" w:color="auto"/>
            </w:tcBorders>
            <w:shd w:val="clear" w:color="000000" w:fill="D9E1F2"/>
            <w:vAlign w:val="center"/>
            <w:hideMark/>
          </w:tcPr>
          <w:p w14:paraId="70D9863E" w14:textId="4632702C" w:rsidR="007E6C9C" w:rsidRPr="00C43B5A" w:rsidRDefault="007E6C9C" w:rsidP="007E6C9C">
            <w:pPr>
              <w:widowControl/>
              <w:autoSpaceDE/>
              <w:autoSpaceDN/>
              <w:jc w:val="center"/>
              <w:rPr>
                <w:rFonts w:eastAsia="Times New Roman"/>
                <w:color w:val="000000"/>
              </w:rPr>
            </w:pPr>
            <w:r>
              <w:rPr>
                <w:rFonts w:eastAsia="Times New Roman"/>
                <w:color w:val="000000"/>
              </w:rPr>
              <w:lastRenderedPageBreak/>
              <w:t>9</w:t>
            </w:r>
            <w:r w:rsidR="00FD4278">
              <w:rPr>
                <w:rFonts w:eastAsia="Times New Roman"/>
                <w:color w:val="000000"/>
              </w:rPr>
              <w:t>1</w:t>
            </w:r>
            <w:r>
              <w:rPr>
                <w:rFonts w:eastAsia="Times New Roman"/>
                <w:color w:val="000000"/>
              </w:rPr>
              <w:t>1</w:t>
            </w:r>
            <w:r w:rsidR="00FD4278">
              <w:rPr>
                <w:rFonts w:eastAsia="Times New Roman"/>
                <w:color w:val="000000"/>
              </w:rPr>
              <w:t>0</w:t>
            </w:r>
          </w:p>
        </w:tc>
        <w:tc>
          <w:tcPr>
            <w:tcW w:w="1525" w:type="dxa"/>
            <w:tcBorders>
              <w:top w:val="single" w:sz="4" w:space="0" w:color="auto"/>
              <w:left w:val="nil"/>
              <w:bottom w:val="single" w:sz="4" w:space="0" w:color="auto"/>
              <w:right w:val="nil"/>
            </w:tcBorders>
            <w:shd w:val="clear" w:color="000000" w:fill="D9E1F2"/>
            <w:vAlign w:val="center"/>
          </w:tcPr>
          <w:p w14:paraId="1EED34F3" w14:textId="13D5416C"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InstImp</w:t>
            </w:r>
          </w:p>
        </w:tc>
        <w:tc>
          <w:tcPr>
            <w:tcW w:w="6030" w:type="dxa"/>
            <w:tcBorders>
              <w:top w:val="nil"/>
              <w:left w:val="single" w:sz="8" w:space="0" w:color="auto"/>
              <w:bottom w:val="single" w:sz="4" w:space="0" w:color="auto"/>
              <w:right w:val="single" w:sz="8" w:space="0" w:color="auto"/>
            </w:tcBorders>
            <w:shd w:val="clear" w:color="000000" w:fill="D9E1F2"/>
            <w:vAlign w:val="center"/>
            <w:hideMark/>
          </w:tcPr>
          <w:p w14:paraId="63FFF1C1" w14:textId="4218EE1E" w:rsidR="007E6C9C" w:rsidRPr="00C43B5A" w:rsidRDefault="007E6C9C" w:rsidP="007E6C9C">
            <w:pPr>
              <w:widowControl/>
              <w:autoSpaceDE/>
              <w:autoSpaceDN/>
              <w:contextualSpacing/>
              <w:rPr>
                <w:rFonts w:eastAsia="Times New Roman"/>
              </w:rPr>
            </w:pPr>
            <w:r w:rsidRPr="00C43B5A">
              <w:rPr>
                <w:rFonts w:eastAsia="Times New Roman"/>
                <w:b/>
                <w:color w:val="262626" w:themeColor="text1" w:themeTint="D9"/>
              </w:rPr>
              <w:t>Institution Improved:</w:t>
            </w:r>
            <w:r w:rsidRPr="00C43B5A">
              <w:rPr>
                <w:rFonts w:eastAsia="Times New Roman"/>
                <w:color w:val="262626" w:themeColor="text1" w:themeTint="D9"/>
              </w:rPr>
              <w:t xml:space="preserve">  </w:t>
            </w:r>
            <w:r w:rsidRPr="00C43B5A">
              <w:rPr>
                <w:rFonts w:eastAsia="Times New Roman"/>
              </w:rPr>
              <w:t>Improved land use</w:t>
            </w:r>
            <w:r>
              <w:rPr>
                <w:rFonts w:eastAsia="Times New Roman"/>
              </w:rPr>
              <w:t>d for religious, cemetery, benevo</w:t>
            </w:r>
            <w:r w:rsidRPr="00C43B5A">
              <w:rPr>
                <w:rFonts w:eastAsia="Times New Roman"/>
              </w:rPr>
              <w:t xml:space="preserve">lent/fraternal organizations, and schools including land with manufactured structures and land leased for these institutional uses. </w:t>
            </w:r>
          </w:p>
        </w:tc>
      </w:tr>
      <w:tr w:rsidR="007E6C9C" w:rsidRPr="00C43B5A" w14:paraId="43D15774" w14:textId="77777777" w:rsidTr="00900617">
        <w:trPr>
          <w:trHeight w:val="720"/>
        </w:trPr>
        <w:tc>
          <w:tcPr>
            <w:tcW w:w="1525" w:type="dxa"/>
            <w:tcBorders>
              <w:top w:val="nil"/>
              <w:left w:val="single" w:sz="8" w:space="0" w:color="auto"/>
              <w:bottom w:val="single" w:sz="4" w:space="0" w:color="auto"/>
              <w:right w:val="single" w:sz="4" w:space="0" w:color="auto"/>
            </w:tcBorders>
            <w:shd w:val="clear" w:color="000000" w:fill="D9E1F2"/>
            <w:vAlign w:val="center"/>
            <w:hideMark/>
          </w:tcPr>
          <w:p w14:paraId="79A770D2" w14:textId="70E59725" w:rsidR="007E6C9C" w:rsidRPr="00C43B5A" w:rsidRDefault="007E6C9C" w:rsidP="007E6C9C">
            <w:pPr>
              <w:widowControl/>
              <w:autoSpaceDE/>
              <w:autoSpaceDN/>
              <w:jc w:val="center"/>
              <w:rPr>
                <w:rFonts w:eastAsia="Times New Roman"/>
                <w:color w:val="000000"/>
              </w:rPr>
            </w:pPr>
            <w:r>
              <w:rPr>
                <w:rFonts w:eastAsia="Times New Roman"/>
                <w:color w:val="000000"/>
              </w:rPr>
              <w:t>9</w:t>
            </w:r>
            <w:r w:rsidR="00FD4278">
              <w:rPr>
                <w:rFonts w:eastAsia="Times New Roman"/>
                <w:color w:val="000000"/>
              </w:rPr>
              <w:t>1</w:t>
            </w:r>
            <w:r w:rsidR="009B76CB">
              <w:rPr>
                <w:rFonts w:eastAsia="Times New Roman"/>
                <w:color w:val="000000"/>
              </w:rPr>
              <w:t>9</w:t>
            </w:r>
            <w:r w:rsidR="00FD4278">
              <w:rPr>
                <w:rFonts w:eastAsia="Times New Roman"/>
                <w:color w:val="000000"/>
              </w:rPr>
              <w:t>0</w:t>
            </w:r>
          </w:p>
        </w:tc>
        <w:tc>
          <w:tcPr>
            <w:tcW w:w="1525" w:type="dxa"/>
            <w:tcBorders>
              <w:top w:val="single" w:sz="4" w:space="0" w:color="auto"/>
              <w:left w:val="nil"/>
              <w:bottom w:val="single" w:sz="4" w:space="0" w:color="auto"/>
              <w:right w:val="nil"/>
            </w:tcBorders>
            <w:shd w:val="clear" w:color="000000" w:fill="D9E1F2"/>
            <w:vAlign w:val="center"/>
          </w:tcPr>
          <w:p w14:paraId="7CF937DD" w14:textId="773B7CF0"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InstVac</w:t>
            </w:r>
          </w:p>
        </w:tc>
        <w:tc>
          <w:tcPr>
            <w:tcW w:w="6030" w:type="dxa"/>
            <w:tcBorders>
              <w:top w:val="nil"/>
              <w:left w:val="single" w:sz="8" w:space="0" w:color="auto"/>
              <w:bottom w:val="single" w:sz="4" w:space="0" w:color="auto"/>
              <w:right w:val="single" w:sz="8" w:space="0" w:color="auto"/>
            </w:tcBorders>
            <w:shd w:val="clear" w:color="000000" w:fill="D9E1F2"/>
            <w:vAlign w:val="center"/>
            <w:hideMark/>
          </w:tcPr>
          <w:p w14:paraId="27A0184F" w14:textId="64F6E180" w:rsidR="007E6C9C" w:rsidRPr="00C43B5A" w:rsidRDefault="007E6C9C" w:rsidP="007E6C9C">
            <w:pPr>
              <w:widowControl/>
              <w:autoSpaceDE/>
              <w:autoSpaceDN/>
              <w:contextualSpacing/>
              <w:rPr>
                <w:rFonts w:eastAsia="Times New Roman"/>
              </w:rPr>
            </w:pPr>
            <w:r w:rsidRPr="00C43B5A">
              <w:rPr>
                <w:rFonts w:eastAsia="Times New Roman"/>
                <w:b/>
                <w:color w:val="262626" w:themeColor="text1" w:themeTint="D9"/>
              </w:rPr>
              <w:t>Institution Unimproved or Vacant:</w:t>
            </w:r>
            <w:r w:rsidRPr="00C43B5A">
              <w:rPr>
                <w:rFonts w:eastAsia="Times New Roman"/>
                <w:color w:val="262626" w:themeColor="text1" w:themeTint="D9"/>
              </w:rPr>
              <w:t xml:space="preserve">  </w:t>
            </w:r>
            <w:r w:rsidRPr="00C43B5A">
              <w:rPr>
                <w:rFonts w:eastAsia="Times New Roman"/>
              </w:rPr>
              <w:t>Institutional land classified as unimproved or vacant.</w:t>
            </w:r>
          </w:p>
        </w:tc>
      </w:tr>
      <w:tr w:rsidR="007E6C9C" w:rsidRPr="00C43B5A" w14:paraId="74B6A810" w14:textId="77777777" w:rsidTr="009B76CB">
        <w:trPr>
          <w:trHeight w:val="1296"/>
        </w:trPr>
        <w:tc>
          <w:tcPr>
            <w:tcW w:w="1525" w:type="dxa"/>
            <w:tcBorders>
              <w:top w:val="nil"/>
              <w:left w:val="single" w:sz="8" w:space="0" w:color="auto"/>
              <w:bottom w:val="single" w:sz="4" w:space="0" w:color="auto"/>
              <w:right w:val="single" w:sz="4" w:space="0" w:color="auto"/>
            </w:tcBorders>
            <w:shd w:val="clear" w:color="auto" w:fill="D9E1F2"/>
            <w:vAlign w:val="center"/>
            <w:hideMark/>
          </w:tcPr>
          <w:p w14:paraId="5114E54A" w14:textId="63245D7B" w:rsidR="007E6C9C" w:rsidRPr="00C43B5A" w:rsidRDefault="007E6C9C" w:rsidP="007E6C9C">
            <w:pPr>
              <w:widowControl/>
              <w:autoSpaceDE/>
              <w:autoSpaceDN/>
              <w:jc w:val="center"/>
              <w:rPr>
                <w:rFonts w:eastAsia="Times New Roman"/>
                <w:color w:val="000000"/>
              </w:rPr>
            </w:pPr>
            <w:r>
              <w:rPr>
                <w:rFonts w:eastAsia="Times New Roman"/>
                <w:color w:val="000000"/>
              </w:rPr>
              <w:t>9</w:t>
            </w:r>
            <w:r w:rsidR="00FD4278">
              <w:rPr>
                <w:rFonts w:eastAsia="Times New Roman"/>
                <w:color w:val="000000"/>
              </w:rPr>
              <w:t>210</w:t>
            </w:r>
          </w:p>
        </w:tc>
        <w:tc>
          <w:tcPr>
            <w:tcW w:w="1525" w:type="dxa"/>
            <w:tcBorders>
              <w:top w:val="single" w:sz="4" w:space="0" w:color="auto"/>
              <w:left w:val="nil"/>
              <w:bottom w:val="single" w:sz="4" w:space="0" w:color="auto"/>
              <w:right w:val="nil"/>
            </w:tcBorders>
            <w:shd w:val="clear" w:color="auto" w:fill="D9E1F2"/>
            <w:vAlign w:val="center"/>
          </w:tcPr>
          <w:p w14:paraId="7984A330" w14:textId="4034F694"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GovImp</w:t>
            </w:r>
          </w:p>
        </w:tc>
        <w:tc>
          <w:tcPr>
            <w:tcW w:w="6030" w:type="dxa"/>
            <w:tcBorders>
              <w:top w:val="nil"/>
              <w:left w:val="single" w:sz="8" w:space="0" w:color="auto"/>
              <w:bottom w:val="single" w:sz="4" w:space="0" w:color="auto"/>
              <w:right w:val="single" w:sz="8" w:space="0" w:color="auto"/>
            </w:tcBorders>
            <w:shd w:val="clear" w:color="auto" w:fill="D9E1F2"/>
            <w:vAlign w:val="center"/>
            <w:hideMark/>
          </w:tcPr>
          <w:p w14:paraId="29AD3428" w14:textId="21F7143A" w:rsidR="007E6C9C" w:rsidRPr="00C43B5A" w:rsidRDefault="007E6C9C" w:rsidP="007E6C9C">
            <w:pPr>
              <w:widowControl/>
              <w:autoSpaceDE/>
              <w:autoSpaceDN/>
              <w:contextualSpacing/>
              <w:rPr>
                <w:rFonts w:eastAsia="Times New Roman"/>
                <w:color w:val="000000"/>
              </w:rPr>
            </w:pPr>
            <w:r w:rsidRPr="00C43B5A">
              <w:rPr>
                <w:rFonts w:eastAsia="Times New Roman"/>
                <w:b/>
                <w:color w:val="262626" w:themeColor="text1" w:themeTint="D9"/>
              </w:rPr>
              <w:t xml:space="preserve">Government Improved:  </w:t>
            </w:r>
            <w:r w:rsidRPr="00C43B5A">
              <w:rPr>
                <w:rFonts w:eastAsia="Times New Roman"/>
                <w:color w:val="000000"/>
              </w:rPr>
              <w:t xml:space="preserve">Improved land that is city owned, county owned, state owned, federally owned, tribal owned, municipal improved, port properties, miscellaneous special districts/uses; includes land leased by a government entity or special district. </w:t>
            </w:r>
          </w:p>
        </w:tc>
      </w:tr>
      <w:tr w:rsidR="007E6C9C" w:rsidRPr="00C43B5A" w14:paraId="19701A61" w14:textId="77777777" w:rsidTr="009B76CB">
        <w:trPr>
          <w:trHeight w:val="1008"/>
        </w:trPr>
        <w:tc>
          <w:tcPr>
            <w:tcW w:w="1525" w:type="dxa"/>
            <w:tcBorders>
              <w:top w:val="nil"/>
              <w:left w:val="single" w:sz="8" w:space="0" w:color="auto"/>
              <w:bottom w:val="single" w:sz="4" w:space="0" w:color="auto"/>
              <w:right w:val="single" w:sz="4" w:space="0" w:color="auto"/>
            </w:tcBorders>
            <w:shd w:val="clear" w:color="auto" w:fill="D9E1F2"/>
            <w:vAlign w:val="center"/>
            <w:hideMark/>
          </w:tcPr>
          <w:p w14:paraId="1E5A5D3C" w14:textId="7C8DD8ED" w:rsidR="007E6C9C" w:rsidRPr="00C43B5A" w:rsidRDefault="007E6C9C" w:rsidP="007E6C9C">
            <w:pPr>
              <w:widowControl/>
              <w:autoSpaceDE/>
              <w:autoSpaceDN/>
              <w:jc w:val="center"/>
              <w:rPr>
                <w:rFonts w:eastAsia="Times New Roman"/>
                <w:color w:val="000000"/>
              </w:rPr>
            </w:pPr>
            <w:r>
              <w:rPr>
                <w:rFonts w:eastAsia="Times New Roman"/>
                <w:color w:val="000000"/>
              </w:rPr>
              <w:t>9</w:t>
            </w:r>
            <w:r w:rsidR="00FD4278">
              <w:rPr>
                <w:rFonts w:eastAsia="Times New Roman"/>
                <w:color w:val="000000"/>
              </w:rPr>
              <w:t>2</w:t>
            </w:r>
            <w:r w:rsidR="009B76CB">
              <w:rPr>
                <w:rFonts w:eastAsia="Times New Roman"/>
                <w:color w:val="000000"/>
              </w:rPr>
              <w:t>9</w:t>
            </w:r>
            <w:r w:rsidR="00FD4278">
              <w:rPr>
                <w:rFonts w:eastAsia="Times New Roman"/>
                <w:color w:val="000000"/>
              </w:rPr>
              <w:t>0</w:t>
            </w:r>
          </w:p>
        </w:tc>
        <w:tc>
          <w:tcPr>
            <w:tcW w:w="1525" w:type="dxa"/>
            <w:tcBorders>
              <w:top w:val="single" w:sz="4" w:space="0" w:color="auto"/>
              <w:left w:val="nil"/>
              <w:bottom w:val="single" w:sz="4" w:space="0" w:color="auto"/>
              <w:right w:val="nil"/>
            </w:tcBorders>
            <w:shd w:val="clear" w:color="auto" w:fill="D9E1F2"/>
            <w:vAlign w:val="center"/>
          </w:tcPr>
          <w:p w14:paraId="636A2B41" w14:textId="4AE45B1D" w:rsidR="007E6C9C" w:rsidRPr="00C43B5A" w:rsidRDefault="007E6C9C" w:rsidP="007E6C9C">
            <w:pPr>
              <w:widowControl/>
              <w:autoSpaceDE/>
              <w:autoSpaceDN/>
              <w:contextualSpacing/>
              <w:rPr>
                <w:rFonts w:eastAsia="Times New Roman"/>
                <w:b/>
                <w:color w:val="262626" w:themeColor="text1" w:themeTint="D9"/>
              </w:rPr>
            </w:pPr>
            <w:r w:rsidRPr="00C43B5A">
              <w:rPr>
                <w:rFonts w:eastAsia="Times New Roman"/>
                <w:color w:val="000000"/>
              </w:rPr>
              <w:t>GovVac</w:t>
            </w:r>
          </w:p>
        </w:tc>
        <w:tc>
          <w:tcPr>
            <w:tcW w:w="6030" w:type="dxa"/>
            <w:tcBorders>
              <w:top w:val="nil"/>
              <w:left w:val="single" w:sz="8" w:space="0" w:color="auto"/>
              <w:bottom w:val="single" w:sz="4" w:space="0" w:color="auto"/>
              <w:right w:val="single" w:sz="8" w:space="0" w:color="auto"/>
            </w:tcBorders>
            <w:shd w:val="clear" w:color="auto" w:fill="D9E1F2"/>
            <w:vAlign w:val="center"/>
            <w:hideMark/>
          </w:tcPr>
          <w:p w14:paraId="0BB77E2C" w14:textId="1F8D5404" w:rsidR="007E6C9C" w:rsidRPr="00C43B5A" w:rsidRDefault="007E6C9C" w:rsidP="007E6C9C">
            <w:pPr>
              <w:widowControl/>
              <w:autoSpaceDE/>
              <w:autoSpaceDN/>
              <w:contextualSpacing/>
              <w:rPr>
                <w:rFonts w:eastAsia="Times New Roman"/>
                <w:color w:val="000000"/>
              </w:rPr>
            </w:pPr>
            <w:r w:rsidRPr="00C43B5A">
              <w:rPr>
                <w:rFonts w:eastAsia="Times New Roman"/>
                <w:b/>
                <w:color w:val="262626" w:themeColor="text1" w:themeTint="D9"/>
              </w:rPr>
              <w:t>Government Unimproved or Vacant:</w:t>
            </w:r>
            <w:r w:rsidRPr="00C43B5A">
              <w:rPr>
                <w:rFonts w:eastAsia="Times New Roman"/>
                <w:color w:val="262626" w:themeColor="text1" w:themeTint="D9"/>
              </w:rPr>
              <w:t xml:space="preserve">  </w:t>
            </w:r>
            <w:r w:rsidRPr="00C43B5A">
              <w:rPr>
                <w:rFonts w:eastAsia="Times New Roman"/>
                <w:color w:val="000000"/>
              </w:rPr>
              <w:t xml:space="preserve">Land that is City Owned, County Owned, State Owned, Federally Owned, Tribal Owned, or used for miscellaneous special districts/uses and classified as unimproved or vacant. </w:t>
            </w:r>
          </w:p>
        </w:tc>
      </w:tr>
    </w:tbl>
    <w:p w14:paraId="0C107976" w14:textId="77777777" w:rsidR="00881D60" w:rsidRDefault="00881D60" w:rsidP="0048474D">
      <w:pPr>
        <w:pStyle w:val="BodyText"/>
      </w:pPr>
    </w:p>
    <w:p w14:paraId="347A0374" w14:textId="0000DF3A" w:rsidR="00F845EF" w:rsidRDefault="00F845EF" w:rsidP="0048474D">
      <w:pPr>
        <w:pStyle w:val="BodyText"/>
      </w:pPr>
      <w:r>
        <w:t xml:space="preserve">Example of one </w:t>
      </w:r>
      <w:r w:rsidR="001218F7">
        <w:t>record in the feature class using the statewide land use classification set</w:t>
      </w:r>
      <w:r>
        <w:t>:</w:t>
      </w:r>
    </w:p>
    <w:tbl>
      <w:tblPr>
        <w:tblStyle w:val="TableGridLight"/>
        <w:tblW w:w="8381" w:type="dxa"/>
        <w:tblLook w:val="04A0" w:firstRow="1" w:lastRow="0" w:firstColumn="1" w:lastColumn="0" w:noHBand="0" w:noVBand="1"/>
      </w:tblPr>
      <w:tblGrid>
        <w:gridCol w:w="1818"/>
        <w:gridCol w:w="1594"/>
        <w:gridCol w:w="1774"/>
        <w:gridCol w:w="1499"/>
        <w:gridCol w:w="1696"/>
      </w:tblGrid>
      <w:tr w:rsidR="00C7211E" w:rsidRPr="00287795" w14:paraId="75362C31" w14:textId="77777777" w:rsidTr="00363B58">
        <w:trPr>
          <w:trHeight w:val="335"/>
        </w:trPr>
        <w:tc>
          <w:tcPr>
            <w:tcW w:w="1818" w:type="dxa"/>
            <w:hideMark/>
          </w:tcPr>
          <w:p w14:paraId="0377E031" w14:textId="2AB65072" w:rsidR="00C7211E" w:rsidRPr="00F17C46" w:rsidRDefault="00C7211E" w:rsidP="00577309">
            <w:pPr>
              <w:jc w:val="center"/>
              <w:rPr>
                <w:rFonts w:ascii="Arial" w:hAnsi="Arial" w:cs="Arial"/>
                <w:bCs/>
                <w:szCs w:val="20"/>
              </w:rPr>
            </w:pPr>
            <w:r w:rsidRPr="00F17C46">
              <w:rPr>
                <w:rFonts w:ascii="Arial" w:hAnsi="Arial" w:cs="Arial"/>
                <w:bCs/>
                <w:szCs w:val="20"/>
              </w:rPr>
              <w:t>GenLUClassNo</w:t>
            </w:r>
          </w:p>
        </w:tc>
        <w:tc>
          <w:tcPr>
            <w:tcW w:w="1594" w:type="dxa"/>
            <w:hideMark/>
          </w:tcPr>
          <w:p w14:paraId="28E076BE" w14:textId="363C5DA7" w:rsidR="00C7211E" w:rsidRPr="00F17C46" w:rsidRDefault="00C7211E" w:rsidP="00577309">
            <w:pPr>
              <w:jc w:val="center"/>
              <w:rPr>
                <w:rFonts w:ascii="Arial" w:hAnsi="Arial" w:cs="Arial"/>
                <w:bCs/>
                <w:szCs w:val="20"/>
              </w:rPr>
            </w:pPr>
            <w:r w:rsidRPr="00F17C46">
              <w:rPr>
                <w:rFonts w:ascii="Arial" w:hAnsi="Arial" w:cs="Arial"/>
                <w:bCs/>
                <w:szCs w:val="20"/>
              </w:rPr>
              <w:t>GenLUClass</w:t>
            </w:r>
          </w:p>
        </w:tc>
        <w:tc>
          <w:tcPr>
            <w:tcW w:w="1774" w:type="dxa"/>
          </w:tcPr>
          <w:p w14:paraId="10C0A148" w14:textId="2F6B527E" w:rsidR="00C7211E" w:rsidRPr="00F17C46" w:rsidRDefault="00C7211E" w:rsidP="00D0761C">
            <w:pPr>
              <w:jc w:val="center"/>
              <w:rPr>
                <w:rFonts w:ascii="Arial" w:hAnsi="Arial" w:cs="Arial"/>
                <w:bCs/>
                <w:szCs w:val="20"/>
              </w:rPr>
            </w:pPr>
            <w:r w:rsidRPr="00F17C46">
              <w:rPr>
                <w:rFonts w:ascii="Arial" w:hAnsi="Arial" w:cs="Arial"/>
                <w:bCs/>
                <w:szCs w:val="20"/>
              </w:rPr>
              <w:t>DetLUClassNo</w:t>
            </w:r>
          </w:p>
        </w:tc>
        <w:tc>
          <w:tcPr>
            <w:tcW w:w="1499" w:type="dxa"/>
            <w:hideMark/>
          </w:tcPr>
          <w:p w14:paraId="463820AE" w14:textId="1B1159D7" w:rsidR="00C7211E" w:rsidRPr="00F17C46" w:rsidRDefault="00C7211E" w:rsidP="00577309">
            <w:pPr>
              <w:jc w:val="center"/>
              <w:rPr>
                <w:rFonts w:ascii="Arial" w:hAnsi="Arial" w:cs="Arial"/>
                <w:bCs/>
                <w:szCs w:val="20"/>
              </w:rPr>
            </w:pPr>
            <w:r w:rsidRPr="00F17C46">
              <w:rPr>
                <w:rFonts w:ascii="Arial" w:hAnsi="Arial" w:cs="Arial"/>
                <w:bCs/>
                <w:szCs w:val="20"/>
              </w:rPr>
              <w:t>DetLUClass</w:t>
            </w:r>
          </w:p>
        </w:tc>
        <w:tc>
          <w:tcPr>
            <w:tcW w:w="1696" w:type="dxa"/>
            <w:hideMark/>
          </w:tcPr>
          <w:p w14:paraId="724A7BE3" w14:textId="1AD8256F" w:rsidR="00C7211E" w:rsidRPr="00F17C46" w:rsidRDefault="00C7211E" w:rsidP="00577309">
            <w:pPr>
              <w:ind w:right="-30"/>
              <w:jc w:val="center"/>
              <w:rPr>
                <w:rFonts w:ascii="Arial" w:hAnsi="Arial" w:cs="Arial"/>
                <w:bCs/>
                <w:szCs w:val="20"/>
              </w:rPr>
            </w:pPr>
            <w:r w:rsidRPr="00F17C46">
              <w:rPr>
                <w:rFonts w:ascii="Arial" w:hAnsi="Arial" w:cs="Arial"/>
                <w:bCs/>
                <w:szCs w:val="20"/>
              </w:rPr>
              <w:t>LocPropClass</w:t>
            </w:r>
          </w:p>
        </w:tc>
      </w:tr>
      <w:tr w:rsidR="00C7211E" w14:paraId="0270A20E" w14:textId="77777777" w:rsidTr="00363B58">
        <w:trPr>
          <w:trHeight w:val="510"/>
        </w:trPr>
        <w:tc>
          <w:tcPr>
            <w:tcW w:w="1818" w:type="dxa"/>
            <w:vAlign w:val="center"/>
          </w:tcPr>
          <w:p w14:paraId="3A4A464B" w14:textId="2F842D01" w:rsidR="00C7211E" w:rsidRDefault="00C7211E" w:rsidP="00363B58">
            <w:pPr>
              <w:rPr>
                <w:rFonts w:asciiTheme="minorHAnsi" w:hAnsiTheme="minorHAnsi" w:cstheme="minorHAnsi"/>
                <w:color w:val="000000"/>
              </w:rPr>
            </w:pPr>
            <w:r>
              <w:rPr>
                <w:rFonts w:asciiTheme="minorHAnsi" w:hAnsiTheme="minorHAnsi" w:cstheme="minorHAnsi"/>
                <w:color w:val="000000"/>
              </w:rPr>
              <w:t>1000</w:t>
            </w:r>
          </w:p>
        </w:tc>
        <w:tc>
          <w:tcPr>
            <w:tcW w:w="1594" w:type="dxa"/>
            <w:vAlign w:val="center"/>
          </w:tcPr>
          <w:p w14:paraId="4E7773B4" w14:textId="3E4671AF" w:rsidR="00C7211E" w:rsidRDefault="00C7211E" w:rsidP="00363B58">
            <w:pPr>
              <w:rPr>
                <w:rFonts w:asciiTheme="minorHAnsi" w:hAnsiTheme="minorHAnsi" w:cstheme="minorHAnsi"/>
                <w:color w:val="000000"/>
              </w:rPr>
            </w:pPr>
            <w:r w:rsidRPr="00451107">
              <w:rPr>
                <w:rFonts w:eastAsia="Times New Roman"/>
                <w:color w:val="000000"/>
              </w:rPr>
              <w:t>ResImp</w:t>
            </w:r>
          </w:p>
        </w:tc>
        <w:tc>
          <w:tcPr>
            <w:tcW w:w="1774" w:type="dxa"/>
            <w:vAlign w:val="center"/>
          </w:tcPr>
          <w:p w14:paraId="6C4E5669" w14:textId="33B435AB" w:rsidR="00C7211E" w:rsidRPr="00287795" w:rsidRDefault="00C7211E" w:rsidP="00363B58">
            <w:pPr>
              <w:rPr>
                <w:rFonts w:asciiTheme="minorHAnsi" w:hAnsiTheme="minorHAnsi" w:cstheme="minorHAnsi"/>
              </w:rPr>
            </w:pPr>
            <w:r>
              <w:rPr>
                <w:rFonts w:asciiTheme="minorHAnsi" w:hAnsiTheme="minorHAnsi" w:cstheme="minorHAnsi"/>
              </w:rPr>
              <w:t>1</w:t>
            </w:r>
            <w:r w:rsidR="00B60BA9">
              <w:rPr>
                <w:rFonts w:asciiTheme="minorHAnsi" w:hAnsiTheme="minorHAnsi" w:cstheme="minorHAnsi"/>
              </w:rPr>
              <w:t>1</w:t>
            </w:r>
            <w:r>
              <w:rPr>
                <w:rFonts w:asciiTheme="minorHAnsi" w:hAnsiTheme="minorHAnsi" w:cstheme="minorHAnsi"/>
              </w:rPr>
              <w:t>0</w:t>
            </w:r>
            <w:r w:rsidR="00B60BA9">
              <w:rPr>
                <w:rFonts w:asciiTheme="minorHAnsi" w:hAnsiTheme="minorHAnsi" w:cstheme="minorHAnsi"/>
              </w:rPr>
              <w:t>0</w:t>
            </w:r>
          </w:p>
        </w:tc>
        <w:tc>
          <w:tcPr>
            <w:tcW w:w="1499" w:type="dxa"/>
            <w:vAlign w:val="center"/>
          </w:tcPr>
          <w:p w14:paraId="579E8CAB" w14:textId="26367A14" w:rsidR="00C7211E" w:rsidRPr="00287795" w:rsidRDefault="00C7211E" w:rsidP="00363B58">
            <w:pPr>
              <w:rPr>
                <w:rFonts w:asciiTheme="minorHAnsi" w:hAnsiTheme="minorHAnsi" w:cstheme="minorHAnsi"/>
              </w:rPr>
            </w:pPr>
            <w:r>
              <w:rPr>
                <w:rFonts w:eastAsia="Times New Roman"/>
                <w:color w:val="000000"/>
              </w:rPr>
              <w:t>ResSF</w:t>
            </w:r>
          </w:p>
        </w:tc>
        <w:tc>
          <w:tcPr>
            <w:tcW w:w="1696" w:type="dxa"/>
            <w:vAlign w:val="center"/>
          </w:tcPr>
          <w:p w14:paraId="78875283" w14:textId="462F7390" w:rsidR="00C7211E" w:rsidRPr="00287795" w:rsidRDefault="00C7211E" w:rsidP="00363B58">
            <w:pPr>
              <w:rPr>
                <w:rFonts w:asciiTheme="minorHAnsi" w:hAnsiTheme="minorHAnsi" w:cstheme="minorHAnsi"/>
                <w:color w:val="000000"/>
              </w:rPr>
            </w:pPr>
            <w:r>
              <w:rPr>
                <w:rFonts w:asciiTheme="minorHAnsi" w:hAnsiTheme="minorHAnsi" w:cstheme="minorHAnsi"/>
                <w:color w:val="000000"/>
              </w:rPr>
              <w:t>121</w:t>
            </w:r>
          </w:p>
        </w:tc>
      </w:tr>
    </w:tbl>
    <w:p w14:paraId="2FFDC2A2" w14:textId="47E34677" w:rsidR="00A03C80" w:rsidRDefault="007E6C9C" w:rsidP="0048474D">
      <w:pPr>
        <w:pStyle w:val="BodyText"/>
      </w:pPr>
      <w:r>
        <w:br/>
      </w:r>
    </w:p>
    <w:sectPr w:rsidR="00A03C80" w:rsidSect="00DE1AC6">
      <w:type w:val="continuous"/>
      <w:pgSz w:w="12240" w:h="15840"/>
      <w:pgMar w:top="1320" w:right="1320" w:bottom="1840" w:left="14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C51A" w14:textId="77777777" w:rsidR="005F4506" w:rsidRDefault="005F4506">
      <w:r>
        <w:separator/>
      </w:r>
    </w:p>
  </w:endnote>
  <w:endnote w:type="continuationSeparator" w:id="0">
    <w:p w14:paraId="0BACC8D4" w14:textId="77777777" w:rsidR="005F4506" w:rsidRDefault="005F4506">
      <w:r>
        <w:continuationSeparator/>
      </w:r>
    </w:p>
  </w:endnote>
  <w:endnote w:type="continuationNotice" w:id="1">
    <w:p w14:paraId="052F018C" w14:textId="77777777" w:rsidR="005F4506" w:rsidRDefault="005F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89F" w14:textId="77777777" w:rsidR="0038242E" w:rsidRDefault="0038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1D80" w14:textId="6AD3774F" w:rsidR="000565EF" w:rsidRDefault="000565EF" w:rsidP="007A71B2">
    <w:pPr>
      <w:pStyle w:val="Footer"/>
      <w:rPr>
        <w:snapToGrid w:val="0"/>
        <w:sz w:val="20"/>
      </w:rPr>
    </w:pPr>
    <w:r>
      <w:rPr>
        <w:snapToGrid w:val="0"/>
        <w:sz w:val="20"/>
      </w:rPr>
      <w:t xml:space="preserve">Statewide Land Use GIS Data Standard </w:t>
    </w:r>
    <w:r>
      <w:rPr>
        <w:snapToGrid w:val="0"/>
        <w:sz w:val="20"/>
      </w:rPr>
      <w:tab/>
    </w:r>
    <w:r>
      <w:rPr>
        <w:snapToGrid w:val="0"/>
        <w:sz w:val="20"/>
      </w:rPr>
      <w:tab/>
    </w:r>
    <w:r w:rsidRPr="007A71B2">
      <w:rPr>
        <w:snapToGrid w:val="0"/>
        <w:sz w:val="20"/>
      </w:rPr>
      <w:fldChar w:fldCharType="begin"/>
    </w:r>
    <w:r w:rsidRPr="007A71B2">
      <w:rPr>
        <w:snapToGrid w:val="0"/>
        <w:sz w:val="20"/>
      </w:rPr>
      <w:instrText xml:space="preserve"> PAGE   \* MERGEFORMAT </w:instrText>
    </w:r>
    <w:r w:rsidRPr="007A71B2">
      <w:rPr>
        <w:snapToGrid w:val="0"/>
        <w:sz w:val="20"/>
      </w:rPr>
      <w:fldChar w:fldCharType="separate"/>
    </w:r>
    <w:r w:rsidR="005820DA">
      <w:rPr>
        <w:noProof/>
        <w:snapToGrid w:val="0"/>
        <w:sz w:val="20"/>
      </w:rPr>
      <w:t>2</w:t>
    </w:r>
    <w:r w:rsidRPr="007A71B2">
      <w:rPr>
        <w:noProof/>
        <w:snapToGrid w:val="0"/>
        <w:sz w:val="20"/>
      </w:rPr>
      <w:fldChar w:fldCharType="end"/>
    </w:r>
  </w:p>
  <w:p w14:paraId="455CE67D" w14:textId="33DB56A4" w:rsidR="000565EF" w:rsidRDefault="000565EF" w:rsidP="007A71B2">
    <w:pPr>
      <w:pStyle w:val="Footer"/>
      <w:rPr>
        <w:sz w:val="20"/>
      </w:rPr>
    </w:pPr>
    <w:r>
      <w:rPr>
        <w:snapToGrid w:val="0"/>
        <w:sz w:val="20"/>
      </w:rPr>
      <w:t>Version 0.</w:t>
    </w:r>
    <w:r w:rsidR="00AA531D">
      <w:rPr>
        <w:snapToGrid w:val="0"/>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9A0E" w14:textId="77777777" w:rsidR="0038242E" w:rsidRDefault="0038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969B" w14:textId="77777777" w:rsidR="005F4506" w:rsidRDefault="005F4506">
      <w:r>
        <w:separator/>
      </w:r>
    </w:p>
  </w:footnote>
  <w:footnote w:type="continuationSeparator" w:id="0">
    <w:p w14:paraId="6B6C514C" w14:textId="77777777" w:rsidR="005F4506" w:rsidRDefault="005F4506">
      <w:r>
        <w:continuationSeparator/>
      </w:r>
    </w:p>
  </w:footnote>
  <w:footnote w:type="continuationNotice" w:id="1">
    <w:p w14:paraId="4F19FE2D" w14:textId="77777777" w:rsidR="005F4506" w:rsidRDefault="005F4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50B9" w14:textId="7910FC25" w:rsidR="0038242E" w:rsidRDefault="0038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4C3C" w14:textId="1BA60DC1" w:rsidR="0038242E" w:rsidRDefault="00382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7CD4" w14:textId="273D6323" w:rsidR="0038242E" w:rsidRDefault="0038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7C"/>
    <w:multiLevelType w:val="hybridMultilevel"/>
    <w:tmpl w:val="11BE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44EE"/>
    <w:multiLevelType w:val="multilevel"/>
    <w:tmpl w:val="207E05C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6662B9"/>
    <w:multiLevelType w:val="hybridMultilevel"/>
    <w:tmpl w:val="21368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D5620"/>
    <w:multiLevelType w:val="multilevel"/>
    <w:tmpl w:val="BE7C17FA"/>
    <w:lvl w:ilvl="0">
      <w:start w:val="4"/>
      <w:numFmt w:val="decimal"/>
      <w:lvlText w:val="%1"/>
      <w:lvlJc w:val="left"/>
      <w:pPr>
        <w:ind w:left="693" w:hanging="372"/>
      </w:pPr>
      <w:rPr>
        <w:rFonts w:hint="default"/>
      </w:rPr>
    </w:lvl>
    <w:lvl w:ilvl="1">
      <w:numFmt w:val="decimal"/>
      <w:lvlText w:val="%1.%2"/>
      <w:lvlJc w:val="left"/>
      <w:pPr>
        <w:ind w:left="693" w:hanging="372"/>
      </w:pPr>
      <w:rPr>
        <w:rFonts w:ascii="Calibri" w:eastAsia="Calibri" w:hAnsi="Calibri" w:cs="Calibri" w:hint="default"/>
        <w:spacing w:val="0"/>
        <w:w w:val="100"/>
        <w:sz w:val="22"/>
        <w:szCs w:val="22"/>
      </w:rPr>
    </w:lvl>
    <w:lvl w:ilvl="2">
      <w:numFmt w:val="bullet"/>
      <w:lvlText w:val=""/>
      <w:lvlJc w:val="left"/>
      <w:pPr>
        <w:ind w:left="1060" w:hanging="360"/>
      </w:pPr>
      <w:rPr>
        <w:rFonts w:ascii="Symbol" w:eastAsia="Symbol" w:hAnsi="Symbol" w:cs="Symbol" w:hint="default"/>
        <w:w w:val="98"/>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3295" w:hanging="360"/>
      </w:pPr>
      <w:rPr>
        <w:rFonts w:hint="default"/>
      </w:rPr>
    </w:lvl>
    <w:lvl w:ilvl="5">
      <w:numFmt w:val="bullet"/>
      <w:lvlText w:val="•"/>
      <w:lvlJc w:val="left"/>
      <w:pPr>
        <w:ind w:left="4352" w:hanging="360"/>
      </w:pPr>
      <w:rPr>
        <w:rFonts w:hint="default"/>
      </w:rPr>
    </w:lvl>
    <w:lvl w:ilvl="6">
      <w:numFmt w:val="bullet"/>
      <w:lvlText w:val="•"/>
      <w:lvlJc w:val="left"/>
      <w:pPr>
        <w:ind w:left="5410" w:hanging="360"/>
      </w:pPr>
      <w:rPr>
        <w:rFonts w:hint="default"/>
      </w:rPr>
    </w:lvl>
    <w:lvl w:ilvl="7">
      <w:numFmt w:val="bullet"/>
      <w:lvlText w:val="•"/>
      <w:lvlJc w:val="left"/>
      <w:pPr>
        <w:ind w:left="6467" w:hanging="360"/>
      </w:pPr>
      <w:rPr>
        <w:rFonts w:hint="default"/>
      </w:rPr>
    </w:lvl>
    <w:lvl w:ilvl="8">
      <w:numFmt w:val="bullet"/>
      <w:lvlText w:val="•"/>
      <w:lvlJc w:val="left"/>
      <w:pPr>
        <w:ind w:left="7525" w:hanging="360"/>
      </w:pPr>
      <w:rPr>
        <w:rFonts w:hint="default"/>
      </w:rPr>
    </w:lvl>
  </w:abstractNum>
  <w:abstractNum w:abstractNumId="4" w15:restartNumberingAfterBreak="0">
    <w:nsid w:val="1394434A"/>
    <w:multiLevelType w:val="multilevel"/>
    <w:tmpl w:val="2026A066"/>
    <w:lvl w:ilvl="0">
      <w:start w:val="1"/>
      <w:numFmt w:val="decimal"/>
      <w:lvlText w:val="%1"/>
      <w:lvlJc w:val="left"/>
      <w:pPr>
        <w:ind w:left="923" w:hanging="384"/>
      </w:pPr>
      <w:rPr>
        <w:rFonts w:hint="default"/>
      </w:rPr>
    </w:lvl>
    <w:lvl w:ilvl="1">
      <w:start w:val="1"/>
      <w:numFmt w:val="decimal"/>
      <w:lvlText w:val="%1.%2"/>
      <w:lvlJc w:val="left"/>
      <w:pPr>
        <w:ind w:left="923" w:hanging="384"/>
      </w:pPr>
      <w:rPr>
        <w:rFonts w:ascii="Calibri" w:eastAsia="Calibri" w:hAnsi="Calibri" w:cs="Calibri" w:hint="default"/>
        <w:spacing w:val="0"/>
        <w:w w:val="100"/>
        <w:sz w:val="22"/>
        <w:szCs w:val="22"/>
      </w:rPr>
    </w:lvl>
    <w:lvl w:ilvl="2">
      <w:numFmt w:val="bullet"/>
      <w:lvlText w:val="•"/>
      <w:lvlJc w:val="left"/>
      <w:pPr>
        <w:ind w:left="2672" w:hanging="384"/>
      </w:pPr>
      <w:rPr>
        <w:rFonts w:hint="default"/>
      </w:rPr>
    </w:lvl>
    <w:lvl w:ilvl="3">
      <w:numFmt w:val="bullet"/>
      <w:lvlText w:val="•"/>
      <w:lvlJc w:val="left"/>
      <w:pPr>
        <w:ind w:left="3548" w:hanging="384"/>
      </w:pPr>
      <w:rPr>
        <w:rFonts w:hint="default"/>
      </w:rPr>
    </w:lvl>
    <w:lvl w:ilvl="4">
      <w:numFmt w:val="bullet"/>
      <w:lvlText w:val="•"/>
      <w:lvlJc w:val="left"/>
      <w:pPr>
        <w:ind w:left="4424" w:hanging="384"/>
      </w:pPr>
      <w:rPr>
        <w:rFonts w:hint="default"/>
      </w:rPr>
    </w:lvl>
    <w:lvl w:ilvl="5">
      <w:numFmt w:val="bullet"/>
      <w:lvlText w:val="•"/>
      <w:lvlJc w:val="left"/>
      <w:pPr>
        <w:ind w:left="5300" w:hanging="384"/>
      </w:pPr>
      <w:rPr>
        <w:rFonts w:hint="default"/>
      </w:rPr>
    </w:lvl>
    <w:lvl w:ilvl="6">
      <w:numFmt w:val="bullet"/>
      <w:lvlText w:val="•"/>
      <w:lvlJc w:val="left"/>
      <w:pPr>
        <w:ind w:left="6176" w:hanging="384"/>
      </w:pPr>
      <w:rPr>
        <w:rFonts w:hint="default"/>
      </w:rPr>
    </w:lvl>
    <w:lvl w:ilvl="7">
      <w:numFmt w:val="bullet"/>
      <w:lvlText w:val="•"/>
      <w:lvlJc w:val="left"/>
      <w:pPr>
        <w:ind w:left="7052" w:hanging="384"/>
      </w:pPr>
      <w:rPr>
        <w:rFonts w:hint="default"/>
      </w:rPr>
    </w:lvl>
    <w:lvl w:ilvl="8">
      <w:numFmt w:val="bullet"/>
      <w:lvlText w:val="•"/>
      <w:lvlJc w:val="left"/>
      <w:pPr>
        <w:ind w:left="7928" w:hanging="384"/>
      </w:pPr>
      <w:rPr>
        <w:rFonts w:hint="default"/>
      </w:rPr>
    </w:lvl>
  </w:abstractNum>
  <w:abstractNum w:abstractNumId="5" w15:restartNumberingAfterBreak="0">
    <w:nsid w:val="1A667D51"/>
    <w:multiLevelType w:val="hybridMultilevel"/>
    <w:tmpl w:val="515836D0"/>
    <w:lvl w:ilvl="0" w:tplc="24A06C6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655B"/>
    <w:multiLevelType w:val="hybridMultilevel"/>
    <w:tmpl w:val="B4FE2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C7941"/>
    <w:multiLevelType w:val="multilevel"/>
    <w:tmpl w:val="EBE4476E"/>
    <w:lvl w:ilvl="0">
      <w:start w:val="2"/>
      <w:numFmt w:val="decimal"/>
      <w:lvlText w:val="%1"/>
      <w:lvlJc w:val="left"/>
      <w:pPr>
        <w:ind w:left="700" w:hanging="380"/>
      </w:pPr>
      <w:rPr>
        <w:rFonts w:hint="default"/>
      </w:rPr>
    </w:lvl>
    <w:lvl w:ilvl="1">
      <w:numFmt w:val="decimal"/>
      <w:lvlText w:val="%1.%2"/>
      <w:lvlJc w:val="left"/>
      <w:pPr>
        <w:ind w:left="700" w:hanging="380"/>
        <w:jc w:val="right"/>
      </w:pPr>
      <w:rPr>
        <w:rFonts w:ascii="Calibri" w:eastAsia="Calibri" w:hAnsi="Calibri" w:cs="Calibri" w:hint="default"/>
        <w:spacing w:val="0"/>
        <w:w w:val="100"/>
        <w:sz w:val="22"/>
        <w:szCs w:val="22"/>
      </w:rPr>
    </w:lvl>
    <w:lvl w:ilvl="2">
      <w:numFmt w:val="bullet"/>
      <w:lvlText w:val="•"/>
      <w:lvlJc w:val="left"/>
      <w:pPr>
        <w:ind w:left="2496" w:hanging="380"/>
      </w:pPr>
      <w:rPr>
        <w:rFonts w:hint="default"/>
      </w:rPr>
    </w:lvl>
    <w:lvl w:ilvl="3">
      <w:numFmt w:val="bullet"/>
      <w:lvlText w:val="•"/>
      <w:lvlJc w:val="left"/>
      <w:pPr>
        <w:ind w:left="3394" w:hanging="380"/>
      </w:pPr>
      <w:rPr>
        <w:rFonts w:hint="default"/>
      </w:rPr>
    </w:lvl>
    <w:lvl w:ilvl="4">
      <w:numFmt w:val="bullet"/>
      <w:lvlText w:val="•"/>
      <w:lvlJc w:val="left"/>
      <w:pPr>
        <w:ind w:left="4292" w:hanging="380"/>
      </w:pPr>
      <w:rPr>
        <w:rFonts w:hint="default"/>
      </w:rPr>
    </w:lvl>
    <w:lvl w:ilvl="5">
      <w:numFmt w:val="bullet"/>
      <w:lvlText w:val="•"/>
      <w:lvlJc w:val="left"/>
      <w:pPr>
        <w:ind w:left="5190" w:hanging="380"/>
      </w:pPr>
      <w:rPr>
        <w:rFonts w:hint="default"/>
      </w:rPr>
    </w:lvl>
    <w:lvl w:ilvl="6">
      <w:numFmt w:val="bullet"/>
      <w:lvlText w:val="•"/>
      <w:lvlJc w:val="left"/>
      <w:pPr>
        <w:ind w:left="6088" w:hanging="380"/>
      </w:pPr>
      <w:rPr>
        <w:rFonts w:hint="default"/>
      </w:rPr>
    </w:lvl>
    <w:lvl w:ilvl="7">
      <w:numFmt w:val="bullet"/>
      <w:lvlText w:val="•"/>
      <w:lvlJc w:val="left"/>
      <w:pPr>
        <w:ind w:left="6986" w:hanging="380"/>
      </w:pPr>
      <w:rPr>
        <w:rFonts w:hint="default"/>
      </w:rPr>
    </w:lvl>
    <w:lvl w:ilvl="8">
      <w:numFmt w:val="bullet"/>
      <w:lvlText w:val="•"/>
      <w:lvlJc w:val="left"/>
      <w:pPr>
        <w:ind w:left="7884" w:hanging="380"/>
      </w:pPr>
      <w:rPr>
        <w:rFonts w:hint="default"/>
      </w:rPr>
    </w:lvl>
  </w:abstractNum>
  <w:abstractNum w:abstractNumId="8" w15:restartNumberingAfterBreak="0">
    <w:nsid w:val="34E91232"/>
    <w:multiLevelType w:val="multilevel"/>
    <w:tmpl w:val="BD667EB8"/>
    <w:lvl w:ilvl="0">
      <w:start w:val="3"/>
      <w:numFmt w:val="decimal"/>
      <w:lvlText w:val="%1"/>
      <w:lvlJc w:val="left"/>
      <w:pPr>
        <w:ind w:left="695" w:hanging="375"/>
      </w:pPr>
      <w:rPr>
        <w:rFonts w:hint="default"/>
      </w:rPr>
    </w:lvl>
    <w:lvl w:ilvl="1">
      <w:numFmt w:val="decimal"/>
      <w:lvlText w:val="%1.%2"/>
      <w:lvlJc w:val="left"/>
      <w:pPr>
        <w:ind w:left="695" w:hanging="375"/>
        <w:jc w:val="right"/>
      </w:pPr>
      <w:rPr>
        <w:rFonts w:ascii="Calibri" w:eastAsia="Calibri" w:hAnsi="Calibri" w:cs="Calibri" w:hint="default"/>
        <w:spacing w:val="0"/>
        <w:w w:val="100"/>
        <w:sz w:val="22"/>
        <w:szCs w:val="22"/>
      </w:rPr>
    </w:lvl>
    <w:lvl w:ilvl="2">
      <w:numFmt w:val="bullet"/>
      <w:lvlText w:val="•"/>
      <w:lvlJc w:val="left"/>
      <w:pPr>
        <w:ind w:left="2496" w:hanging="375"/>
      </w:pPr>
      <w:rPr>
        <w:rFonts w:hint="default"/>
      </w:rPr>
    </w:lvl>
    <w:lvl w:ilvl="3">
      <w:numFmt w:val="bullet"/>
      <w:lvlText w:val="•"/>
      <w:lvlJc w:val="left"/>
      <w:pPr>
        <w:ind w:left="3394" w:hanging="375"/>
      </w:pPr>
      <w:rPr>
        <w:rFonts w:hint="default"/>
      </w:rPr>
    </w:lvl>
    <w:lvl w:ilvl="4">
      <w:numFmt w:val="bullet"/>
      <w:lvlText w:val="•"/>
      <w:lvlJc w:val="left"/>
      <w:pPr>
        <w:ind w:left="4292" w:hanging="375"/>
      </w:pPr>
      <w:rPr>
        <w:rFonts w:hint="default"/>
      </w:rPr>
    </w:lvl>
    <w:lvl w:ilvl="5">
      <w:numFmt w:val="bullet"/>
      <w:lvlText w:val="•"/>
      <w:lvlJc w:val="left"/>
      <w:pPr>
        <w:ind w:left="5190" w:hanging="375"/>
      </w:pPr>
      <w:rPr>
        <w:rFonts w:hint="default"/>
      </w:rPr>
    </w:lvl>
    <w:lvl w:ilvl="6">
      <w:numFmt w:val="bullet"/>
      <w:lvlText w:val="•"/>
      <w:lvlJc w:val="left"/>
      <w:pPr>
        <w:ind w:left="6088" w:hanging="375"/>
      </w:pPr>
      <w:rPr>
        <w:rFonts w:hint="default"/>
      </w:rPr>
    </w:lvl>
    <w:lvl w:ilvl="7">
      <w:numFmt w:val="bullet"/>
      <w:lvlText w:val="•"/>
      <w:lvlJc w:val="left"/>
      <w:pPr>
        <w:ind w:left="6986" w:hanging="375"/>
      </w:pPr>
      <w:rPr>
        <w:rFonts w:hint="default"/>
      </w:rPr>
    </w:lvl>
    <w:lvl w:ilvl="8">
      <w:numFmt w:val="bullet"/>
      <w:lvlText w:val="•"/>
      <w:lvlJc w:val="left"/>
      <w:pPr>
        <w:ind w:left="7884" w:hanging="375"/>
      </w:pPr>
      <w:rPr>
        <w:rFonts w:hint="default"/>
      </w:rPr>
    </w:lvl>
  </w:abstractNum>
  <w:abstractNum w:abstractNumId="9" w15:restartNumberingAfterBreak="0">
    <w:nsid w:val="3A4C2A14"/>
    <w:multiLevelType w:val="hybridMultilevel"/>
    <w:tmpl w:val="1652C70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3F252BB9"/>
    <w:multiLevelType w:val="hybridMultilevel"/>
    <w:tmpl w:val="C2640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B21"/>
    <w:multiLevelType w:val="hybridMultilevel"/>
    <w:tmpl w:val="AFA49936"/>
    <w:lvl w:ilvl="0" w:tplc="D75A3486">
      <w:numFmt w:val="decimal"/>
      <w:lvlText w:val="%1.0"/>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4B0A0E3D"/>
    <w:multiLevelType w:val="multilevel"/>
    <w:tmpl w:val="BC84CB48"/>
    <w:lvl w:ilvl="0">
      <w:start w:val="1"/>
      <w:numFmt w:val="decimal"/>
      <w:lvlText w:val="%1"/>
      <w:lvlJc w:val="left"/>
      <w:pPr>
        <w:ind w:left="690" w:hanging="370"/>
      </w:pPr>
      <w:rPr>
        <w:rFonts w:hint="default"/>
      </w:rPr>
    </w:lvl>
    <w:lvl w:ilvl="1">
      <w:numFmt w:val="decimal"/>
      <w:lvlText w:val="%1.%2"/>
      <w:lvlJc w:val="left"/>
      <w:pPr>
        <w:ind w:left="690" w:hanging="370"/>
      </w:pPr>
      <w:rPr>
        <w:rFonts w:ascii="Calibri" w:eastAsia="Calibri" w:hAnsi="Calibri" w:cs="Calibri" w:hint="default"/>
        <w:spacing w:val="0"/>
        <w:w w:val="100"/>
        <w:sz w:val="22"/>
        <w:szCs w:val="22"/>
      </w:rPr>
    </w:lvl>
    <w:lvl w:ilvl="2">
      <w:numFmt w:val="bullet"/>
      <w:lvlText w:val="•"/>
      <w:lvlJc w:val="left"/>
      <w:pPr>
        <w:ind w:left="2496" w:hanging="370"/>
      </w:pPr>
      <w:rPr>
        <w:rFonts w:hint="default"/>
      </w:rPr>
    </w:lvl>
    <w:lvl w:ilvl="3">
      <w:numFmt w:val="bullet"/>
      <w:lvlText w:val="•"/>
      <w:lvlJc w:val="left"/>
      <w:pPr>
        <w:ind w:left="3394" w:hanging="370"/>
      </w:pPr>
      <w:rPr>
        <w:rFonts w:hint="default"/>
      </w:rPr>
    </w:lvl>
    <w:lvl w:ilvl="4">
      <w:numFmt w:val="bullet"/>
      <w:lvlText w:val="•"/>
      <w:lvlJc w:val="left"/>
      <w:pPr>
        <w:ind w:left="4292" w:hanging="370"/>
      </w:pPr>
      <w:rPr>
        <w:rFonts w:hint="default"/>
      </w:rPr>
    </w:lvl>
    <w:lvl w:ilvl="5">
      <w:numFmt w:val="bullet"/>
      <w:lvlText w:val="•"/>
      <w:lvlJc w:val="left"/>
      <w:pPr>
        <w:ind w:left="5190" w:hanging="370"/>
      </w:pPr>
      <w:rPr>
        <w:rFonts w:hint="default"/>
      </w:rPr>
    </w:lvl>
    <w:lvl w:ilvl="6">
      <w:numFmt w:val="bullet"/>
      <w:lvlText w:val="•"/>
      <w:lvlJc w:val="left"/>
      <w:pPr>
        <w:ind w:left="6088" w:hanging="370"/>
      </w:pPr>
      <w:rPr>
        <w:rFonts w:hint="default"/>
      </w:rPr>
    </w:lvl>
    <w:lvl w:ilvl="7">
      <w:numFmt w:val="bullet"/>
      <w:lvlText w:val="•"/>
      <w:lvlJc w:val="left"/>
      <w:pPr>
        <w:ind w:left="6986" w:hanging="370"/>
      </w:pPr>
      <w:rPr>
        <w:rFonts w:hint="default"/>
      </w:rPr>
    </w:lvl>
    <w:lvl w:ilvl="8">
      <w:numFmt w:val="bullet"/>
      <w:lvlText w:val="•"/>
      <w:lvlJc w:val="left"/>
      <w:pPr>
        <w:ind w:left="7884" w:hanging="370"/>
      </w:pPr>
      <w:rPr>
        <w:rFonts w:hint="default"/>
      </w:rPr>
    </w:lvl>
  </w:abstractNum>
  <w:abstractNum w:abstractNumId="13" w15:restartNumberingAfterBreak="0">
    <w:nsid w:val="5A0D622D"/>
    <w:multiLevelType w:val="hybridMultilevel"/>
    <w:tmpl w:val="361E9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F3899"/>
    <w:multiLevelType w:val="hybridMultilevel"/>
    <w:tmpl w:val="E97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571CA"/>
    <w:multiLevelType w:val="hybridMultilevel"/>
    <w:tmpl w:val="8FB4914A"/>
    <w:lvl w:ilvl="0" w:tplc="00BEC936">
      <w:start w:val="1"/>
      <w:numFmt w:val="upperLetter"/>
      <w:pStyle w:val="AppendixHeader1"/>
      <w:lvlText w:val="Appendix %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70F51"/>
    <w:multiLevelType w:val="hybridMultilevel"/>
    <w:tmpl w:val="8E94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E5D91"/>
    <w:multiLevelType w:val="multilevel"/>
    <w:tmpl w:val="FE5CC0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85A16B0"/>
    <w:multiLevelType w:val="hybridMultilevel"/>
    <w:tmpl w:val="2C783C2E"/>
    <w:lvl w:ilvl="0" w:tplc="127688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F3CF9"/>
    <w:multiLevelType w:val="hybridMultilevel"/>
    <w:tmpl w:val="699CF65E"/>
    <w:lvl w:ilvl="0" w:tplc="34306D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3490C"/>
    <w:multiLevelType w:val="hybridMultilevel"/>
    <w:tmpl w:val="3528A228"/>
    <w:lvl w:ilvl="0" w:tplc="8746EAC4">
      <w:start w:val="1"/>
      <w:numFmt w:val="decimal"/>
      <w:lvlText w:val="%1."/>
      <w:lvlJc w:val="left"/>
      <w:pPr>
        <w:ind w:left="1180" w:hanging="360"/>
      </w:pPr>
      <w:rPr>
        <w:rFonts w:ascii="Calibri" w:eastAsia="Calibri" w:hAnsi="Calibri" w:cs="Calibri" w:hint="default"/>
        <w:w w:val="100"/>
        <w:sz w:val="22"/>
        <w:szCs w:val="22"/>
      </w:rPr>
    </w:lvl>
    <w:lvl w:ilvl="1" w:tplc="E7B46E66">
      <w:numFmt w:val="bullet"/>
      <w:lvlText w:val="•"/>
      <w:lvlJc w:val="left"/>
      <w:pPr>
        <w:ind w:left="2030" w:hanging="360"/>
      </w:pPr>
      <w:rPr>
        <w:rFonts w:hint="default"/>
      </w:rPr>
    </w:lvl>
    <w:lvl w:ilvl="2" w:tplc="9C1C649A">
      <w:numFmt w:val="bullet"/>
      <w:lvlText w:val="•"/>
      <w:lvlJc w:val="left"/>
      <w:pPr>
        <w:ind w:left="2880" w:hanging="360"/>
      </w:pPr>
      <w:rPr>
        <w:rFonts w:hint="default"/>
      </w:rPr>
    </w:lvl>
    <w:lvl w:ilvl="3" w:tplc="EA3A7658">
      <w:numFmt w:val="bullet"/>
      <w:lvlText w:val="•"/>
      <w:lvlJc w:val="left"/>
      <w:pPr>
        <w:ind w:left="3730" w:hanging="360"/>
      </w:pPr>
      <w:rPr>
        <w:rFonts w:hint="default"/>
      </w:rPr>
    </w:lvl>
    <w:lvl w:ilvl="4" w:tplc="914CBAF2">
      <w:numFmt w:val="bullet"/>
      <w:lvlText w:val="•"/>
      <w:lvlJc w:val="left"/>
      <w:pPr>
        <w:ind w:left="4580" w:hanging="360"/>
      </w:pPr>
      <w:rPr>
        <w:rFonts w:hint="default"/>
      </w:rPr>
    </w:lvl>
    <w:lvl w:ilvl="5" w:tplc="5B5E88DA">
      <w:numFmt w:val="bullet"/>
      <w:lvlText w:val="•"/>
      <w:lvlJc w:val="left"/>
      <w:pPr>
        <w:ind w:left="5430" w:hanging="360"/>
      </w:pPr>
      <w:rPr>
        <w:rFonts w:hint="default"/>
      </w:rPr>
    </w:lvl>
    <w:lvl w:ilvl="6" w:tplc="8E8890E8">
      <w:numFmt w:val="bullet"/>
      <w:lvlText w:val="•"/>
      <w:lvlJc w:val="left"/>
      <w:pPr>
        <w:ind w:left="6280" w:hanging="360"/>
      </w:pPr>
      <w:rPr>
        <w:rFonts w:hint="default"/>
      </w:rPr>
    </w:lvl>
    <w:lvl w:ilvl="7" w:tplc="78E460BC">
      <w:numFmt w:val="bullet"/>
      <w:lvlText w:val="•"/>
      <w:lvlJc w:val="left"/>
      <w:pPr>
        <w:ind w:left="7130" w:hanging="360"/>
      </w:pPr>
      <w:rPr>
        <w:rFonts w:hint="default"/>
      </w:rPr>
    </w:lvl>
    <w:lvl w:ilvl="8" w:tplc="9CBC40B8">
      <w:numFmt w:val="bullet"/>
      <w:lvlText w:val="•"/>
      <w:lvlJc w:val="left"/>
      <w:pPr>
        <w:ind w:left="7980" w:hanging="360"/>
      </w:pPr>
      <w:rPr>
        <w:rFonts w:hint="default"/>
      </w:rPr>
    </w:lvl>
  </w:abstractNum>
  <w:abstractNum w:abstractNumId="21" w15:restartNumberingAfterBreak="0">
    <w:nsid w:val="75661CEE"/>
    <w:multiLevelType w:val="hybridMultilevel"/>
    <w:tmpl w:val="9D0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7"/>
  </w:num>
  <w:num w:numId="5">
    <w:abstractNumId w:val="4"/>
  </w:num>
  <w:num w:numId="6">
    <w:abstractNumId w:val="12"/>
  </w:num>
  <w:num w:numId="7">
    <w:abstractNumId w:val="9"/>
  </w:num>
  <w:num w:numId="8">
    <w:abstractNumId w:val="1"/>
  </w:num>
  <w:num w:numId="9">
    <w:abstractNumId w:val="0"/>
  </w:num>
  <w:num w:numId="10">
    <w:abstractNumId w:val="5"/>
  </w:num>
  <w:num w:numId="11">
    <w:abstractNumId w:val="21"/>
  </w:num>
  <w:num w:numId="12">
    <w:abstractNumId w:val="16"/>
  </w:num>
  <w:num w:numId="13">
    <w:abstractNumId w:val="18"/>
  </w:num>
  <w:num w:numId="14">
    <w:abstractNumId w:val="10"/>
  </w:num>
  <w:num w:numId="15">
    <w:abstractNumId w:val="19"/>
  </w:num>
  <w:num w:numId="16">
    <w:abstractNumId w:val="2"/>
  </w:num>
  <w:num w:numId="17">
    <w:abstractNumId w:val="6"/>
  </w:num>
  <w:num w:numId="18">
    <w:abstractNumId w:val="15"/>
  </w:num>
  <w:num w:numId="19">
    <w:abstractNumId w:val="17"/>
  </w:num>
  <w:num w:numId="20">
    <w:abstractNumId w:val="13"/>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6">
      <o:colormru v:ext="edit" colors="gray"/>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E7"/>
    <w:rsid w:val="00007217"/>
    <w:rsid w:val="0000760A"/>
    <w:rsid w:val="00011748"/>
    <w:rsid w:val="00012B50"/>
    <w:rsid w:val="00013B0D"/>
    <w:rsid w:val="00022E8D"/>
    <w:rsid w:val="00025CED"/>
    <w:rsid w:val="00031E71"/>
    <w:rsid w:val="00035368"/>
    <w:rsid w:val="00041176"/>
    <w:rsid w:val="00042FDE"/>
    <w:rsid w:val="000430A4"/>
    <w:rsid w:val="00043E6A"/>
    <w:rsid w:val="00051B43"/>
    <w:rsid w:val="00051BAD"/>
    <w:rsid w:val="000565EF"/>
    <w:rsid w:val="00063657"/>
    <w:rsid w:val="00072889"/>
    <w:rsid w:val="00074D04"/>
    <w:rsid w:val="000777F1"/>
    <w:rsid w:val="000854B0"/>
    <w:rsid w:val="000864B7"/>
    <w:rsid w:val="00097A83"/>
    <w:rsid w:val="000A1E91"/>
    <w:rsid w:val="000A3E63"/>
    <w:rsid w:val="000A47E9"/>
    <w:rsid w:val="000B0002"/>
    <w:rsid w:val="000B0F19"/>
    <w:rsid w:val="000C16E7"/>
    <w:rsid w:val="000C1CAE"/>
    <w:rsid w:val="000C43CC"/>
    <w:rsid w:val="000C6BF3"/>
    <w:rsid w:val="000C7D4A"/>
    <w:rsid w:val="000D1B0D"/>
    <w:rsid w:val="000D4944"/>
    <w:rsid w:val="000E2171"/>
    <w:rsid w:val="000E26E8"/>
    <w:rsid w:val="000E3CD7"/>
    <w:rsid w:val="000E3D57"/>
    <w:rsid w:val="000E6266"/>
    <w:rsid w:val="000E658E"/>
    <w:rsid w:val="000F4FB6"/>
    <w:rsid w:val="00100D20"/>
    <w:rsid w:val="00110B59"/>
    <w:rsid w:val="00112B79"/>
    <w:rsid w:val="001218F7"/>
    <w:rsid w:val="00122DA5"/>
    <w:rsid w:val="001347CA"/>
    <w:rsid w:val="00135FEF"/>
    <w:rsid w:val="0013649B"/>
    <w:rsid w:val="00136D92"/>
    <w:rsid w:val="00137F21"/>
    <w:rsid w:val="0014098F"/>
    <w:rsid w:val="001507C5"/>
    <w:rsid w:val="0017002A"/>
    <w:rsid w:val="00176C83"/>
    <w:rsid w:val="00181335"/>
    <w:rsid w:val="00187377"/>
    <w:rsid w:val="001A3D4A"/>
    <w:rsid w:val="001A5A37"/>
    <w:rsid w:val="001A6759"/>
    <w:rsid w:val="001A7DDD"/>
    <w:rsid w:val="001B0ABA"/>
    <w:rsid w:val="001B170D"/>
    <w:rsid w:val="001B2574"/>
    <w:rsid w:val="001B36A9"/>
    <w:rsid w:val="001B386E"/>
    <w:rsid w:val="001C7D8D"/>
    <w:rsid w:val="001E026D"/>
    <w:rsid w:val="001E0D02"/>
    <w:rsid w:val="001E0DD6"/>
    <w:rsid w:val="001E123E"/>
    <w:rsid w:val="001E2CD6"/>
    <w:rsid w:val="001E6E27"/>
    <w:rsid w:val="001F007D"/>
    <w:rsid w:val="001F07D6"/>
    <w:rsid w:val="001F1265"/>
    <w:rsid w:val="001F20CD"/>
    <w:rsid w:val="001F6BC6"/>
    <w:rsid w:val="00203FF4"/>
    <w:rsid w:val="00204906"/>
    <w:rsid w:val="00205351"/>
    <w:rsid w:val="00210C79"/>
    <w:rsid w:val="00210ED7"/>
    <w:rsid w:val="00212576"/>
    <w:rsid w:val="0021410C"/>
    <w:rsid w:val="00214AAF"/>
    <w:rsid w:val="002223CC"/>
    <w:rsid w:val="00222706"/>
    <w:rsid w:val="00224165"/>
    <w:rsid w:val="002271DB"/>
    <w:rsid w:val="0023054F"/>
    <w:rsid w:val="0023167B"/>
    <w:rsid w:val="00231FA7"/>
    <w:rsid w:val="0023209A"/>
    <w:rsid w:val="002356D0"/>
    <w:rsid w:val="00237A41"/>
    <w:rsid w:val="00242C1E"/>
    <w:rsid w:val="00242DB1"/>
    <w:rsid w:val="00242F5A"/>
    <w:rsid w:val="002445DF"/>
    <w:rsid w:val="002467F6"/>
    <w:rsid w:val="00246E1C"/>
    <w:rsid w:val="00247E89"/>
    <w:rsid w:val="00263489"/>
    <w:rsid w:val="002640FD"/>
    <w:rsid w:val="002643A3"/>
    <w:rsid w:val="0026475F"/>
    <w:rsid w:val="00267751"/>
    <w:rsid w:val="00271223"/>
    <w:rsid w:val="002731B8"/>
    <w:rsid w:val="002742CC"/>
    <w:rsid w:val="00280BCB"/>
    <w:rsid w:val="002844B6"/>
    <w:rsid w:val="0028590C"/>
    <w:rsid w:val="002868F4"/>
    <w:rsid w:val="0029531F"/>
    <w:rsid w:val="002A134D"/>
    <w:rsid w:val="002A261F"/>
    <w:rsid w:val="002A46BB"/>
    <w:rsid w:val="002B5A5B"/>
    <w:rsid w:val="002B658A"/>
    <w:rsid w:val="002B7B50"/>
    <w:rsid w:val="002C303D"/>
    <w:rsid w:val="002C379A"/>
    <w:rsid w:val="002C603B"/>
    <w:rsid w:val="002C7BDD"/>
    <w:rsid w:val="002D0AED"/>
    <w:rsid w:val="002D1A33"/>
    <w:rsid w:val="002D1ED7"/>
    <w:rsid w:val="002D3E60"/>
    <w:rsid w:val="002E1A44"/>
    <w:rsid w:val="002E1AFF"/>
    <w:rsid w:val="002E1FF7"/>
    <w:rsid w:val="002E37EC"/>
    <w:rsid w:val="002E4200"/>
    <w:rsid w:val="002E563E"/>
    <w:rsid w:val="002F01DE"/>
    <w:rsid w:val="002F1758"/>
    <w:rsid w:val="002F3624"/>
    <w:rsid w:val="002F3750"/>
    <w:rsid w:val="002F4AE5"/>
    <w:rsid w:val="00303A20"/>
    <w:rsid w:val="00310811"/>
    <w:rsid w:val="00313C6A"/>
    <w:rsid w:val="00316169"/>
    <w:rsid w:val="00316552"/>
    <w:rsid w:val="003171CF"/>
    <w:rsid w:val="00320DA0"/>
    <w:rsid w:val="00322F84"/>
    <w:rsid w:val="003232A4"/>
    <w:rsid w:val="00324BAF"/>
    <w:rsid w:val="003254C4"/>
    <w:rsid w:val="00331DC4"/>
    <w:rsid w:val="00334CB0"/>
    <w:rsid w:val="00343334"/>
    <w:rsid w:val="00344AA8"/>
    <w:rsid w:val="0034555A"/>
    <w:rsid w:val="003507D2"/>
    <w:rsid w:val="003625B2"/>
    <w:rsid w:val="00362B4B"/>
    <w:rsid w:val="0036336A"/>
    <w:rsid w:val="00363B58"/>
    <w:rsid w:val="00363CD8"/>
    <w:rsid w:val="003645F4"/>
    <w:rsid w:val="0038242E"/>
    <w:rsid w:val="00382F07"/>
    <w:rsid w:val="00386D60"/>
    <w:rsid w:val="003A1A06"/>
    <w:rsid w:val="003A3315"/>
    <w:rsid w:val="003A6E1B"/>
    <w:rsid w:val="003B328D"/>
    <w:rsid w:val="003C1283"/>
    <w:rsid w:val="003C36B2"/>
    <w:rsid w:val="003C7399"/>
    <w:rsid w:val="003D53B7"/>
    <w:rsid w:val="003E14C9"/>
    <w:rsid w:val="003E4EDD"/>
    <w:rsid w:val="003E53F6"/>
    <w:rsid w:val="003F2F5E"/>
    <w:rsid w:val="003F5210"/>
    <w:rsid w:val="003F64E1"/>
    <w:rsid w:val="004005B5"/>
    <w:rsid w:val="004013ED"/>
    <w:rsid w:val="0041083A"/>
    <w:rsid w:val="00410C81"/>
    <w:rsid w:val="00411F51"/>
    <w:rsid w:val="00417EA3"/>
    <w:rsid w:val="00425F55"/>
    <w:rsid w:val="00434669"/>
    <w:rsid w:val="004355B8"/>
    <w:rsid w:val="00436AEC"/>
    <w:rsid w:val="00436BBD"/>
    <w:rsid w:val="0044068E"/>
    <w:rsid w:val="004415B6"/>
    <w:rsid w:val="00443DE2"/>
    <w:rsid w:val="0044439A"/>
    <w:rsid w:val="00451107"/>
    <w:rsid w:val="00462C2B"/>
    <w:rsid w:val="0047024F"/>
    <w:rsid w:val="00471F0A"/>
    <w:rsid w:val="00474B3C"/>
    <w:rsid w:val="0048474D"/>
    <w:rsid w:val="00485407"/>
    <w:rsid w:val="00485427"/>
    <w:rsid w:val="00485D20"/>
    <w:rsid w:val="00490FB3"/>
    <w:rsid w:val="004A25AC"/>
    <w:rsid w:val="004A69B6"/>
    <w:rsid w:val="004B1DA2"/>
    <w:rsid w:val="004B22BD"/>
    <w:rsid w:val="004B5CFD"/>
    <w:rsid w:val="004C12A4"/>
    <w:rsid w:val="004C1390"/>
    <w:rsid w:val="004C225E"/>
    <w:rsid w:val="004C4E55"/>
    <w:rsid w:val="004C577F"/>
    <w:rsid w:val="004D1927"/>
    <w:rsid w:val="004D2184"/>
    <w:rsid w:val="004D71D1"/>
    <w:rsid w:val="004E23E5"/>
    <w:rsid w:val="004E2606"/>
    <w:rsid w:val="004E2748"/>
    <w:rsid w:val="004E7056"/>
    <w:rsid w:val="004F16BD"/>
    <w:rsid w:val="004F18B9"/>
    <w:rsid w:val="004F2CBE"/>
    <w:rsid w:val="004F3C54"/>
    <w:rsid w:val="004F435C"/>
    <w:rsid w:val="00511454"/>
    <w:rsid w:val="005175BB"/>
    <w:rsid w:val="00520497"/>
    <w:rsid w:val="005228FA"/>
    <w:rsid w:val="00522F82"/>
    <w:rsid w:val="005235CC"/>
    <w:rsid w:val="00530006"/>
    <w:rsid w:val="00530C52"/>
    <w:rsid w:val="00533099"/>
    <w:rsid w:val="005338A2"/>
    <w:rsid w:val="00535E37"/>
    <w:rsid w:val="005424AB"/>
    <w:rsid w:val="005439A1"/>
    <w:rsid w:val="00544DCB"/>
    <w:rsid w:val="00545307"/>
    <w:rsid w:val="005455A6"/>
    <w:rsid w:val="005463B1"/>
    <w:rsid w:val="00546F30"/>
    <w:rsid w:val="00547AAA"/>
    <w:rsid w:val="0055120F"/>
    <w:rsid w:val="005617AE"/>
    <w:rsid w:val="0056212C"/>
    <w:rsid w:val="00563888"/>
    <w:rsid w:val="005667C4"/>
    <w:rsid w:val="00567E13"/>
    <w:rsid w:val="00574BA3"/>
    <w:rsid w:val="0057583D"/>
    <w:rsid w:val="00577309"/>
    <w:rsid w:val="00577A05"/>
    <w:rsid w:val="005806EE"/>
    <w:rsid w:val="005820DA"/>
    <w:rsid w:val="00584BC7"/>
    <w:rsid w:val="0059138D"/>
    <w:rsid w:val="00595626"/>
    <w:rsid w:val="00596AFE"/>
    <w:rsid w:val="005A0679"/>
    <w:rsid w:val="005A0AC4"/>
    <w:rsid w:val="005A4B34"/>
    <w:rsid w:val="005B7589"/>
    <w:rsid w:val="005C00F0"/>
    <w:rsid w:val="005C075B"/>
    <w:rsid w:val="005C27BD"/>
    <w:rsid w:val="005C2FEE"/>
    <w:rsid w:val="005C3671"/>
    <w:rsid w:val="005C7229"/>
    <w:rsid w:val="005D3F94"/>
    <w:rsid w:val="005D586F"/>
    <w:rsid w:val="005D71A2"/>
    <w:rsid w:val="005E268D"/>
    <w:rsid w:val="005E5301"/>
    <w:rsid w:val="005F0ACB"/>
    <w:rsid w:val="005F0DA6"/>
    <w:rsid w:val="005F247A"/>
    <w:rsid w:val="005F4506"/>
    <w:rsid w:val="005F5CFA"/>
    <w:rsid w:val="005F6023"/>
    <w:rsid w:val="005F66CA"/>
    <w:rsid w:val="005F6B39"/>
    <w:rsid w:val="005F71C4"/>
    <w:rsid w:val="00603B21"/>
    <w:rsid w:val="006077BD"/>
    <w:rsid w:val="0061520B"/>
    <w:rsid w:val="006159AE"/>
    <w:rsid w:val="006167B8"/>
    <w:rsid w:val="00623E55"/>
    <w:rsid w:val="00624D9A"/>
    <w:rsid w:val="00624DB0"/>
    <w:rsid w:val="00626904"/>
    <w:rsid w:val="00634B2C"/>
    <w:rsid w:val="006357F7"/>
    <w:rsid w:val="00635CF3"/>
    <w:rsid w:val="00636ACF"/>
    <w:rsid w:val="006373FB"/>
    <w:rsid w:val="00640015"/>
    <w:rsid w:val="00640FDC"/>
    <w:rsid w:val="0064241E"/>
    <w:rsid w:val="00642FA7"/>
    <w:rsid w:val="0065277A"/>
    <w:rsid w:val="00655176"/>
    <w:rsid w:val="00660CB4"/>
    <w:rsid w:val="0066364F"/>
    <w:rsid w:val="00663D47"/>
    <w:rsid w:val="0067628E"/>
    <w:rsid w:val="0068373C"/>
    <w:rsid w:val="006919F1"/>
    <w:rsid w:val="006975BD"/>
    <w:rsid w:val="006A2B20"/>
    <w:rsid w:val="006A311C"/>
    <w:rsid w:val="006A35A5"/>
    <w:rsid w:val="006A4EA3"/>
    <w:rsid w:val="006B474C"/>
    <w:rsid w:val="006B5C6E"/>
    <w:rsid w:val="006B5EC7"/>
    <w:rsid w:val="006C1B16"/>
    <w:rsid w:val="006C2327"/>
    <w:rsid w:val="006C2901"/>
    <w:rsid w:val="006C298A"/>
    <w:rsid w:val="006C63F5"/>
    <w:rsid w:val="006C64C0"/>
    <w:rsid w:val="006C687E"/>
    <w:rsid w:val="006C76E4"/>
    <w:rsid w:val="006D3168"/>
    <w:rsid w:val="006D71A2"/>
    <w:rsid w:val="006E313E"/>
    <w:rsid w:val="006F5F8E"/>
    <w:rsid w:val="00700ECE"/>
    <w:rsid w:val="00702C99"/>
    <w:rsid w:val="007030B5"/>
    <w:rsid w:val="007072AA"/>
    <w:rsid w:val="007077B5"/>
    <w:rsid w:val="00725479"/>
    <w:rsid w:val="00731E81"/>
    <w:rsid w:val="00737561"/>
    <w:rsid w:val="00741B9B"/>
    <w:rsid w:val="00747F16"/>
    <w:rsid w:val="00760C23"/>
    <w:rsid w:val="00764E53"/>
    <w:rsid w:val="007662DC"/>
    <w:rsid w:val="0077219F"/>
    <w:rsid w:val="00780A60"/>
    <w:rsid w:val="00784A0C"/>
    <w:rsid w:val="00786D80"/>
    <w:rsid w:val="007942E0"/>
    <w:rsid w:val="00794BB1"/>
    <w:rsid w:val="007976B9"/>
    <w:rsid w:val="007A532B"/>
    <w:rsid w:val="007A71B2"/>
    <w:rsid w:val="007B0854"/>
    <w:rsid w:val="007B3B91"/>
    <w:rsid w:val="007C21E9"/>
    <w:rsid w:val="007C455A"/>
    <w:rsid w:val="007D4828"/>
    <w:rsid w:val="007E3F25"/>
    <w:rsid w:val="007E6C9C"/>
    <w:rsid w:val="007F1C8F"/>
    <w:rsid w:val="007F2B90"/>
    <w:rsid w:val="007F2D46"/>
    <w:rsid w:val="007F3467"/>
    <w:rsid w:val="007F37C9"/>
    <w:rsid w:val="007F5655"/>
    <w:rsid w:val="007F73F4"/>
    <w:rsid w:val="008002EF"/>
    <w:rsid w:val="00803FD2"/>
    <w:rsid w:val="00807C83"/>
    <w:rsid w:val="008125C5"/>
    <w:rsid w:val="008144BD"/>
    <w:rsid w:val="0081521D"/>
    <w:rsid w:val="00817B77"/>
    <w:rsid w:val="00820F06"/>
    <w:rsid w:val="00826719"/>
    <w:rsid w:val="00831A24"/>
    <w:rsid w:val="00836CBC"/>
    <w:rsid w:val="00837067"/>
    <w:rsid w:val="008443C7"/>
    <w:rsid w:val="0085293A"/>
    <w:rsid w:val="008547BA"/>
    <w:rsid w:val="00856627"/>
    <w:rsid w:val="0085768A"/>
    <w:rsid w:val="00861847"/>
    <w:rsid w:val="00866724"/>
    <w:rsid w:val="0087362D"/>
    <w:rsid w:val="0087409F"/>
    <w:rsid w:val="00874342"/>
    <w:rsid w:val="00877287"/>
    <w:rsid w:val="00881D60"/>
    <w:rsid w:val="0088479E"/>
    <w:rsid w:val="00886F31"/>
    <w:rsid w:val="00890085"/>
    <w:rsid w:val="00893927"/>
    <w:rsid w:val="008A07AD"/>
    <w:rsid w:val="008A0D33"/>
    <w:rsid w:val="008A136D"/>
    <w:rsid w:val="008A148F"/>
    <w:rsid w:val="008B1A1C"/>
    <w:rsid w:val="008B20A3"/>
    <w:rsid w:val="008B5337"/>
    <w:rsid w:val="008B64F6"/>
    <w:rsid w:val="008B7102"/>
    <w:rsid w:val="008C118F"/>
    <w:rsid w:val="008C1236"/>
    <w:rsid w:val="008C3AFF"/>
    <w:rsid w:val="008D0B91"/>
    <w:rsid w:val="008D2D23"/>
    <w:rsid w:val="008D41A9"/>
    <w:rsid w:val="008D4598"/>
    <w:rsid w:val="008E0FE4"/>
    <w:rsid w:val="008E40A7"/>
    <w:rsid w:val="008E5E29"/>
    <w:rsid w:val="008F39FB"/>
    <w:rsid w:val="008F3B0F"/>
    <w:rsid w:val="008F5577"/>
    <w:rsid w:val="008F67FC"/>
    <w:rsid w:val="00900617"/>
    <w:rsid w:val="00902D2F"/>
    <w:rsid w:val="00906B15"/>
    <w:rsid w:val="00910B33"/>
    <w:rsid w:val="009176AD"/>
    <w:rsid w:val="00923FC8"/>
    <w:rsid w:val="00927546"/>
    <w:rsid w:val="009303F9"/>
    <w:rsid w:val="00930EB4"/>
    <w:rsid w:val="00934EDA"/>
    <w:rsid w:val="00936F60"/>
    <w:rsid w:val="0094139D"/>
    <w:rsid w:val="00951791"/>
    <w:rsid w:val="00952140"/>
    <w:rsid w:val="00952B55"/>
    <w:rsid w:val="009538AF"/>
    <w:rsid w:val="00962989"/>
    <w:rsid w:val="0097412D"/>
    <w:rsid w:val="00974795"/>
    <w:rsid w:val="00974A8A"/>
    <w:rsid w:val="00976D7E"/>
    <w:rsid w:val="00980BAD"/>
    <w:rsid w:val="00981285"/>
    <w:rsid w:val="00982C66"/>
    <w:rsid w:val="00984553"/>
    <w:rsid w:val="009857B4"/>
    <w:rsid w:val="00996CD4"/>
    <w:rsid w:val="00996F69"/>
    <w:rsid w:val="00997FAB"/>
    <w:rsid w:val="009A4DC5"/>
    <w:rsid w:val="009A70E6"/>
    <w:rsid w:val="009B062A"/>
    <w:rsid w:val="009B4262"/>
    <w:rsid w:val="009B4FF4"/>
    <w:rsid w:val="009B76CB"/>
    <w:rsid w:val="009C029B"/>
    <w:rsid w:val="009C041C"/>
    <w:rsid w:val="009C3E92"/>
    <w:rsid w:val="009C4449"/>
    <w:rsid w:val="009C51CE"/>
    <w:rsid w:val="009E5E97"/>
    <w:rsid w:val="009F1F17"/>
    <w:rsid w:val="00A01856"/>
    <w:rsid w:val="00A03C80"/>
    <w:rsid w:val="00A04D79"/>
    <w:rsid w:val="00A05AD6"/>
    <w:rsid w:val="00A07474"/>
    <w:rsid w:val="00A10240"/>
    <w:rsid w:val="00A15C1B"/>
    <w:rsid w:val="00A1643D"/>
    <w:rsid w:val="00A1663F"/>
    <w:rsid w:val="00A21C14"/>
    <w:rsid w:val="00A220A7"/>
    <w:rsid w:val="00A231B1"/>
    <w:rsid w:val="00A2373F"/>
    <w:rsid w:val="00A25FD9"/>
    <w:rsid w:val="00A309C9"/>
    <w:rsid w:val="00A31FCA"/>
    <w:rsid w:val="00A33463"/>
    <w:rsid w:val="00A35CEE"/>
    <w:rsid w:val="00A36460"/>
    <w:rsid w:val="00A4037D"/>
    <w:rsid w:val="00A42047"/>
    <w:rsid w:val="00A43E5B"/>
    <w:rsid w:val="00A44242"/>
    <w:rsid w:val="00A44BE1"/>
    <w:rsid w:val="00A5001A"/>
    <w:rsid w:val="00A5288B"/>
    <w:rsid w:val="00A5394A"/>
    <w:rsid w:val="00A53A81"/>
    <w:rsid w:val="00A7175E"/>
    <w:rsid w:val="00A74D2C"/>
    <w:rsid w:val="00A7564F"/>
    <w:rsid w:val="00A8132C"/>
    <w:rsid w:val="00A9272B"/>
    <w:rsid w:val="00A932E5"/>
    <w:rsid w:val="00A94BF7"/>
    <w:rsid w:val="00A94D24"/>
    <w:rsid w:val="00A95291"/>
    <w:rsid w:val="00A978D0"/>
    <w:rsid w:val="00A97D90"/>
    <w:rsid w:val="00AA3D07"/>
    <w:rsid w:val="00AA531D"/>
    <w:rsid w:val="00AB3A46"/>
    <w:rsid w:val="00AB7F33"/>
    <w:rsid w:val="00AC3691"/>
    <w:rsid w:val="00AD5024"/>
    <w:rsid w:val="00AD52F3"/>
    <w:rsid w:val="00AD78F7"/>
    <w:rsid w:val="00AE3B72"/>
    <w:rsid w:val="00AE3CCE"/>
    <w:rsid w:val="00AF073E"/>
    <w:rsid w:val="00B001F4"/>
    <w:rsid w:val="00B01401"/>
    <w:rsid w:val="00B026C2"/>
    <w:rsid w:val="00B04829"/>
    <w:rsid w:val="00B04A10"/>
    <w:rsid w:val="00B06523"/>
    <w:rsid w:val="00B07F9C"/>
    <w:rsid w:val="00B12F01"/>
    <w:rsid w:val="00B15588"/>
    <w:rsid w:val="00B205A6"/>
    <w:rsid w:val="00B2406C"/>
    <w:rsid w:val="00B24E50"/>
    <w:rsid w:val="00B343F6"/>
    <w:rsid w:val="00B354D1"/>
    <w:rsid w:val="00B530D3"/>
    <w:rsid w:val="00B57C9C"/>
    <w:rsid w:val="00B60BA9"/>
    <w:rsid w:val="00B61257"/>
    <w:rsid w:val="00B66A8D"/>
    <w:rsid w:val="00B70ECA"/>
    <w:rsid w:val="00B72C8E"/>
    <w:rsid w:val="00B73349"/>
    <w:rsid w:val="00B73B77"/>
    <w:rsid w:val="00B77653"/>
    <w:rsid w:val="00B81DAD"/>
    <w:rsid w:val="00B82304"/>
    <w:rsid w:val="00B92F49"/>
    <w:rsid w:val="00B95CF4"/>
    <w:rsid w:val="00BA0CD6"/>
    <w:rsid w:val="00BA3725"/>
    <w:rsid w:val="00BA3BE3"/>
    <w:rsid w:val="00BA7AC0"/>
    <w:rsid w:val="00BB0A23"/>
    <w:rsid w:val="00BB2138"/>
    <w:rsid w:val="00BB69EF"/>
    <w:rsid w:val="00BB6A1D"/>
    <w:rsid w:val="00BB7CF6"/>
    <w:rsid w:val="00BC555F"/>
    <w:rsid w:val="00BC7328"/>
    <w:rsid w:val="00BD1053"/>
    <w:rsid w:val="00BD3808"/>
    <w:rsid w:val="00BD523B"/>
    <w:rsid w:val="00BD6B03"/>
    <w:rsid w:val="00BE2240"/>
    <w:rsid w:val="00BE3841"/>
    <w:rsid w:val="00BE5F66"/>
    <w:rsid w:val="00BF0105"/>
    <w:rsid w:val="00BF13E5"/>
    <w:rsid w:val="00BF2074"/>
    <w:rsid w:val="00BF660A"/>
    <w:rsid w:val="00BF6CCD"/>
    <w:rsid w:val="00C02824"/>
    <w:rsid w:val="00C0410A"/>
    <w:rsid w:val="00C04F1E"/>
    <w:rsid w:val="00C07489"/>
    <w:rsid w:val="00C10756"/>
    <w:rsid w:val="00C10CD1"/>
    <w:rsid w:val="00C12316"/>
    <w:rsid w:val="00C14DD2"/>
    <w:rsid w:val="00C15C27"/>
    <w:rsid w:val="00C241B4"/>
    <w:rsid w:val="00C259D8"/>
    <w:rsid w:val="00C25A3A"/>
    <w:rsid w:val="00C27A20"/>
    <w:rsid w:val="00C31E19"/>
    <w:rsid w:val="00C344A5"/>
    <w:rsid w:val="00C3737D"/>
    <w:rsid w:val="00C427D0"/>
    <w:rsid w:val="00C433BC"/>
    <w:rsid w:val="00C43B5A"/>
    <w:rsid w:val="00C44B16"/>
    <w:rsid w:val="00C50DF7"/>
    <w:rsid w:val="00C5100D"/>
    <w:rsid w:val="00C5292D"/>
    <w:rsid w:val="00C53DF3"/>
    <w:rsid w:val="00C56773"/>
    <w:rsid w:val="00C60817"/>
    <w:rsid w:val="00C618A7"/>
    <w:rsid w:val="00C63A44"/>
    <w:rsid w:val="00C65236"/>
    <w:rsid w:val="00C65E01"/>
    <w:rsid w:val="00C66405"/>
    <w:rsid w:val="00C66A1A"/>
    <w:rsid w:val="00C70497"/>
    <w:rsid w:val="00C712C7"/>
    <w:rsid w:val="00C71404"/>
    <w:rsid w:val="00C7211E"/>
    <w:rsid w:val="00C7476C"/>
    <w:rsid w:val="00C75D12"/>
    <w:rsid w:val="00C8506C"/>
    <w:rsid w:val="00C85815"/>
    <w:rsid w:val="00C862E1"/>
    <w:rsid w:val="00C873B7"/>
    <w:rsid w:val="00C9022A"/>
    <w:rsid w:val="00C9116F"/>
    <w:rsid w:val="00C91D39"/>
    <w:rsid w:val="00C92BD7"/>
    <w:rsid w:val="00C934D3"/>
    <w:rsid w:val="00CA0C8C"/>
    <w:rsid w:val="00CA161C"/>
    <w:rsid w:val="00CB1308"/>
    <w:rsid w:val="00CB21CE"/>
    <w:rsid w:val="00CB4785"/>
    <w:rsid w:val="00CB59CE"/>
    <w:rsid w:val="00CB7DBE"/>
    <w:rsid w:val="00CC27E7"/>
    <w:rsid w:val="00CC682C"/>
    <w:rsid w:val="00CD2BF3"/>
    <w:rsid w:val="00CD54A5"/>
    <w:rsid w:val="00CD5F76"/>
    <w:rsid w:val="00CE2195"/>
    <w:rsid w:val="00CE40A7"/>
    <w:rsid w:val="00CE437E"/>
    <w:rsid w:val="00CF4493"/>
    <w:rsid w:val="00CF663D"/>
    <w:rsid w:val="00D03D62"/>
    <w:rsid w:val="00D0761C"/>
    <w:rsid w:val="00D26EE2"/>
    <w:rsid w:val="00D31224"/>
    <w:rsid w:val="00D31981"/>
    <w:rsid w:val="00D37991"/>
    <w:rsid w:val="00D45D5A"/>
    <w:rsid w:val="00D47CB0"/>
    <w:rsid w:val="00D5086C"/>
    <w:rsid w:val="00D51B40"/>
    <w:rsid w:val="00D5407D"/>
    <w:rsid w:val="00D553A7"/>
    <w:rsid w:val="00D55A55"/>
    <w:rsid w:val="00D62111"/>
    <w:rsid w:val="00D6329A"/>
    <w:rsid w:val="00D63B7A"/>
    <w:rsid w:val="00D644CB"/>
    <w:rsid w:val="00D70050"/>
    <w:rsid w:val="00D71469"/>
    <w:rsid w:val="00D74B50"/>
    <w:rsid w:val="00D77FED"/>
    <w:rsid w:val="00D8248D"/>
    <w:rsid w:val="00D87A86"/>
    <w:rsid w:val="00D906E7"/>
    <w:rsid w:val="00D977AB"/>
    <w:rsid w:val="00D9786D"/>
    <w:rsid w:val="00DA247B"/>
    <w:rsid w:val="00DA30E4"/>
    <w:rsid w:val="00DA4FFA"/>
    <w:rsid w:val="00DA5455"/>
    <w:rsid w:val="00DA5C36"/>
    <w:rsid w:val="00DA6782"/>
    <w:rsid w:val="00DB1716"/>
    <w:rsid w:val="00DB4953"/>
    <w:rsid w:val="00DB5327"/>
    <w:rsid w:val="00DD324C"/>
    <w:rsid w:val="00DD6B95"/>
    <w:rsid w:val="00DE1AC6"/>
    <w:rsid w:val="00DE2AAF"/>
    <w:rsid w:val="00DE51B3"/>
    <w:rsid w:val="00DE78EB"/>
    <w:rsid w:val="00DF6C83"/>
    <w:rsid w:val="00E00DD6"/>
    <w:rsid w:val="00E03B4D"/>
    <w:rsid w:val="00E04321"/>
    <w:rsid w:val="00E07654"/>
    <w:rsid w:val="00E11FC7"/>
    <w:rsid w:val="00E148F7"/>
    <w:rsid w:val="00E17654"/>
    <w:rsid w:val="00E24BD8"/>
    <w:rsid w:val="00E25DCF"/>
    <w:rsid w:val="00E26057"/>
    <w:rsid w:val="00E3013B"/>
    <w:rsid w:val="00E33C1A"/>
    <w:rsid w:val="00E345F2"/>
    <w:rsid w:val="00E43177"/>
    <w:rsid w:val="00E44966"/>
    <w:rsid w:val="00E50178"/>
    <w:rsid w:val="00E5463E"/>
    <w:rsid w:val="00E57FEC"/>
    <w:rsid w:val="00E64634"/>
    <w:rsid w:val="00E806C9"/>
    <w:rsid w:val="00E8383D"/>
    <w:rsid w:val="00E86E76"/>
    <w:rsid w:val="00EA240B"/>
    <w:rsid w:val="00EA3834"/>
    <w:rsid w:val="00EA5B9B"/>
    <w:rsid w:val="00EA6E52"/>
    <w:rsid w:val="00EA7C59"/>
    <w:rsid w:val="00EB5CC0"/>
    <w:rsid w:val="00EB7931"/>
    <w:rsid w:val="00EC27A0"/>
    <w:rsid w:val="00EC7473"/>
    <w:rsid w:val="00ED043A"/>
    <w:rsid w:val="00ED101E"/>
    <w:rsid w:val="00ED1B88"/>
    <w:rsid w:val="00ED5560"/>
    <w:rsid w:val="00ED6475"/>
    <w:rsid w:val="00EE00A6"/>
    <w:rsid w:val="00EE0B9C"/>
    <w:rsid w:val="00EE1DB0"/>
    <w:rsid w:val="00EF64B7"/>
    <w:rsid w:val="00EF759A"/>
    <w:rsid w:val="00EF7AF0"/>
    <w:rsid w:val="00F03207"/>
    <w:rsid w:val="00F03B09"/>
    <w:rsid w:val="00F10F04"/>
    <w:rsid w:val="00F1151D"/>
    <w:rsid w:val="00F11F06"/>
    <w:rsid w:val="00F13202"/>
    <w:rsid w:val="00F13443"/>
    <w:rsid w:val="00F166BA"/>
    <w:rsid w:val="00F16CFA"/>
    <w:rsid w:val="00F16E9E"/>
    <w:rsid w:val="00F17C46"/>
    <w:rsid w:val="00F24EDE"/>
    <w:rsid w:val="00F30098"/>
    <w:rsid w:val="00F35467"/>
    <w:rsid w:val="00F3564C"/>
    <w:rsid w:val="00F3603E"/>
    <w:rsid w:val="00F36AA1"/>
    <w:rsid w:val="00F37796"/>
    <w:rsid w:val="00F37E40"/>
    <w:rsid w:val="00F40D05"/>
    <w:rsid w:val="00F50038"/>
    <w:rsid w:val="00F5337B"/>
    <w:rsid w:val="00F638A1"/>
    <w:rsid w:val="00F6681D"/>
    <w:rsid w:val="00F71E50"/>
    <w:rsid w:val="00F71F39"/>
    <w:rsid w:val="00F7312C"/>
    <w:rsid w:val="00F81DB5"/>
    <w:rsid w:val="00F83EEB"/>
    <w:rsid w:val="00F845EF"/>
    <w:rsid w:val="00F8619F"/>
    <w:rsid w:val="00F904B5"/>
    <w:rsid w:val="00F905DB"/>
    <w:rsid w:val="00F95109"/>
    <w:rsid w:val="00FA643A"/>
    <w:rsid w:val="00FB59CC"/>
    <w:rsid w:val="00FC39B2"/>
    <w:rsid w:val="00FC4405"/>
    <w:rsid w:val="00FD238C"/>
    <w:rsid w:val="00FD4278"/>
    <w:rsid w:val="00FE03A7"/>
    <w:rsid w:val="00FE2724"/>
    <w:rsid w:val="00FE6B51"/>
    <w:rsid w:val="00FF2D88"/>
    <w:rsid w:val="00FF4DF9"/>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colormru v:ext="edit" colors="gray"/>
    </o:shapedefaults>
    <o:shapelayout v:ext="edit">
      <o:idmap v:ext="edit" data="1"/>
    </o:shapelayout>
  </w:shapeDefaults>
  <w:decimalSymbol w:val="."/>
  <w:listSeparator w:val=","/>
  <w14:docId w14:val="54FCFDBA"/>
  <w15:docId w15:val="{3DF1823D-4C39-4B13-8859-59A2407B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4785"/>
    <w:rPr>
      <w:rFonts w:ascii="Calibri" w:eastAsia="Calibri" w:hAnsi="Calibri" w:cs="Calibri"/>
    </w:rPr>
  </w:style>
  <w:style w:type="paragraph" w:styleId="Heading1">
    <w:name w:val="heading 1"/>
    <w:basedOn w:val="Normal"/>
    <w:uiPriority w:val="1"/>
    <w:qFormat/>
    <w:rsid w:val="006C1B16"/>
    <w:pPr>
      <w:numPr>
        <w:numId w:val="8"/>
      </w:numPr>
      <w:spacing w:before="18" w:after="120"/>
      <w:outlineLvl w:val="0"/>
    </w:pPr>
    <w:rPr>
      <w:b/>
      <w:sz w:val="32"/>
      <w:szCs w:val="32"/>
    </w:rPr>
  </w:style>
  <w:style w:type="paragraph" w:styleId="Heading2">
    <w:name w:val="heading 2"/>
    <w:basedOn w:val="Heading1"/>
    <w:link w:val="Heading2Char"/>
    <w:uiPriority w:val="1"/>
    <w:qFormat/>
    <w:rsid w:val="006C1B16"/>
    <w:pPr>
      <w:numPr>
        <w:ilvl w:val="1"/>
      </w:numPr>
      <w:outlineLvl w:val="1"/>
    </w:pPr>
    <w:rPr>
      <w:b w:val="0"/>
      <w:sz w:val="28"/>
    </w:rPr>
  </w:style>
  <w:style w:type="paragraph" w:styleId="Heading3">
    <w:name w:val="heading 3"/>
    <w:basedOn w:val="Heading2"/>
    <w:next w:val="Heading3BodyText"/>
    <w:link w:val="Heading3Char"/>
    <w:uiPriority w:val="9"/>
    <w:unhideWhenUsed/>
    <w:qFormat/>
    <w:rsid w:val="00B72C8E"/>
    <w:pPr>
      <w:numPr>
        <w:ilvl w:val="2"/>
      </w:numPr>
      <w:outlineLvl w:val="2"/>
    </w:pPr>
    <w:rPr>
      <w:sz w:val="24"/>
    </w:rPr>
  </w:style>
  <w:style w:type="paragraph" w:styleId="Heading4">
    <w:name w:val="heading 4"/>
    <w:basedOn w:val="Heading3"/>
    <w:next w:val="Normal"/>
    <w:link w:val="Heading4Char"/>
    <w:uiPriority w:val="9"/>
    <w:unhideWhenUsed/>
    <w:qFormat/>
    <w:rsid w:val="003645F4"/>
    <w:pPr>
      <w:numPr>
        <w:ilvl w:val="3"/>
      </w:numPr>
      <w:ind w:left="279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5A5B"/>
    <w:pPr>
      <w:spacing w:before="56" w:line="259" w:lineRule="auto"/>
      <w:ind w:right="320"/>
    </w:pPr>
  </w:style>
  <w:style w:type="paragraph" w:styleId="ListParagraph">
    <w:name w:val="List Paragraph"/>
    <w:basedOn w:val="Normal"/>
    <w:uiPriority w:val="1"/>
    <w:qFormat/>
    <w:pPr>
      <w:spacing w:before="120"/>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F17"/>
    <w:rPr>
      <w:color w:val="0000FF" w:themeColor="hyperlink"/>
      <w:u w:val="single"/>
    </w:rPr>
  </w:style>
  <w:style w:type="character" w:styleId="CommentReference">
    <w:name w:val="annotation reference"/>
    <w:basedOn w:val="DefaultParagraphFont"/>
    <w:uiPriority w:val="99"/>
    <w:semiHidden/>
    <w:unhideWhenUsed/>
    <w:rsid w:val="009F1F17"/>
    <w:rPr>
      <w:sz w:val="16"/>
      <w:szCs w:val="16"/>
    </w:rPr>
  </w:style>
  <w:style w:type="paragraph" w:styleId="CommentText">
    <w:name w:val="annotation text"/>
    <w:basedOn w:val="Normal"/>
    <w:link w:val="CommentTextChar"/>
    <w:uiPriority w:val="99"/>
    <w:semiHidden/>
    <w:unhideWhenUsed/>
    <w:rsid w:val="009F1F17"/>
    <w:rPr>
      <w:sz w:val="20"/>
      <w:szCs w:val="20"/>
    </w:rPr>
  </w:style>
  <w:style w:type="character" w:customStyle="1" w:styleId="CommentTextChar">
    <w:name w:val="Comment Text Char"/>
    <w:basedOn w:val="DefaultParagraphFont"/>
    <w:link w:val="CommentText"/>
    <w:uiPriority w:val="99"/>
    <w:semiHidden/>
    <w:rsid w:val="009F1F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1F17"/>
    <w:rPr>
      <w:b/>
      <w:bCs/>
    </w:rPr>
  </w:style>
  <w:style w:type="character" w:customStyle="1" w:styleId="CommentSubjectChar">
    <w:name w:val="Comment Subject Char"/>
    <w:basedOn w:val="CommentTextChar"/>
    <w:link w:val="CommentSubject"/>
    <w:uiPriority w:val="99"/>
    <w:semiHidden/>
    <w:rsid w:val="009F1F1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F1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17"/>
    <w:rPr>
      <w:rFonts w:ascii="Segoe UI" w:eastAsia="Calibri" w:hAnsi="Segoe UI" w:cs="Segoe UI"/>
      <w:sz w:val="18"/>
      <w:szCs w:val="18"/>
    </w:rPr>
  </w:style>
  <w:style w:type="paragraph" w:styleId="Revision">
    <w:name w:val="Revision"/>
    <w:hidden/>
    <w:uiPriority w:val="99"/>
    <w:semiHidden/>
    <w:rsid w:val="00A10240"/>
    <w:pPr>
      <w:widowControl/>
      <w:autoSpaceDE/>
      <w:autoSpaceDN/>
    </w:pPr>
    <w:rPr>
      <w:rFonts w:ascii="Calibri" w:eastAsia="Calibri" w:hAnsi="Calibri" w:cs="Calibri"/>
    </w:rPr>
  </w:style>
  <w:style w:type="paragraph" w:styleId="Header">
    <w:name w:val="header"/>
    <w:basedOn w:val="Normal"/>
    <w:link w:val="HeaderChar"/>
    <w:uiPriority w:val="99"/>
    <w:unhideWhenUsed/>
    <w:rsid w:val="00A10240"/>
    <w:pPr>
      <w:tabs>
        <w:tab w:val="center" w:pos="4680"/>
        <w:tab w:val="right" w:pos="9360"/>
      </w:tabs>
    </w:pPr>
  </w:style>
  <w:style w:type="character" w:customStyle="1" w:styleId="HeaderChar">
    <w:name w:val="Header Char"/>
    <w:basedOn w:val="DefaultParagraphFont"/>
    <w:link w:val="Header"/>
    <w:uiPriority w:val="99"/>
    <w:rsid w:val="00A10240"/>
    <w:rPr>
      <w:rFonts w:ascii="Calibri" w:eastAsia="Calibri" w:hAnsi="Calibri" w:cs="Calibri"/>
    </w:rPr>
  </w:style>
  <w:style w:type="paragraph" w:styleId="Footer">
    <w:name w:val="footer"/>
    <w:basedOn w:val="Normal"/>
    <w:link w:val="FooterChar"/>
    <w:uiPriority w:val="99"/>
    <w:unhideWhenUsed/>
    <w:rsid w:val="00A10240"/>
    <w:pPr>
      <w:tabs>
        <w:tab w:val="center" w:pos="4680"/>
        <w:tab w:val="right" w:pos="9360"/>
      </w:tabs>
    </w:pPr>
  </w:style>
  <w:style w:type="character" w:customStyle="1" w:styleId="FooterChar">
    <w:name w:val="Footer Char"/>
    <w:basedOn w:val="DefaultParagraphFont"/>
    <w:link w:val="Footer"/>
    <w:uiPriority w:val="99"/>
    <w:rsid w:val="00A10240"/>
    <w:rPr>
      <w:rFonts w:ascii="Calibri" w:eastAsia="Calibri" w:hAnsi="Calibri" w:cs="Calibri"/>
    </w:rPr>
  </w:style>
  <w:style w:type="character" w:customStyle="1" w:styleId="UnresolvedMention1">
    <w:name w:val="Unresolved Mention1"/>
    <w:basedOn w:val="DefaultParagraphFont"/>
    <w:uiPriority w:val="99"/>
    <w:semiHidden/>
    <w:unhideWhenUsed/>
    <w:rsid w:val="00CC682C"/>
    <w:rPr>
      <w:color w:val="605E5C"/>
      <w:shd w:val="clear" w:color="auto" w:fill="E1DFDD"/>
    </w:rPr>
  </w:style>
  <w:style w:type="character" w:styleId="FollowedHyperlink">
    <w:name w:val="FollowedHyperlink"/>
    <w:basedOn w:val="DefaultParagraphFont"/>
    <w:uiPriority w:val="99"/>
    <w:semiHidden/>
    <w:unhideWhenUsed/>
    <w:rsid w:val="00CC682C"/>
    <w:rPr>
      <w:color w:val="800080" w:themeColor="followedHyperlink"/>
      <w:u w:val="single"/>
    </w:rPr>
  </w:style>
  <w:style w:type="table" w:styleId="TableGrid">
    <w:name w:val="Table Grid"/>
    <w:basedOn w:val="TableNormal"/>
    <w:uiPriority w:val="39"/>
    <w:rsid w:val="009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B61257"/>
    <w:pPr>
      <w:keepNext/>
      <w:keepLines/>
      <w:widowControl/>
      <w:autoSpaceDE/>
      <w:autoSpaceDN/>
      <w:spacing w:before="240"/>
      <w:jc w:val="center"/>
    </w:pPr>
    <w:rPr>
      <w:rFonts w:eastAsiaTheme="majorEastAsia" w:cstheme="majorBidi"/>
      <w:b/>
      <w:sz w:val="32"/>
      <w:szCs w:val="32"/>
    </w:rPr>
  </w:style>
  <w:style w:type="paragraph" w:styleId="TOC1">
    <w:name w:val="toc 1"/>
    <w:basedOn w:val="Normal"/>
    <w:next w:val="Normal"/>
    <w:autoRedefine/>
    <w:uiPriority w:val="39"/>
    <w:unhideWhenUsed/>
    <w:rsid w:val="00410C81"/>
    <w:pPr>
      <w:tabs>
        <w:tab w:val="left" w:pos="660"/>
        <w:tab w:val="right" w:leader="dot" w:pos="9450"/>
      </w:tabs>
      <w:spacing w:after="100"/>
    </w:pPr>
    <w:rPr>
      <w:b/>
      <w:noProof/>
    </w:rPr>
  </w:style>
  <w:style w:type="paragraph" w:styleId="TOC2">
    <w:name w:val="toc 2"/>
    <w:basedOn w:val="Normal"/>
    <w:next w:val="Normal"/>
    <w:autoRedefine/>
    <w:uiPriority w:val="39"/>
    <w:unhideWhenUsed/>
    <w:rsid w:val="002B5A5B"/>
    <w:pPr>
      <w:spacing w:after="100"/>
      <w:ind w:left="220"/>
    </w:pPr>
  </w:style>
  <w:style w:type="character" w:customStyle="1" w:styleId="Heading3Char">
    <w:name w:val="Heading 3 Char"/>
    <w:basedOn w:val="DefaultParagraphFont"/>
    <w:link w:val="Heading3"/>
    <w:uiPriority w:val="9"/>
    <w:rsid w:val="00B72C8E"/>
    <w:rPr>
      <w:rFonts w:ascii="Calibri" w:eastAsia="Calibri" w:hAnsi="Calibri" w:cs="Calibri"/>
      <w:sz w:val="24"/>
      <w:szCs w:val="32"/>
    </w:rPr>
  </w:style>
  <w:style w:type="paragraph" w:styleId="TOC3">
    <w:name w:val="toc 3"/>
    <w:basedOn w:val="Normal"/>
    <w:next w:val="Normal"/>
    <w:autoRedefine/>
    <w:uiPriority w:val="39"/>
    <w:unhideWhenUsed/>
    <w:rsid w:val="00007217"/>
    <w:pPr>
      <w:spacing w:after="100"/>
      <w:ind w:left="440"/>
    </w:pPr>
  </w:style>
  <w:style w:type="character" w:customStyle="1" w:styleId="Heading2Char">
    <w:name w:val="Heading 2 Char"/>
    <w:basedOn w:val="DefaultParagraphFont"/>
    <w:link w:val="Heading2"/>
    <w:uiPriority w:val="1"/>
    <w:rsid w:val="006C1B16"/>
    <w:rPr>
      <w:rFonts w:ascii="Calibri" w:eastAsia="Calibri" w:hAnsi="Calibri" w:cs="Calibri"/>
      <w:sz w:val="28"/>
      <w:szCs w:val="32"/>
    </w:rPr>
  </w:style>
  <w:style w:type="character" w:customStyle="1" w:styleId="BodyTextChar">
    <w:name w:val="Body Text Char"/>
    <w:basedOn w:val="DefaultParagraphFont"/>
    <w:link w:val="BodyText"/>
    <w:uiPriority w:val="1"/>
    <w:rsid w:val="00E148F7"/>
    <w:rPr>
      <w:rFonts w:ascii="Calibri" w:eastAsia="Calibri" w:hAnsi="Calibri" w:cs="Calibri"/>
    </w:rPr>
  </w:style>
  <w:style w:type="paragraph" w:customStyle="1" w:styleId="Heading3BodyText">
    <w:name w:val="Heading 3 Body Text"/>
    <w:basedOn w:val="BodyText"/>
    <w:uiPriority w:val="1"/>
    <w:qFormat/>
    <w:rsid w:val="00BD1053"/>
    <w:pPr>
      <w:ind w:left="994" w:right="317"/>
    </w:pPr>
  </w:style>
  <w:style w:type="paragraph" w:customStyle="1" w:styleId="AppendixHeader1">
    <w:name w:val="Appendix Header 1"/>
    <w:basedOn w:val="Heading1"/>
    <w:next w:val="BodyText"/>
    <w:uiPriority w:val="1"/>
    <w:qFormat/>
    <w:rsid w:val="00EC7473"/>
    <w:pPr>
      <w:numPr>
        <w:numId w:val="18"/>
      </w:numPr>
      <w:ind w:left="360"/>
    </w:pPr>
  </w:style>
  <w:style w:type="paragraph" w:customStyle="1" w:styleId="AppendixHeader2">
    <w:name w:val="Appendix Header 2"/>
    <w:basedOn w:val="Heading2"/>
    <w:next w:val="BodyText"/>
    <w:uiPriority w:val="1"/>
    <w:qFormat/>
    <w:rsid w:val="00EC7473"/>
    <w:pPr>
      <w:numPr>
        <w:ilvl w:val="0"/>
        <w:numId w:val="0"/>
      </w:numPr>
    </w:pPr>
    <w:rPr>
      <w:b/>
    </w:rPr>
  </w:style>
  <w:style w:type="character" w:customStyle="1" w:styleId="Heading4Char">
    <w:name w:val="Heading 4 Char"/>
    <w:basedOn w:val="DefaultParagraphFont"/>
    <w:link w:val="Heading4"/>
    <w:uiPriority w:val="9"/>
    <w:rsid w:val="003645F4"/>
    <w:rPr>
      <w:rFonts w:ascii="Calibri" w:eastAsia="Calibri" w:hAnsi="Calibri" w:cs="Calibri"/>
      <w:szCs w:val="32"/>
    </w:rPr>
  </w:style>
  <w:style w:type="table" w:styleId="TableGridLight">
    <w:name w:val="Grid Table Light"/>
    <w:basedOn w:val="TableNormal"/>
    <w:uiPriority w:val="40"/>
    <w:rsid w:val="00B014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2070">
      <w:bodyDiv w:val="1"/>
      <w:marLeft w:val="0"/>
      <w:marRight w:val="0"/>
      <w:marTop w:val="0"/>
      <w:marBottom w:val="0"/>
      <w:divBdr>
        <w:top w:val="none" w:sz="0" w:space="0" w:color="auto"/>
        <w:left w:val="none" w:sz="0" w:space="0" w:color="auto"/>
        <w:bottom w:val="none" w:sz="0" w:space="0" w:color="auto"/>
        <w:right w:val="none" w:sz="0" w:space="0" w:color="auto"/>
      </w:divBdr>
    </w:div>
    <w:div w:id="6749601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
    <w:div w:id="874121289">
      <w:bodyDiv w:val="1"/>
      <w:marLeft w:val="0"/>
      <w:marRight w:val="0"/>
      <w:marTop w:val="0"/>
      <w:marBottom w:val="0"/>
      <w:divBdr>
        <w:top w:val="none" w:sz="0" w:space="0" w:color="auto"/>
        <w:left w:val="none" w:sz="0" w:space="0" w:color="auto"/>
        <w:bottom w:val="none" w:sz="0" w:space="0" w:color="auto"/>
        <w:right w:val="none" w:sz="0" w:space="0" w:color="auto"/>
      </w:divBdr>
    </w:div>
    <w:div w:id="1330407945">
      <w:bodyDiv w:val="1"/>
      <w:marLeft w:val="0"/>
      <w:marRight w:val="0"/>
      <w:marTop w:val="0"/>
      <w:marBottom w:val="0"/>
      <w:divBdr>
        <w:top w:val="none" w:sz="0" w:space="0" w:color="auto"/>
        <w:left w:val="none" w:sz="0" w:space="0" w:color="auto"/>
        <w:bottom w:val="none" w:sz="0" w:space="0" w:color="auto"/>
        <w:right w:val="none" w:sz="0" w:space="0" w:color="auto"/>
      </w:divBdr>
    </w:div>
    <w:div w:id="148716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regon.gov/geo/Pages/projection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lcd.info@state.or.u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29621286B6CC438202327C983A3DC5" ma:contentTypeVersion="1" ma:contentTypeDescription="Create a new document." ma:contentTypeScope="" ma:versionID="39a085845d104ede09bfa5efcf35f7c9">
  <xsd:schema xmlns:xsd="http://www.w3.org/2001/XMLSchema" xmlns:xs="http://www.w3.org/2001/XMLSchema" xmlns:p="http://schemas.microsoft.com/office/2006/metadata/properties" xmlns:ns2="b889842b-13de-4905-8746-1519d9eaf919" targetNamespace="http://schemas.microsoft.com/office/2006/metadata/properties" ma:root="true" ma:fieldsID="108e49765848390a2b8ace2875d2ba77" ns2:_="">
    <xsd:import namespace="b889842b-13de-4905-8746-1519d9eaf919"/>
    <xsd:element name="properties">
      <xsd:complexType>
        <xsd:sequence>
          <xsd:element name="documentManagement">
            <xsd:complexType>
              <xsd:all>
                <xsd:element ref="ns2:_dlc_DocId" minOccurs="0"/>
                <xsd:element ref="ns2:_dlc_DocIdUrl" minOccurs="0"/>
                <xsd:element ref="ns2:_dlc_DocIdPersist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9842b-13de-4905-8746-1519d9eaf9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1" nillable="true" ma:displayName="Document Type" ma:format="Dropdown" ma:internalName="Document_x0020_Type">
      <xsd:simpleType>
        <xsd:restriction base="dms:Choice">
          <xsd:enumeration value="Working Prj File"/>
          <xsd:enumeration value="Final Deliverable"/>
          <xsd:enumeration value="Agenda"/>
          <xsd:enumeration value="Form"/>
          <xsd:enumeration value="Meeting Notes"/>
          <xsd:enumeration value="Refere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b889842b-13de-4905-8746-1519d9eaf919">Working Prj File</Document_x0020_Type>
    <_dlc_DocId xmlns="b889842b-13de-4905-8746-1519d9eaf919">DLCD-134699954-16</_dlc_DocId>
    <_dlc_DocIdUrl xmlns="b889842b-13de-4905-8746-1519d9eaf919">
      <Url>http://intranet.dlcd.state.or.us/projects/LandUseGISProject/_layouts/15/DocIdRedir.aspx?ID=DLCD-134699954-16</Url>
      <Description>DLCD-134699954-16</Description>
    </_dlc_DocIdUrl>
  </documentManagement>
</p:properties>
</file>

<file path=customXml/itemProps1.xml><?xml version="1.0" encoding="utf-8"?>
<ds:datastoreItem xmlns:ds="http://schemas.openxmlformats.org/officeDocument/2006/customXml" ds:itemID="{C543D0C3-8634-4C62-9FFB-0551E99619C8}">
  <ds:schemaRefs>
    <ds:schemaRef ds:uri="http://schemas.microsoft.com/sharepoint/v3/contenttype/forms"/>
  </ds:schemaRefs>
</ds:datastoreItem>
</file>

<file path=customXml/itemProps2.xml><?xml version="1.0" encoding="utf-8"?>
<ds:datastoreItem xmlns:ds="http://schemas.openxmlformats.org/officeDocument/2006/customXml" ds:itemID="{C9FA8DD6-C431-45FB-8C3A-E176E48ADB4A}">
  <ds:schemaRefs>
    <ds:schemaRef ds:uri="http://schemas.microsoft.com/sharepoint/events"/>
  </ds:schemaRefs>
</ds:datastoreItem>
</file>

<file path=customXml/itemProps3.xml><?xml version="1.0" encoding="utf-8"?>
<ds:datastoreItem xmlns:ds="http://schemas.openxmlformats.org/officeDocument/2006/customXml" ds:itemID="{7570190C-101C-4CD2-B0B3-A06A767B80FB}">
  <ds:schemaRefs>
    <ds:schemaRef ds:uri="http://schemas.openxmlformats.org/officeDocument/2006/bibliography"/>
  </ds:schemaRefs>
</ds:datastoreItem>
</file>

<file path=customXml/itemProps4.xml><?xml version="1.0" encoding="utf-8"?>
<ds:datastoreItem xmlns:ds="http://schemas.openxmlformats.org/officeDocument/2006/customXml" ds:itemID="{401E7153-F35C-4422-97D1-3F38A431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9842b-13de-4905-8746-1519d9eaf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D2BB6-E3B3-4B62-A0F6-A74C458D72C2}">
  <ds:schemaRefs>
    <ds:schemaRef ds:uri="b889842b-13de-4905-8746-1519d9eaf919"/>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Statewide Land Use Data Standard</vt:lpstr>
    </vt:vector>
  </TitlesOfParts>
  <Company>USDA</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Land Use Data Standard</dc:title>
  <dc:creator>SMITH Rachel * DLCD</dc:creator>
  <cp:lastModifiedBy>CRUM Willow D * DAS</cp:lastModifiedBy>
  <cp:revision>6</cp:revision>
  <cp:lastPrinted>2020-04-03T20:55:00Z</cp:lastPrinted>
  <dcterms:created xsi:type="dcterms:W3CDTF">2021-11-04T12:41:00Z</dcterms:created>
  <dcterms:modified xsi:type="dcterms:W3CDTF">2022-04-27T22:50:00Z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2013</vt:lpwstr>
  </property>
  <property fmtid="{D5CDD505-2E9C-101B-9397-08002B2CF9AE}" pid="4" name="LastSaved">
    <vt:filetime>2017-04-05T00:00:00Z</vt:filetime>
  </property>
  <property fmtid="{D5CDD505-2E9C-101B-9397-08002B2CF9AE}" pid="5" name="ContentTypeId">
    <vt:lpwstr>0x010100C629621286B6CC438202327C983A3DC5</vt:lpwstr>
  </property>
  <property fmtid="{D5CDD505-2E9C-101B-9397-08002B2CF9AE}" pid="6" name="_dlc_DocIdItemGuid">
    <vt:lpwstr>64b4c2f2-f0d6-448a-ac5d-0458545996b3</vt:lpwstr>
  </property>
</Properties>
</file>