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CA934" w14:textId="77777777" w:rsidR="008803C6" w:rsidRPr="00615F05" w:rsidRDefault="008803C6" w:rsidP="008803C6">
      <w:pPr>
        <w:pStyle w:val="Title"/>
      </w:pPr>
      <w:r>
        <w:t>Oregon Tsunami Data</w:t>
      </w:r>
    </w:p>
    <w:p w14:paraId="7AD3EDA1" w14:textId="77777777" w:rsidR="008803C6" w:rsidRPr="00615F05" w:rsidRDefault="008803C6" w:rsidP="008803C6">
      <w:pPr>
        <w:pStyle w:val="Title"/>
      </w:pPr>
      <w:r w:rsidRPr="00615F05">
        <w:t>Standard</w:t>
      </w:r>
    </w:p>
    <w:p w14:paraId="2F502D1B" w14:textId="77777777" w:rsidR="008803C6" w:rsidRPr="00B44215" w:rsidRDefault="008803C6" w:rsidP="008803C6">
      <w:pPr>
        <w:pStyle w:val="Title"/>
      </w:pPr>
    </w:p>
    <w:p w14:paraId="31DF22C7" w14:textId="747135B4" w:rsidR="008803C6" w:rsidRPr="00615F05" w:rsidRDefault="008803C6" w:rsidP="008803C6">
      <w:pPr>
        <w:pStyle w:val="Subtitle"/>
      </w:pPr>
      <w:r w:rsidRPr="00615F05">
        <w:t xml:space="preserve">Version </w:t>
      </w:r>
      <w:r>
        <w:t>1.0</w:t>
      </w:r>
      <w:r w:rsidR="00C93168">
        <w:t>3</w:t>
      </w:r>
    </w:p>
    <w:p w14:paraId="5845E816" w14:textId="0E346CF7" w:rsidR="008803C6" w:rsidRPr="00615F05" w:rsidRDefault="00C93168" w:rsidP="008803C6">
      <w:r>
        <w:t>March</w:t>
      </w:r>
      <w:r w:rsidR="008803C6" w:rsidRPr="007C3370">
        <w:t xml:space="preserve"> </w:t>
      </w:r>
      <w:r w:rsidR="007C3370" w:rsidRPr="007C3370">
        <w:t>202</w:t>
      </w:r>
      <w:r>
        <w:t>2</w:t>
      </w:r>
    </w:p>
    <w:p w14:paraId="0CE56BE3" w14:textId="77777777" w:rsidR="008803C6" w:rsidRDefault="008803C6" w:rsidP="008803C6"/>
    <w:p w14:paraId="58689969" w14:textId="77777777" w:rsidR="008803C6" w:rsidRDefault="008803C6" w:rsidP="008803C6"/>
    <w:p w14:paraId="3FD248F5" w14:textId="77777777" w:rsidR="008803C6" w:rsidRDefault="008803C6" w:rsidP="008803C6">
      <w:r w:rsidRPr="00615F05">
        <w:t>Endorsed by</w:t>
      </w:r>
      <w:r>
        <w:t xml:space="preserve"> the Oregon Geographic Information Council</w:t>
      </w:r>
      <w:r w:rsidRPr="00615F05">
        <w:t xml:space="preserve"> </w:t>
      </w:r>
    </w:p>
    <w:p w14:paraId="0145A37E" w14:textId="759A6C49" w:rsidR="008803C6" w:rsidRDefault="006F4AA7" w:rsidP="008803C6">
      <w:r>
        <w:t>April 2022</w:t>
      </w:r>
    </w:p>
    <w:p w14:paraId="679DCCFF" w14:textId="77777777" w:rsidR="008803C6" w:rsidRPr="00615F05" w:rsidRDefault="008803C6" w:rsidP="008803C6"/>
    <w:p w14:paraId="2BCE43A2" w14:textId="77777777" w:rsidR="008803C6" w:rsidRDefault="008803C6" w:rsidP="008803C6"/>
    <w:p w14:paraId="07B381EA" w14:textId="77777777" w:rsidR="008803C6" w:rsidRDefault="008803C6" w:rsidP="008803C6"/>
    <w:p w14:paraId="0C8B9859" w14:textId="77777777" w:rsidR="008803C6" w:rsidRDefault="008803C6" w:rsidP="008803C6"/>
    <w:p w14:paraId="6260337F" w14:textId="77777777" w:rsidR="008803C6" w:rsidRDefault="008803C6" w:rsidP="008803C6"/>
    <w:p w14:paraId="1FA46C93" w14:textId="77777777" w:rsidR="008803C6" w:rsidRDefault="008803C6" w:rsidP="008803C6"/>
    <w:p w14:paraId="01E60A4A" w14:textId="77777777" w:rsidR="008803C6" w:rsidRDefault="008803C6" w:rsidP="008803C6"/>
    <w:p w14:paraId="712565E9" w14:textId="72626C28" w:rsidR="008803C6" w:rsidRDefault="008803C6" w:rsidP="008803C6"/>
    <w:p w14:paraId="44DC3484" w14:textId="4ED77AB4" w:rsidR="00243689" w:rsidRDefault="00243689" w:rsidP="008803C6"/>
    <w:p w14:paraId="3B8B218F" w14:textId="63934071" w:rsidR="00243689" w:rsidRDefault="00243689" w:rsidP="008803C6"/>
    <w:p w14:paraId="231C128F" w14:textId="0700B3D2" w:rsidR="00243689" w:rsidRDefault="00243689" w:rsidP="008803C6"/>
    <w:p w14:paraId="40FF37C9" w14:textId="1A0BF236" w:rsidR="00243689" w:rsidRDefault="00243689" w:rsidP="008803C6"/>
    <w:p w14:paraId="5757D370" w14:textId="5F575703" w:rsidR="00243689" w:rsidRDefault="00243689" w:rsidP="008803C6"/>
    <w:p w14:paraId="34B1FA70" w14:textId="2AE16731" w:rsidR="00243689" w:rsidRDefault="00243689" w:rsidP="008803C6"/>
    <w:p w14:paraId="244087BD" w14:textId="5AA41555" w:rsidR="00243689" w:rsidRDefault="00243689" w:rsidP="008803C6"/>
    <w:p w14:paraId="63D33624" w14:textId="38D1023B" w:rsidR="00243689" w:rsidRDefault="00243689" w:rsidP="008803C6"/>
    <w:p w14:paraId="454F74A3" w14:textId="143A7DF0" w:rsidR="00243689" w:rsidRDefault="00243689" w:rsidP="008803C6"/>
    <w:p w14:paraId="22FE292B" w14:textId="0B7E2D51" w:rsidR="00243689" w:rsidRDefault="00243689" w:rsidP="008803C6"/>
    <w:p w14:paraId="143D3565" w14:textId="77777777" w:rsidR="00243689" w:rsidRDefault="00243689" w:rsidP="008803C6"/>
    <w:p w14:paraId="42C3A238" w14:textId="77777777" w:rsidR="008803C6" w:rsidRDefault="008803C6" w:rsidP="008803C6"/>
    <w:p w14:paraId="66331196" w14:textId="77777777" w:rsidR="008803C6" w:rsidRDefault="008803C6" w:rsidP="008803C6"/>
    <w:p w14:paraId="33775479" w14:textId="77777777" w:rsidR="00F51491" w:rsidRDefault="008803C6" w:rsidP="008803C6">
      <w:r w:rsidRPr="00615F05">
        <w:t>Please address comments to</w:t>
      </w:r>
      <w:r w:rsidR="00F51491">
        <w:t>:</w:t>
      </w:r>
    </w:p>
    <w:p w14:paraId="03F07084" w14:textId="77777777" w:rsidR="00F51491" w:rsidRDefault="00F51491" w:rsidP="00F51491">
      <w:pPr>
        <w:pStyle w:val="Default"/>
        <w:rPr>
          <w:sz w:val="23"/>
          <w:szCs w:val="23"/>
        </w:rPr>
      </w:pPr>
      <w:r>
        <w:rPr>
          <w:sz w:val="23"/>
          <w:szCs w:val="23"/>
        </w:rPr>
        <w:t xml:space="preserve">Framework Implementation Team </w:t>
      </w:r>
    </w:p>
    <w:p w14:paraId="3A19212A" w14:textId="1BDBBBE1" w:rsidR="00F51491" w:rsidRDefault="00F51491" w:rsidP="00F51491">
      <w:pPr>
        <w:pStyle w:val="Default"/>
        <w:rPr>
          <w:sz w:val="23"/>
          <w:szCs w:val="23"/>
        </w:rPr>
      </w:pPr>
      <w:r>
        <w:rPr>
          <w:sz w:val="23"/>
          <w:szCs w:val="23"/>
        </w:rPr>
        <w:t xml:space="preserve">Hazards Subcommittee </w:t>
      </w:r>
    </w:p>
    <w:p w14:paraId="711A1E59" w14:textId="3D0AF752" w:rsidR="00F51491" w:rsidRDefault="00F51491" w:rsidP="00F51491">
      <w:pPr>
        <w:pStyle w:val="Default"/>
        <w:rPr>
          <w:sz w:val="23"/>
          <w:szCs w:val="23"/>
        </w:rPr>
      </w:pPr>
      <w:r>
        <w:rPr>
          <w:sz w:val="23"/>
          <w:szCs w:val="23"/>
        </w:rPr>
        <w:t xml:space="preserve">in care of Jonathan Allan and Fletcher O’Brien </w:t>
      </w:r>
    </w:p>
    <w:p w14:paraId="7C36DCBF" w14:textId="0A885CD3" w:rsidR="008803C6" w:rsidRDefault="008803C6" w:rsidP="008803C6">
      <w:r w:rsidRPr="00087CFC">
        <w:t>Oregon Department of Geology and Mineral Industries</w:t>
      </w:r>
    </w:p>
    <w:p w14:paraId="2C5DB703" w14:textId="518ECDC7" w:rsidR="00F51491" w:rsidRDefault="006F4AA7" w:rsidP="008803C6">
      <w:hyperlink r:id="rId8" w:history="1">
        <w:r w:rsidR="00F51491" w:rsidRPr="00F67DFF">
          <w:rPr>
            <w:rStyle w:val="Hyperlink"/>
          </w:rPr>
          <w:t>jonathan.allan@dogami.oregon.gov</w:t>
        </w:r>
      </w:hyperlink>
    </w:p>
    <w:p w14:paraId="48DC2150" w14:textId="3289FE3E" w:rsidR="00F51491" w:rsidRPr="00087CFC" w:rsidRDefault="006F4AA7" w:rsidP="008803C6">
      <w:hyperlink r:id="rId9" w:history="1">
        <w:r w:rsidR="00F51491" w:rsidRPr="00F67DFF">
          <w:rPr>
            <w:rStyle w:val="Hyperlink"/>
          </w:rPr>
          <w:t>fletcher.obrien@dogami.oregon.gov</w:t>
        </w:r>
      </w:hyperlink>
      <w:r w:rsidR="00F51491">
        <w:t xml:space="preserve"> </w:t>
      </w:r>
    </w:p>
    <w:p w14:paraId="461A8AC7" w14:textId="65C11C30" w:rsidR="008803C6" w:rsidRDefault="008803C6" w:rsidP="008803C6">
      <w:pPr>
        <w:pStyle w:val="TOCHeading"/>
      </w:pPr>
      <w:r w:rsidRPr="00B44215">
        <w:br w:type="page"/>
      </w:r>
    </w:p>
    <w:sdt>
      <w:sdtPr>
        <w:rPr>
          <w:rFonts w:eastAsia="Times New Roman" w:cs="Times New Roman"/>
          <w:b w:val="0"/>
          <w:bCs w:val="0"/>
          <w:sz w:val="24"/>
          <w:szCs w:val="24"/>
        </w:rPr>
        <w:id w:val="1516106179"/>
        <w:docPartObj>
          <w:docPartGallery w:val="Table of Contents"/>
          <w:docPartUnique/>
        </w:docPartObj>
      </w:sdtPr>
      <w:sdtEndPr>
        <w:rPr>
          <w:noProof/>
        </w:rPr>
      </w:sdtEndPr>
      <w:sdtContent>
        <w:p w14:paraId="0633A438" w14:textId="68BCC718" w:rsidR="008803C6" w:rsidRDefault="008803C6">
          <w:pPr>
            <w:pStyle w:val="TOCHeading"/>
          </w:pPr>
          <w:r>
            <w:t>Table of Contents</w:t>
          </w:r>
        </w:p>
        <w:p w14:paraId="55FD6FEE" w14:textId="7F6F8740" w:rsidR="001F45EC" w:rsidRDefault="008803C6">
          <w:pPr>
            <w:pStyle w:val="TOC1"/>
            <w:tabs>
              <w:tab w:val="left" w:pos="660"/>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8371390" w:history="1">
            <w:r w:rsidR="001F45EC" w:rsidRPr="002855E7">
              <w:rPr>
                <w:rStyle w:val="Hyperlink"/>
                <w:noProof/>
              </w:rPr>
              <w:t>1.0</w:t>
            </w:r>
            <w:r w:rsidR="001F45EC">
              <w:rPr>
                <w:rFonts w:asciiTheme="minorHAnsi" w:eastAsiaTheme="minorEastAsia" w:hAnsiTheme="minorHAnsi" w:cstheme="minorBidi"/>
                <w:noProof/>
                <w:sz w:val="22"/>
                <w:szCs w:val="22"/>
              </w:rPr>
              <w:tab/>
            </w:r>
            <w:r w:rsidR="001F45EC" w:rsidRPr="002855E7">
              <w:rPr>
                <w:rStyle w:val="Hyperlink"/>
                <w:noProof/>
              </w:rPr>
              <w:t>Introduction</w:t>
            </w:r>
            <w:r w:rsidR="001F45EC">
              <w:rPr>
                <w:noProof/>
                <w:webHidden/>
              </w:rPr>
              <w:tab/>
            </w:r>
            <w:r w:rsidR="001F45EC">
              <w:rPr>
                <w:noProof/>
                <w:webHidden/>
              </w:rPr>
              <w:fldChar w:fldCharType="begin"/>
            </w:r>
            <w:r w:rsidR="001F45EC">
              <w:rPr>
                <w:noProof/>
                <w:webHidden/>
              </w:rPr>
              <w:instrText xml:space="preserve"> PAGEREF _Toc78371390 \h </w:instrText>
            </w:r>
            <w:r w:rsidR="001F45EC">
              <w:rPr>
                <w:noProof/>
                <w:webHidden/>
              </w:rPr>
            </w:r>
            <w:r w:rsidR="001F45EC">
              <w:rPr>
                <w:noProof/>
                <w:webHidden/>
              </w:rPr>
              <w:fldChar w:fldCharType="separate"/>
            </w:r>
            <w:r w:rsidR="001F45EC">
              <w:rPr>
                <w:noProof/>
                <w:webHidden/>
              </w:rPr>
              <w:t>4</w:t>
            </w:r>
            <w:r w:rsidR="001F45EC">
              <w:rPr>
                <w:noProof/>
                <w:webHidden/>
              </w:rPr>
              <w:fldChar w:fldCharType="end"/>
            </w:r>
          </w:hyperlink>
        </w:p>
        <w:p w14:paraId="76BBCF34" w14:textId="15D4399B" w:rsidR="001F45EC" w:rsidRDefault="006F4AA7">
          <w:pPr>
            <w:pStyle w:val="TOC1"/>
            <w:tabs>
              <w:tab w:val="left" w:pos="660"/>
              <w:tab w:val="right" w:leader="dot" w:pos="9350"/>
            </w:tabs>
            <w:rPr>
              <w:rFonts w:asciiTheme="minorHAnsi" w:eastAsiaTheme="minorEastAsia" w:hAnsiTheme="minorHAnsi" w:cstheme="minorBidi"/>
              <w:noProof/>
              <w:sz w:val="22"/>
              <w:szCs w:val="22"/>
            </w:rPr>
          </w:pPr>
          <w:hyperlink w:anchor="_Toc78371391" w:history="1">
            <w:r w:rsidR="001F45EC" w:rsidRPr="002855E7">
              <w:rPr>
                <w:rStyle w:val="Hyperlink"/>
                <w:noProof/>
              </w:rPr>
              <w:t>1.1</w:t>
            </w:r>
            <w:r w:rsidR="001F45EC">
              <w:rPr>
                <w:rFonts w:asciiTheme="minorHAnsi" w:eastAsiaTheme="minorEastAsia" w:hAnsiTheme="minorHAnsi" w:cstheme="minorBidi"/>
                <w:noProof/>
                <w:sz w:val="22"/>
                <w:szCs w:val="22"/>
              </w:rPr>
              <w:tab/>
            </w:r>
            <w:r w:rsidR="001F45EC" w:rsidRPr="002855E7">
              <w:rPr>
                <w:rStyle w:val="Hyperlink"/>
                <w:noProof/>
              </w:rPr>
              <w:t>Mission and Goals of Standard</w:t>
            </w:r>
            <w:r w:rsidR="001F45EC">
              <w:rPr>
                <w:noProof/>
                <w:webHidden/>
              </w:rPr>
              <w:tab/>
            </w:r>
            <w:r w:rsidR="001F45EC">
              <w:rPr>
                <w:noProof/>
                <w:webHidden/>
              </w:rPr>
              <w:fldChar w:fldCharType="begin"/>
            </w:r>
            <w:r w:rsidR="001F45EC">
              <w:rPr>
                <w:noProof/>
                <w:webHidden/>
              </w:rPr>
              <w:instrText xml:space="preserve"> PAGEREF _Toc78371391 \h </w:instrText>
            </w:r>
            <w:r w:rsidR="001F45EC">
              <w:rPr>
                <w:noProof/>
                <w:webHidden/>
              </w:rPr>
            </w:r>
            <w:r w:rsidR="001F45EC">
              <w:rPr>
                <w:noProof/>
                <w:webHidden/>
              </w:rPr>
              <w:fldChar w:fldCharType="separate"/>
            </w:r>
            <w:r w:rsidR="001F45EC">
              <w:rPr>
                <w:noProof/>
                <w:webHidden/>
              </w:rPr>
              <w:t>4</w:t>
            </w:r>
            <w:r w:rsidR="001F45EC">
              <w:rPr>
                <w:noProof/>
                <w:webHidden/>
              </w:rPr>
              <w:fldChar w:fldCharType="end"/>
            </w:r>
          </w:hyperlink>
        </w:p>
        <w:p w14:paraId="1E09049D" w14:textId="113AFF1D" w:rsidR="001F45EC" w:rsidRDefault="006F4AA7">
          <w:pPr>
            <w:pStyle w:val="TOC1"/>
            <w:tabs>
              <w:tab w:val="left" w:pos="660"/>
              <w:tab w:val="right" w:leader="dot" w:pos="9350"/>
            </w:tabs>
            <w:rPr>
              <w:rFonts w:asciiTheme="minorHAnsi" w:eastAsiaTheme="minorEastAsia" w:hAnsiTheme="minorHAnsi" w:cstheme="minorBidi"/>
              <w:noProof/>
              <w:sz w:val="22"/>
              <w:szCs w:val="22"/>
            </w:rPr>
          </w:pPr>
          <w:hyperlink w:anchor="_Toc78371392" w:history="1">
            <w:r w:rsidR="001F45EC" w:rsidRPr="002855E7">
              <w:rPr>
                <w:rStyle w:val="Hyperlink"/>
                <w:noProof/>
              </w:rPr>
              <w:t>1.2</w:t>
            </w:r>
            <w:r w:rsidR="001F45EC">
              <w:rPr>
                <w:rFonts w:asciiTheme="minorHAnsi" w:eastAsiaTheme="minorEastAsia" w:hAnsiTheme="minorHAnsi" w:cstheme="minorBidi"/>
                <w:noProof/>
                <w:sz w:val="22"/>
                <w:szCs w:val="22"/>
              </w:rPr>
              <w:tab/>
            </w:r>
            <w:r w:rsidR="001F45EC" w:rsidRPr="002855E7">
              <w:rPr>
                <w:rStyle w:val="Hyperlink"/>
                <w:noProof/>
              </w:rPr>
              <w:t>Relationship to Existing Standards</w:t>
            </w:r>
            <w:r w:rsidR="001F45EC">
              <w:rPr>
                <w:noProof/>
                <w:webHidden/>
              </w:rPr>
              <w:tab/>
            </w:r>
            <w:r w:rsidR="001F45EC">
              <w:rPr>
                <w:noProof/>
                <w:webHidden/>
              </w:rPr>
              <w:fldChar w:fldCharType="begin"/>
            </w:r>
            <w:r w:rsidR="001F45EC">
              <w:rPr>
                <w:noProof/>
                <w:webHidden/>
              </w:rPr>
              <w:instrText xml:space="preserve"> PAGEREF _Toc78371392 \h </w:instrText>
            </w:r>
            <w:r w:rsidR="001F45EC">
              <w:rPr>
                <w:noProof/>
                <w:webHidden/>
              </w:rPr>
            </w:r>
            <w:r w:rsidR="001F45EC">
              <w:rPr>
                <w:noProof/>
                <w:webHidden/>
              </w:rPr>
              <w:fldChar w:fldCharType="separate"/>
            </w:r>
            <w:r w:rsidR="001F45EC">
              <w:rPr>
                <w:noProof/>
                <w:webHidden/>
              </w:rPr>
              <w:t>5</w:t>
            </w:r>
            <w:r w:rsidR="001F45EC">
              <w:rPr>
                <w:noProof/>
                <w:webHidden/>
              </w:rPr>
              <w:fldChar w:fldCharType="end"/>
            </w:r>
          </w:hyperlink>
        </w:p>
        <w:p w14:paraId="5B02C54A" w14:textId="2D4DEB81" w:rsidR="001F45EC" w:rsidRDefault="006F4AA7">
          <w:pPr>
            <w:pStyle w:val="TOC1"/>
            <w:tabs>
              <w:tab w:val="left" w:pos="660"/>
              <w:tab w:val="right" w:leader="dot" w:pos="9350"/>
            </w:tabs>
            <w:rPr>
              <w:rFonts w:asciiTheme="minorHAnsi" w:eastAsiaTheme="minorEastAsia" w:hAnsiTheme="minorHAnsi" w:cstheme="minorBidi"/>
              <w:noProof/>
              <w:sz w:val="22"/>
              <w:szCs w:val="22"/>
            </w:rPr>
          </w:pPr>
          <w:hyperlink w:anchor="_Toc78371393" w:history="1">
            <w:r w:rsidR="001F45EC" w:rsidRPr="002855E7">
              <w:rPr>
                <w:rStyle w:val="Hyperlink"/>
                <w:noProof/>
              </w:rPr>
              <w:t>1.3</w:t>
            </w:r>
            <w:r w:rsidR="001F45EC">
              <w:rPr>
                <w:rFonts w:asciiTheme="minorHAnsi" w:eastAsiaTheme="minorEastAsia" w:hAnsiTheme="minorHAnsi" w:cstheme="minorBidi"/>
                <w:noProof/>
                <w:sz w:val="22"/>
                <w:szCs w:val="22"/>
              </w:rPr>
              <w:tab/>
            </w:r>
            <w:r w:rsidR="001F45EC" w:rsidRPr="002855E7">
              <w:rPr>
                <w:rStyle w:val="Hyperlink"/>
                <w:noProof/>
              </w:rPr>
              <w:t>Description of Standard</w:t>
            </w:r>
            <w:r w:rsidR="001F45EC">
              <w:rPr>
                <w:noProof/>
                <w:webHidden/>
              </w:rPr>
              <w:tab/>
            </w:r>
            <w:r w:rsidR="001F45EC">
              <w:rPr>
                <w:noProof/>
                <w:webHidden/>
              </w:rPr>
              <w:fldChar w:fldCharType="begin"/>
            </w:r>
            <w:r w:rsidR="001F45EC">
              <w:rPr>
                <w:noProof/>
                <w:webHidden/>
              </w:rPr>
              <w:instrText xml:space="preserve"> PAGEREF _Toc78371393 \h </w:instrText>
            </w:r>
            <w:r w:rsidR="001F45EC">
              <w:rPr>
                <w:noProof/>
                <w:webHidden/>
              </w:rPr>
            </w:r>
            <w:r w:rsidR="001F45EC">
              <w:rPr>
                <w:noProof/>
                <w:webHidden/>
              </w:rPr>
              <w:fldChar w:fldCharType="separate"/>
            </w:r>
            <w:r w:rsidR="001F45EC">
              <w:rPr>
                <w:noProof/>
                <w:webHidden/>
              </w:rPr>
              <w:t>7</w:t>
            </w:r>
            <w:r w:rsidR="001F45EC">
              <w:rPr>
                <w:noProof/>
                <w:webHidden/>
              </w:rPr>
              <w:fldChar w:fldCharType="end"/>
            </w:r>
          </w:hyperlink>
        </w:p>
        <w:p w14:paraId="145781F3" w14:textId="6DDE4897" w:rsidR="001F45EC" w:rsidRDefault="006F4AA7">
          <w:pPr>
            <w:pStyle w:val="TOC1"/>
            <w:tabs>
              <w:tab w:val="left" w:pos="660"/>
              <w:tab w:val="right" w:leader="dot" w:pos="9350"/>
            </w:tabs>
            <w:rPr>
              <w:rFonts w:asciiTheme="minorHAnsi" w:eastAsiaTheme="minorEastAsia" w:hAnsiTheme="minorHAnsi" w:cstheme="minorBidi"/>
              <w:noProof/>
              <w:sz w:val="22"/>
              <w:szCs w:val="22"/>
            </w:rPr>
          </w:pPr>
          <w:hyperlink w:anchor="_Toc78371394" w:history="1">
            <w:r w:rsidR="001F45EC" w:rsidRPr="002855E7">
              <w:rPr>
                <w:rStyle w:val="Hyperlink"/>
                <w:noProof/>
              </w:rPr>
              <w:t>1.4</w:t>
            </w:r>
            <w:r w:rsidR="001F45EC">
              <w:rPr>
                <w:rFonts w:asciiTheme="minorHAnsi" w:eastAsiaTheme="minorEastAsia" w:hAnsiTheme="minorHAnsi" w:cstheme="minorBidi"/>
                <w:noProof/>
                <w:sz w:val="22"/>
                <w:szCs w:val="22"/>
              </w:rPr>
              <w:tab/>
            </w:r>
            <w:r w:rsidR="001F45EC" w:rsidRPr="002855E7">
              <w:rPr>
                <w:rStyle w:val="Hyperlink"/>
                <w:noProof/>
              </w:rPr>
              <w:t>Applicability and Intended Use of Standard</w:t>
            </w:r>
            <w:r w:rsidR="001F45EC">
              <w:rPr>
                <w:noProof/>
                <w:webHidden/>
              </w:rPr>
              <w:tab/>
            </w:r>
            <w:r w:rsidR="001F45EC">
              <w:rPr>
                <w:noProof/>
                <w:webHidden/>
              </w:rPr>
              <w:fldChar w:fldCharType="begin"/>
            </w:r>
            <w:r w:rsidR="001F45EC">
              <w:rPr>
                <w:noProof/>
                <w:webHidden/>
              </w:rPr>
              <w:instrText xml:space="preserve"> PAGEREF _Toc78371394 \h </w:instrText>
            </w:r>
            <w:r w:rsidR="001F45EC">
              <w:rPr>
                <w:noProof/>
                <w:webHidden/>
              </w:rPr>
            </w:r>
            <w:r w:rsidR="001F45EC">
              <w:rPr>
                <w:noProof/>
                <w:webHidden/>
              </w:rPr>
              <w:fldChar w:fldCharType="separate"/>
            </w:r>
            <w:r w:rsidR="001F45EC">
              <w:rPr>
                <w:noProof/>
                <w:webHidden/>
              </w:rPr>
              <w:t>7</w:t>
            </w:r>
            <w:r w:rsidR="001F45EC">
              <w:rPr>
                <w:noProof/>
                <w:webHidden/>
              </w:rPr>
              <w:fldChar w:fldCharType="end"/>
            </w:r>
          </w:hyperlink>
        </w:p>
        <w:p w14:paraId="7C21077D" w14:textId="5F682F40" w:rsidR="001F45EC" w:rsidRDefault="006F4AA7">
          <w:pPr>
            <w:pStyle w:val="TOC1"/>
            <w:tabs>
              <w:tab w:val="left" w:pos="660"/>
              <w:tab w:val="right" w:leader="dot" w:pos="9350"/>
            </w:tabs>
            <w:rPr>
              <w:rFonts w:asciiTheme="minorHAnsi" w:eastAsiaTheme="minorEastAsia" w:hAnsiTheme="minorHAnsi" w:cstheme="minorBidi"/>
              <w:noProof/>
              <w:sz w:val="22"/>
              <w:szCs w:val="22"/>
            </w:rPr>
          </w:pPr>
          <w:hyperlink w:anchor="_Toc78371395" w:history="1">
            <w:r w:rsidR="001F45EC" w:rsidRPr="002855E7">
              <w:rPr>
                <w:rStyle w:val="Hyperlink"/>
                <w:noProof/>
              </w:rPr>
              <w:t>1.5</w:t>
            </w:r>
            <w:r w:rsidR="001F45EC">
              <w:rPr>
                <w:rFonts w:asciiTheme="minorHAnsi" w:eastAsiaTheme="minorEastAsia" w:hAnsiTheme="minorHAnsi" w:cstheme="minorBidi"/>
                <w:noProof/>
                <w:sz w:val="22"/>
                <w:szCs w:val="22"/>
              </w:rPr>
              <w:tab/>
            </w:r>
            <w:r w:rsidR="001F45EC" w:rsidRPr="002855E7">
              <w:rPr>
                <w:rStyle w:val="Hyperlink"/>
                <w:noProof/>
              </w:rPr>
              <w:t>Standard Development Procedures</w:t>
            </w:r>
            <w:r w:rsidR="001F45EC">
              <w:rPr>
                <w:noProof/>
                <w:webHidden/>
              </w:rPr>
              <w:tab/>
            </w:r>
            <w:r w:rsidR="001F45EC">
              <w:rPr>
                <w:noProof/>
                <w:webHidden/>
              </w:rPr>
              <w:fldChar w:fldCharType="begin"/>
            </w:r>
            <w:r w:rsidR="001F45EC">
              <w:rPr>
                <w:noProof/>
                <w:webHidden/>
              </w:rPr>
              <w:instrText xml:space="preserve"> PAGEREF _Toc78371395 \h </w:instrText>
            </w:r>
            <w:r w:rsidR="001F45EC">
              <w:rPr>
                <w:noProof/>
                <w:webHidden/>
              </w:rPr>
            </w:r>
            <w:r w:rsidR="001F45EC">
              <w:rPr>
                <w:noProof/>
                <w:webHidden/>
              </w:rPr>
              <w:fldChar w:fldCharType="separate"/>
            </w:r>
            <w:r w:rsidR="001F45EC">
              <w:rPr>
                <w:noProof/>
                <w:webHidden/>
              </w:rPr>
              <w:t>7</w:t>
            </w:r>
            <w:r w:rsidR="001F45EC">
              <w:rPr>
                <w:noProof/>
                <w:webHidden/>
              </w:rPr>
              <w:fldChar w:fldCharType="end"/>
            </w:r>
          </w:hyperlink>
        </w:p>
        <w:p w14:paraId="1A2939CD" w14:textId="39CD4B4B" w:rsidR="001F45EC" w:rsidRDefault="006F4AA7">
          <w:pPr>
            <w:pStyle w:val="TOC2"/>
            <w:tabs>
              <w:tab w:val="left" w:pos="1100"/>
              <w:tab w:val="right" w:leader="dot" w:pos="9350"/>
            </w:tabs>
            <w:rPr>
              <w:rFonts w:asciiTheme="minorHAnsi" w:eastAsiaTheme="minorEastAsia" w:hAnsiTheme="minorHAnsi" w:cstheme="minorBidi"/>
              <w:noProof/>
              <w:sz w:val="22"/>
              <w:szCs w:val="22"/>
            </w:rPr>
          </w:pPr>
          <w:hyperlink w:anchor="_Toc78371396" w:history="1">
            <w:r w:rsidR="001F45EC" w:rsidRPr="002855E7">
              <w:rPr>
                <w:rStyle w:val="Hyperlink"/>
                <w:noProof/>
              </w:rPr>
              <w:t>1.5.1</w:t>
            </w:r>
            <w:r w:rsidR="001F45EC">
              <w:rPr>
                <w:rFonts w:asciiTheme="minorHAnsi" w:eastAsiaTheme="minorEastAsia" w:hAnsiTheme="minorHAnsi" w:cstheme="minorBidi"/>
                <w:noProof/>
                <w:sz w:val="22"/>
                <w:szCs w:val="22"/>
              </w:rPr>
              <w:tab/>
            </w:r>
            <w:r w:rsidR="001F45EC" w:rsidRPr="002855E7">
              <w:rPr>
                <w:rStyle w:val="Hyperlink"/>
                <w:noProof/>
              </w:rPr>
              <w:t>Participants</w:t>
            </w:r>
            <w:r w:rsidR="001F45EC">
              <w:rPr>
                <w:noProof/>
                <w:webHidden/>
              </w:rPr>
              <w:tab/>
            </w:r>
            <w:r w:rsidR="001F45EC">
              <w:rPr>
                <w:noProof/>
                <w:webHidden/>
              </w:rPr>
              <w:fldChar w:fldCharType="begin"/>
            </w:r>
            <w:r w:rsidR="001F45EC">
              <w:rPr>
                <w:noProof/>
                <w:webHidden/>
              </w:rPr>
              <w:instrText xml:space="preserve"> PAGEREF _Toc78371396 \h </w:instrText>
            </w:r>
            <w:r w:rsidR="001F45EC">
              <w:rPr>
                <w:noProof/>
                <w:webHidden/>
              </w:rPr>
            </w:r>
            <w:r w:rsidR="001F45EC">
              <w:rPr>
                <w:noProof/>
                <w:webHidden/>
              </w:rPr>
              <w:fldChar w:fldCharType="separate"/>
            </w:r>
            <w:r w:rsidR="001F45EC">
              <w:rPr>
                <w:noProof/>
                <w:webHidden/>
              </w:rPr>
              <w:t>7</w:t>
            </w:r>
            <w:r w:rsidR="001F45EC">
              <w:rPr>
                <w:noProof/>
                <w:webHidden/>
              </w:rPr>
              <w:fldChar w:fldCharType="end"/>
            </w:r>
          </w:hyperlink>
        </w:p>
        <w:p w14:paraId="3A9B3CD3" w14:textId="104B6CBC" w:rsidR="001F45EC" w:rsidRDefault="006F4AA7">
          <w:pPr>
            <w:pStyle w:val="TOC2"/>
            <w:tabs>
              <w:tab w:val="left" w:pos="1100"/>
              <w:tab w:val="right" w:leader="dot" w:pos="9350"/>
            </w:tabs>
            <w:rPr>
              <w:rFonts w:asciiTheme="minorHAnsi" w:eastAsiaTheme="minorEastAsia" w:hAnsiTheme="minorHAnsi" w:cstheme="minorBidi"/>
              <w:noProof/>
              <w:sz w:val="22"/>
              <w:szCs w:val="22"/>
            </w:rPr>
          </w:pPr>
          <w:hyperlink w:anchor="_Toc78371397" w:history="1">
            <w:r w:rsidR="001F45EC" w:rsidRPr="002855E7">
              <w:rPr>
                <w:rStyle w:val="Hyperlink"/>
                <w:noProof/>
              </w:rPr>
              <w:t>1.5.2</w:t>
            </w:r>
            <w:r w:rsidR="001F45EC">
              <w:rPr>
                <w:rFonts w:asciiTheme="minorHAnsi" w:eastAsiaTheme="minorEastAsia" w:hAnsiTheme="minorHAnsi" w:cstheme="minorBidi"/>
                <w:noProof/>
                <w:sz w:val="22"/>
                <w:szCs w:val="22"/>
              </w:rPr>
              <w:tab/>
            </w:r>
            <w:r w:rsidR="001F45EC" w:rsidRPr="002855E7">
              <w:rPr>
                <w:rStyle w:val="Hyperlink"/>
                <w:noProof/>
              </w:rPr>
              <w:t>Maintenance of the Standard</w:t>
            </w:r>
            <w:r w:rsidR="001F45EC">
              <w:rPr>
                <w:noProof/>
                <w:webHidden/>
              </w:rPr>
              <w:tab/>
            </w:r>
            <w:r w:rsidR="001F45EC">
              <w:rPr>
                <w:noProof/>
                <w:webHidden/>
              </w:rPr>
              <w:fldChar w:fldCharType="begin"/>
            </w:r>
            <w:r w:rsidR="001F45EC">
              <w:rPr>
                <w:noProof/>
                <w:webHidden/>
              </w:rPr>
              <w:instrText xml:space="preserve"> PAGEREF _Toc78371397 \h </w:instrText>
            </w:r>
            <w:r w:rsidR="001F45EC">
              <w:rPr>
                <w:noProof/>
                <w:webHidden/>
              </w:rPr>
            </w:r>
            <w:r w:rsidR="001F45EC">
              <w:rPr>
                <w:noProof/>
                <w:webHidden/>
              </w:rPr>
              <w:fldChar w:fldCharType="separate"/>
            </w:r>
            <w:r w:rsidR="001F45EC">
              <w:rPr>
                <w:noProof/>
                <w:webHidden/>
              </w:rPr>
              <w:t>7</w:t>
            </w:r>
            <w:r w:rsidR="001F45EC">
              <w:rPr>
                <w:noProof/>
                <w:webHidden/>
              </w:rPr>
              <w:fldChar w:fldCharType="end"/>
            </w:r>
          </w:hyperlink>
        </w:p>
        <w:p w14:paraId="70792BD6" w14:textId="3712EE23" w:rsidR="001F45EC" w:rsidRDefault="006F4AA7">
          <w:pPr>
            <w:pStyle w:val="TOC1"/>
            <w:tabs>
              <w:tab w:val="left" w:pos="660"/>
              <w:tab w:val="right" w:leader="dot" w:pos="9350"/>
            </w:tabs>
            <w:rPr>
              <w:rFonts w:asciiTheme="minorHAnsi" w:eastAsiaTheme="minorEastAsia" w:hAnsiTheme="minorHAnsi" w:cstheme="minorBidi"/>
              <w:noProof/>
              <w:sz w:val="22"/>
              <w:szCs w:val="22"/>
            </w:rPr>
          </w:pPr>
          <w:hyperlink w:anchor="_Toc78371398" w:history="1">
            <w:r w:rsidR="001F45EC" w:rsidRPr="002855E7">
              <w:rPr>
                <w:rStyle w:val="Hyperlink"/>
                <w:noProof/>
              </w:rPr>
              <w:t>1.6</w:t>
            </w:r>
            <w:r w:rsidR="001F45EC">
              <w:rPr>
                <w:rFonts w:asciiTheme="minorHAnsi" w:eastAsiaTheme="minorEastAsia" w:hAnsiTheme="minorHAnsi" w:cstheme="minorBidi"/>
                <w:noProof/>
                <w:sz w:val="22"/>
                <w:szCs w:val="22"/>
              </w:rPr>
              <w:tab/>
            </w:r>
            <w:r w:rsidR="001F45EC" w:rsidRPr="002855E7">
              <w:rPr>
                <w:rStyle w:val="Hyperlink"/>
                <w:noProof/>
              </w:rPr>
              <w:t>Maintenance of Standard</w:t>
            </w:r>
            <w:r w:rsidR="001F45EC">
              <w:rPr>
                <w:noProof/>
                <w:webHidden/>
              </w:rPr>
              <w:tab/>
            </w:r>
            <w:r w:rsidR="001F45EC">
              <w:rPr>
                <w:noProof/>
                <w:webHidden/>
              </w:rPr>
              <w:fldChar w:fldCharType="begin"/>
            </w:r>
            <w:r w:rsidR="001F45EC">
              <w:rPr>
                <w:noProof/>
                <w:webHidden/>
              </w:rPr>
              <w:instrText xml:space="preserve"> PAGEREF _Toc78371398 \h </w:instrText>
            </w:r>
            <w:r w:rsidR="001F45EC">
              <w:rPr>
                <w:noProof/>
                <w:webHidden/>
              </w:rPr>
            </w:r>
            <w:r w:rsidR="001F45EC">
              <w:rPr>
                <w:noProof/>
                <w:webHidden/>
              </w:rPr>
              <w:fldChar w:fldCharType="separate"/>
            </w:r>
            <w:r w:rsidR="001F45EC">
              <w:rPr>
                <w:noProof/>
                <w:webHidden/>
              </w:rPr>
              <w:t>8</w:t>
            </w:r>
            <w:r w:rsidR="001F45EC">
              <w:rPr>
                <w:noProof/>
                <w:webHidden/>
              </w:rPr>
              <w:fldChar w:fldCharType="end"/>
            </w:r>
          </w:hyperlink>
        </w:p>
        <w:p w14:paraId="7393B1FE" w14:textId="5A319399" w:rsidR="001F45EC" w:rsidRDefault="006F4AA7">
          <w:pPr>
            <w:pStyle w:val="TOC1"/>
            <w:tabs>
              <w:tab w:val="left" w:pos="660"/>
              <w:tab w:val="right" w:leader="dot" w:pos="9350"/>
            </w:tabs>
            <w:rPr>
              <w:rFonts w:asciiTheme="minorHAnsi" w:eastAsiaTheme="minorEastAsia" w:hAnsiTheme="minorHAnsi" w:cstheme="minorBidi"/>
              <w:noProof/>
              <w:sz w:val="22"/>
              <w:szCs w:val="22"/>
            </w:rPr>
          </w:pPr>
          <w:hyperlink w:anchor="_Toc78371399" w:history="1">
            <w:r w:rsidR="001F45EC" w:rsidRPr="002855E7">
              <w:rPr>
                <w:rStyle w:val="Hyperlink"/>
                <w:noProof/>
              </w:rPr>
              <w:t>2.0</w:t>
            </w:r>
            <w:r w:rsidR="001F45EC">
              <w:rPr>
                <w:rFonts w:asciiTheme="minorHAnsi" w:eastAsiaTheme="minorEastAsia" w:hAnsiTheme="minorHAnsi" w:cstheme="minorBidi"/>
                <w:noProof/>
                <w:sz w:val="22"/>
                <w:szCs w:val="22"/>
              </w:rPr>
              <w:tab/>
            </w:r>
            <w:r w:rsidR="001F45EC" w:rsidRPr="002855E7">
              <w:rPr>
                <w:rStyle w:val="Hyperlink"/>
                <w:noProof/>
              </w:rPr>
              <w:t>Body of the Standard</w:t>
            </w:r>
            <w:r w:rsidR="001F45EC">
              <w:rPr>
                <w:noProof/>
                <w:webHidden/>
              </w:rPr>
              <w:tab/>
            </w:r>
            <w:r w:rsidR="001F45EC">
              <w:rPr>
                <w:noProof/>
                <w:webHidden/>
              </w:rPr>
              <w:fldChar w:fldCharType="begin"/>
            </w:r>
            <w:r w:rsidR="001F45EC">
              <w:rPr>
                <w:noProof/>
                <w:webHidden/>
              </w:rPr>
              <w:instrText xml:space="preserve"> PAGEREF _Toc78371399 \h </w:instrText>
            </w:r>
            <w:r w:rsidR="001F45EC">
              <w:rPr>
                <w:noProof/>
                <w:webHidden/>
              </w:rPr>
            </w:r>
            <w:r w:rsidR="001F45EC">
              <w:rPr>
                <w:noProof/>
                <w:webHidden/>
              </w:rPr>
              <w:fldChar w:fldCharType="separate"/>
            </w:r>
            <w:r w:rsidR="001F45EC">
              <w:rPr>
                <w:noProof/>
                <w:webHidden/>
              </w:rPr>
              <w:t>8</w:t>
            </w:r>
            <w:r w:rsidR="001F45EC">
              <w:rPr>
                <w:noProof/>
                <w:webHidden/>
              </w:rPr>
              <w:fldChar w:fldCharType="end"/>
            </w:r>
          </w:hyperlink>
        </w:p>
        <w:p w14:paraId="042043DB" w14:textId="5CE564A3" w:rsidR="001F45EC" w:rsidRDefault="006F4AA7">
          <w:pPr>
            <w:pStyle w:val="TOC1"/>
            <w:tabs>
              <w:tab w:val="left" w:pos="660"/>
              <w:tab w:val="right" w:leader="dot" w:pos="9350"/>
            </w:tabs>
            <w:rPr>
              <w:rFonts w:asciiTheme="minorHAnsi" w:eastAsiaTheme="minorEastAsia" w:hAnsiTheme="minorHAnsi" w:cstheme="minorBidi"/>
              <w:noProof/>
              <w:sz w:val="22"/>
              <w:szCs w:val="22"/>
            </w:rPr>
          </w:pPr>
          <w:hyperlink w:anchor="_Toc78371400" w:history="1">
            <w:r w:rsidR="001F45EC" w:rsidRPr="002855E7">
              <w:rPr>
                <w:rStyle w:val="Hyperlink"/>
                <w:noProof/>
              </w:rPr>
              <w:t>2.1</w:t>
            </w:r>
            <w:r w:rsidR="001F45EC">
              <w:rPr>
                <w:rFonts w:asciiTheme="minorHAnsi" w:eastAsiaTheme="minorEastAsia" w:hAnsiTheme="minorHAnsi" w:cstheme="minorBidi"/>
                <w:noProof/>
                <w:sz w:val="22"/>
                <w:szCs w:val="22"/>
              </w:rPr>
              <w:tab/>
            </w:r>
            <w:r w:rsidR="001F45EC" w:rsidRPr="002855E7">
              <w:rPr>
                <w:rStyle w:val="Hyperlink"/>
                <w:noProof/>
              </w:rPr>
              <w:t>Scope and Content of the Standard</w:t>
            </w:r>
            <w:r w:rsidR="001F45EC">
              <w:rPr>
                <w:noProof/>
                <w:webHidden/>
              </w:rPr>
              <w:tab/>
            </w:r>
            <w:r w:rsidR="001F45EC">
              <w:rPr>
                <w:noProof/>
                <w:webHidden/>
              </w:rPr>
              <w:fldChar w:fldCharType="begin"/>
            </w:r>
            <w:r w:rsidR="001F45EC">
              <w:rPr>
                <w:noProof/>
                <w:webHidden/>
              </w:rPr>
              <w:instrText xml:space="preserve"> PAGEREF _Toc78371400 \h </w:instrText>
            </w:r>
            <w:r w:rsidR="001F45EC">
              <w:rPr>
                <w:noProof/>
                <w:webHidden/>
              </w:rPr>
            </w:r>
            <w:r w:rsidR="001F45EC">
              <w:rPr>
                <w:noProof/>
                <w:webHidden/>
              </w:rPr>
              <w:fldChar w:fldCharType="separate"/>
            </w:r>
            <w:r w:rsidR="001F45EC">
              <w:rPr>
                <w:noProof/>
                <w:webHidden/>
              </w:rPr>
              <w:t>8</w:t>
            </w:r>
            <w:r w:rsidR="001F45EC">
              <w:rPr>
                <w:noProof/>
                <w:webHidden/>
              </w:rPr>
              <w:fldChar w:fldCharType="end"/>
            </w:r>
          </w:hyperlink>
        </w:p>
        <w:p w14:paraId="64D7CF4B" w14:textId="110BBBFA" w:rsidR="001F45EC" w:rsidRDefault="006F4AA7">
          <w:pPr>
            <w:pStyle w:val="TOC1"/>
            <w:tabs>
              <w:tab w:val="left" w:pos="660"/>
              <w:tab w:val="right" w:leader="dot" w:pos="9350"/>
            </w:tabs>
            <w:rPr>
              <w:rFonts w:asciiTheme="minorHAnsi" w:eastAsiaTheme="minorEastAsia" w:hAnsiTheme="minorHAnsi" w:cstheme="minorBidi"/>
              <w:noProof/>
              <w:sz w:val="22"/>
              <w:szCs w:val="22"/>
            </w:rPr>
          </w:pPr>
          <w:hyperlink w:anchor="_Toc78371401" w:history="1">
            <w:r w:rsidR="001F45EC" w:rsidRPr="002855E7">
              <w:rPr>
                <w:rStyle w:val="Hyperlink"/>
                <w:noProof/>
              </w:rPr>
              <w:t>2.2</w:t>
            </w:r>
            <w:r w:rsidR="001F45EC">
              <w:rPr>
                <w:rFonts w:asciiTheme="minorHAnsi" w:eastAsiaTheme="minorEastAsia" w:hAnsiTheme="minorHAnsi" w:cstheme="minorBidi"/>
                <w:noProof/>
                <w:sz w:val="22"/>
                <w:szCs w:val="22"/>
              </w:rPr>
              <w:tab/>
            </w:r>
            <w:r w:rsidR="001F45EC" w:rsidRPr="002855E7">
              <w:rPr>
                <w:rStyle w:val="Hyperlink"/>
                <w:noProof/>
              </w:rPr>
              <w:t>Need for the Standard</w:t>
            </w:r>
            <w:r w:rsidR="001F45EC">
              <w:rPr>
                <w:noProof/>
                <w:webHidden/>
              </w:rPr>
              <w:tab/>
            </w:r>
            <w:r w:rsidR="001F45EC">
              <w:rPr>
                <w:noProof/>
                <w:webHidden/>
              </w:rPr>
              <w:fldChar w:fldCharType="begin"/>
            </w:r>
            <w:r w:rsidR="001F45EC">
              <w:rPr>
                <w:noProof/>
                <w:webHidden/>
              </w:rPr>
              <w:instrText xml:space="preserve"> PAGEREF _Toc78371401 \h </w:instrText>
            </w:r>
            <w:r w:rsidR="001F45EC">
              <w:rPr>
                <w:noProof/>
                <w:webHidden/>
              </w:rPr>
            </w:r>
            <w:r w:rsidR="001F45EC">
              <w:rPr>
                <w:noProof/>
                <w:webHidden/>
              </w:rPr>
              <w:fldChar w:fldCharType="separate"/>
            </w:r>
            <w:r w:rsidR="001F45EC">
              <w:rPr>
                <w:noProof/>
                <w:webHidden/>
              </w:rPr>
              <w:t>9</w:t>
            </w:r>
            <w:r w:rsidR="001F45EC">
              <w:rPr>
                <w:noProof/>
                <w:webHidden/>
              </w:rPr>
              <w:fldChar w:fldCharType="end"/>
            </w:r>
          </w:hyperlink>
        </w:p>
        <w:p w14:paraId="46386CED" w14:textId="72EC38C2" w:rsidR="001F45EC" w:rsidRDefault="006F4AA7">
          <w:pPr>
            <w:pStyle w:val="TOC1"/>
            <w:tabs>
              <w:tab w:val="left" w:pos="660"/>
              <w:tab w:val="right" w:leader="dot" w:pos="9350"/>
            </w:tabs>
            <w:rPr>
              <w:rFonts w:asciiTheme="minorHAnsi" w:eastAsiaTheme="minorEastAsia" w:hAnsiTheme="minorHAnsi" w:cstheme="minorBidi"/>
              <w:noProof/>
              <w:sz w:val="22"/>
              <w:szCs w:val="22"/>
            </w:rPr>
          </w:pPr>
          <w:hyperlink w:anchor="_Toc78371402" w:history="1">
            <w:r w:rsidR="001F45EC" w:rsidRPr="002855E7">
              <w:rPr>
                <w:rStyle w:val="Hyperlink"/>
                <w:noProof/>
              </w:rPr>
              <w:t>2.3</w:t>
            </w:r>
            <w:r w:rsidR="001F45EC">
              <w:rPr>
                <w:rFonts w:asciiTheme="minorHAnsi" w:eastAsiaTheme="minorEastAsia" w:hAnsiTheme="minorHAnsi" w:cstheme="minorBidi"/>
                <w:noProof/>
                <w:sz w:val="22"/>
                <w:szCs w:val="22"/>
              </w:rPr>
              <w:tab/>
            </w:r>
            <w:r w:rsidR="001F45EC" w:rsidRPr="002855E7">
              <w:rPr>
                <w:rStyle w:val="Hyperlink"/>
                <w:noProof/>
              </w:rPr>
              <w:t>Participation in Standards Development</w:t>
            </w:r>
            <w:r w:rsidR="001F45EC">
              <w:rPr>
                <w:noProof/>
                <w:webHidden/>
              </w:rPr>
              <w:tab/>
            </w:r>
            <w:r w:rsidR="001F45EC">
              <w:rPr>
                <w:noProof/>
                <w:webHidden/>
              </w:rPr>
              <w:fldChar w:fldCharType="begin"/>
            </w:r>
            <w:r w:rsidR="001F45EC">
              <w:rPr>
                <w:noProof/>
                <w:webHidden/>
              </w:rPr>
              <w:instrText xml:space="preserve"> PAGEREF _Toc78371402 \h </w:instrText>
            </w:r>
            <w:r w:rsidR="001F45EC">
              <w:rPr>
                <w:noProof/>
                <w:webHidden/>
              </w:rPr>
            </w:r>
            <w:r w:rsidR="001F45EC">
              <w:rPr>
                <w:noProof/>
                <w:webHidden/>
              </w:rPr>
              <w:fldChar w:fldCharType="separate"/>
            </w:r>
            <w:r w:rsidR="001F45EC">
              <w:rPr>
                <w:noProof/>
                <w:webHidden/>
              </w:rPr>
              <w:t>9</w:t>
            </w:r>
            <w:r w:rsidR="001F45EC">
              <w:rPr>
                <w:noProof/>
                <w:webHidden/>
              </w:rPr>
              <w:fldChar w:fldCharType="end"/>
            </w:r>
          </w:hyperlink>
        </w:p>
        <w:p w14:paraId="7DB7A386" w14:textId="6D5B1D9F" w:rsidR="001F45EC" w:rsidRDefault="006F4AA7">
          <w:pPr>
            <w:pStyle w:val="TOC1"/>
            <w:tabs>
              <w:tab w:val="left" w:pos="660"/>
              <w:tab w:val="right" w:leader="dot" w:pos="9350"/>
            </w:tabs>
            <w:rPr>
              <w:rFonts w:asciiTheme="minorHAnsi" w:eastAsiaTheme="minorEastAsia" w:hAnsiTheme="minorHAnsi" w:cstheme="minorBidi"/>
              <w:noProof/>
              <w:sz w:val="22"/>
              <w:szCs w:val="22"/>
            </w:rPr>
          </w:pPr>
          <w:hyperlink w:anchor="_Toc78371403" w:history="1">
            <w:r w:rsidR="001F45EC" w:rsidRPr="002855E7">
              <w:rPr>
                <w:rStyle w:val="Hyperlink"/>
                <w:noProof/>
              </w:rPr>
              <w:t>2.4</w:t>
            </w:r>
            <w:r w:rsidR="001F45EC">
              <w:rPr>
                <w:rFonts w:asciiTheme="minorHAnsi" w:eastAsiaTheme="minorEastAsia" w:hAnsiTheme="minorHAnsi" w:cstheme="minorBidi"/>
                <w:noProof/>
                <w:sz w:val="22"/>
                <w:szCs w:val="22"/>
              </w:rPr>
              <w:tab/>
            </w:r>
            <w:r w:rsidR="001F45EC" w:rsidRPr="002855E7">
              <w:rPr>
                <w:rStyle w:val="Hyperlink"/>
                <w:noProof/>
              </w:rPr>
              <w:t>Integration with Other Standards</w:t>
            </w:r>
            <w:r w:rsidR="001F45EC">
              <w:rPr>
                <w:noProof/>
                <w:webHidden/>
              </w:rPr>
              <w:tab/>
            </w:r>
            <w:r w:rsidR="001F45EC">
              <w:rPr>
                <w:noProof/>
                <w:webHidden/>
              </w:rPr>
              <w:fldChar w:fldCharType="begin"/>
            </w:r>
            <w:r w:rsidR="001F45EC">
              <w:rPr>
                <w:noProof/>
                <w:webHidden/>
              </w:rPr>
              <w:instrText xml:space="preserve"> PAGEREF _Toc78371403 \h </w:instrText>
            </w:r>
            <w:r w:rsidR="001F45EC">
              <w:rPr>
                <w:noProof/>
                <w:webHidden/>
              </w:rPr>
            </w:r>
            <w:r w:rsidR="001F45EC">
              <w:rPr>
                <w:noProof/>
                <w:webHidden/>
              </w:rPr>
              <w:fldChar w:fldCharType="separate"/>
            </w:r>
            <w:r w:rsidR="001F45EC">
              <w:rPr>
                <w:noProof/>
                <w:webHidden/>
              </w:rPr>
              <w:t>9</w:t>
            </w:r>
            <w:r w:rsidR="001F45EC">
              <w:rPr>
                <w:noProof/>
                <w:webHidden/>
              </w:rPr>
              <w:fldChar w:fldCharType="end"/>
            </w:r>
          </w:hyperlink>
        </w:p>
        <w:p w14:paraId="09094D4F" w14:textId="7D7AE94B" w:rsidR="001F45EC" w:rsidRDefault="006F4AA7">
          <w:pPr>
            <w:pStyle w:val="TOC1"/>
            <w:tabs>
              <w:tab w:val="left" w:pos="660"/>
              <w:tab w:val="right" w:leader="dot" w:pos="9350"/>
            </w:tabs>
            <w:rPr>
              <w:rFonts w:asciiTheme="minorHAnsi" w:eastAsiaTheme="minorEastAsia" w:hAnsiTheme="minorHAnsi" w:cstheme="minorBidi"/>
              <w:noProof/>
              <w:sz w:val="22"/>
              <w:szCs w:val="22"/>
            </w:rPr>
          </w:pPr>
          <w:hyperlink w:anchor="_Toc78371404" w:history="1">
            <w:r w:rsidR="001F45EC" w:rsidRPr="002855E7">
              <w:rPr>
                <w:rStyle w:val="Hyperlink"/>
                <w:noProof/>
              </w:rPr>
              <w:t>2.5</w:t>
            </w:r>
            <w:r w:rsidR="001F45EC">
              <w:rPr>
                <w:rFonts w:asciiTheme="minorHAnsi" w:eastAsiaTheme="minorEastAsia" w:hAnsiTheme="minorHAnsi" w:cstheme="minorBidi"/>
                <w:noProof/>
                <w:sz w:val="22"/>
                <w:szCs w:val="22"/>
              </w:rPr>
              <w:tab/>
            </w:r>
            <w:r w:rsidR="001F45EC" w:rsidRPr="002855E7">
              <w:rPr>
                <w:rStyle w:val="Hyperlink"/>
                <w:noProof/>
              </w:rPr>
              <w:t>Technical and Operation Context</w:t>
            </w:r>
            <w:r w:rsidR="001F45EC">
              <w:rPr>
                <w:noProof/>
                <w:webHidden/>
              </w:rPr>
              <w:tab/>
            </w:r>
            <w:r w:rsidR="001F45EC">
              <w:rPr>
                <w:noProof/>
                <w:webHidden/>
              </w:rPr>
              <w:fldChar w:fldCharType="begin"/>
            </w:r>
            <w:r w:rsidR="001F45EC">
              <w:rPr>
                <w:noProof/>
                <w:webHidden/>
              </w:rPr>
              <w:instrText xml:space="preserve"> PAGEREF _Toc78371404 \h </w:instrText>
            </w:r>
            <w:r w:rsidR="001F45EC">
              <w:rPr>
                <w:noProof/>
                <w:webHidden/>
              </w:rPr>
            </w:r>
            <w:r w:rsidR="001F45EC">
              <w:rPr>
                <w:noProof/>
                <w:webHidden/>
              </w:rPr>
              <w:fldChar w:fldCharType="separate"/>
            </w:r>
            <w:r w:rsidR="001F45EC">
              <w:rPr>
                <w:noProof/>
                <w:webHidden/>
              </w:rPr>
              <w:t>10</w:t>
            </w:r>
            <w:r w:rsidR="001F45EC">
              <w:rPr>
                <w:noProof/>
                <w:webHidden/>
              </w:rPr>
              <w:fldChar w:fldCharType="end"/>
            </w:r>
          </w:hyperlink>
        </w:p>
        <w:p w14:paraId="44E78C77" w14:textId="7D3F822F" w:rsidR="001F45EC" w:rsidRDefault="006F4AA7">
          <w:pPr>
            <w:pStyle w:val="TOC2"/>
            <w:tabs>
              <w:tab w:val="left" w:pos="1100"/>
              <w:tab w:val="right" w:leader="dot" w:pos="9350"/>
            </w:tabs>
            <w:rPr>
              <w:rFonts w:asciiTheme="minorHAnsi" w:eastAsiaTheme="minorEastAsia" w:hAnsiTheme="minorHAnsi" w:cstheme="minorBidi"/>
              <w:noProof/>
              <w:sz w:val="22"/>
              <w:szCs w:val="22"/>
            </w:rPr>
          </w:pPr>
          <w:hyperlink w:anchor="_Toc78371405" w:history="1">
            <w:r w:rsidR="001F45EC" w:rsidRPr="002855E7">
              <w:rPr>
                <w:rStyle w:val="Hyperlink"/>
                <w:noProof/>
              </w:rPr>
              <w:t>2.5.1</w:t>
            </w:r>
            <w:r w:rsidR="001F45EC">
              <w:rPr>
                <w:rFonts w:asciiTheme="minorHAnsi" w:eastAsiaTheme="minorEastAsia" w:hAnsiTheme="minorHAnsi" w:cstheme="minorBidi"/>
                <w:noProof/>
                <w:sz w:val="22"/>
                <w:szCs w:val="22"/>
              </w:rPr>
              <w:tab/>
            </w:r>
            <w:r w:rsidR="001F45EC" w:rsidRPr="002855E7">
              <w:rPr>
                <w:rStyle w:val="Hyperlink"/>
                <w:noProof/>
              </w:rPr>
              <w:t>Data Environment</w:t>
            </w:r>
            <w:r w:rsidR="001F45EC">
              <w:rPr>
                <w:noProof/>
                <w:webHidden/>
              </w:rPr>
              <w:tab/>
            </w:r>
            <w:r w:rsidR="001F45EC">
              <w:rPr>
                <w:noProof/>
                <w:webHidden/>
              </w:rPr>
              <w:fldChar w:fldCharType="begin"/>
            </w:r>
            <w:r w:rsidR="001F45EC">
              <w:rPr>
                <w:noProof/>
                <w:webHidden/>
              </w:rPr>
              <w:instrText xml:space="preserve"> PAGEREF _Toc78371405 \h </w:instrText>
            </w:r>
            <w:r w:rsidR="001F45EC">
              <w:rPr>
                <w:noProof/>
                <w:webHidden/>
              </w:rPr>
            </w:r>
            <w:r w:rsidR="001F45EC">
              <w:rPr>
                <w:noProof/>
                <w:webHidden/>
              </w:rPr>
              <w:fldChar w:fldCharType="separate"/>
            </w:r>
            <w:r w:rsidR="001F45EC">
              <w:rPr>
                <w:noProof/>
                <w:webHidden/>
              </w:rPr>
              <w:t>10</w:t>
            </w:r>
            <w:r w:rsidR="001F45EC">
              <w:rPr>
                <w:noProof/>
                <w:webHidden/>
              </w:rPr>
              <w:fldChar w:fldCharType="end"/>
            </w:r>
          </w:hyperlink>
        </w:p>
        <w:p w14:paraId="020496FD" w14:textId="1CEDA620" w:rsidR="001F45EC" w:rsidRDefault="006F4AA7">
          <w:pPr>
            <w:pStyle w:val="TOC2"/>
            <w:tabs>
              <w:tab w:val="left" w:pos="1100"/>
              <w:tab w:val="right" w:leader="dot" w:pos="9350"/>
            </w:tabs>
            <w:rPr>
              <w:rFonts w:asciiTheme="minorHAnsi" w:eastAsiaTheme="minorEastAsia" w:hAnsiTheme="minorHAnsi" w:cstheme="minorBidi"/>
              <w:noProof/>
              <w:sz w:val="22"/>
              <w:szCs w:val="22"/>
            </w:rPr>
          </w:pPr>
          <w:hyperlink w:anchor="_Toc78371406" w:history="1">
            <w:r w:rsidR="001F45EC" w:rsidRPr="002855E7">
              <w:rPr>
                <w:rStyle w:val="Hyperlink"/>
                <w:noProof/>
              </w:rPr>
              <w:t>2.5.2</w:t>
            </w:r>
            <w:r w:rsidR="001F45EC">
              <w:rPr>
                <w:rFonts w:asciiTheme="minorHAnsi" w:eastAsiaTheme="minorEastAsia" w:hAnsiTheme="minorHAnsi" w:cstheme="minorBidi"/>
                <w:noProof/>
                <w:sz w:val="22"/>
                <w:szCs w:val="22"/>
              </w:rPr>
              <w:tab/>
            </w:r>
            <w:r w:rsidR="001F45EC" w:rsidRPr="002855E7">
              <w:rPr>
                <w:rStyle w:val="Hyperlink"/>
                <w:noProof/>
              </w:rPr>
              <w:t>Reference Systems</w:t>
            </w:r>
            <w:r w:rsidR="001F45EC">
              <w:rPr>
                <w:noProof/>
                <w:webHidden/>
              </w:rPr>
              <w:tab/>
            </w:r>
            <w:r w:rsidR="001F45EC">
              <w:rPr>
                <w:noProof/>
                <w:webHidden/>
              </w:rPr>
              <w:fldChar w:fldCharType="begin"/>
            </w:r>
            <w:r w:rsidR="001F45EC">
              <w:rPr>
                <w:noProof/>
                <w:webHidden/>
              </w:rPr>
              <w:instrText xml:space="preserve"> PAGEREF _Toc78371406 \h </w:instrText>
            </w:r>
            <w:r w:rsidR="001F45EC">
              <w:rPr>
                <w:noProof/>
                <w:webHidden/>
              </w:rPr>
            </w:r>
            <w:r w:rsidR="001F45EC">
              <w:rPr>
                <w:noProof/>
                <w:webHidden/>
              </w:rPr>
              <w:fldChar w:fldCharType="separate"/>
            </w:r>
            <w:r w:rsidR="001F45EC">
              <w:rPr>
                <w:noProof/>
                <w:webHidden/>
              </w:rPr>
              <w:t>10</w:t>
            </w:r>
            <w:r w:rsidR="001F45EC">
              <w:rPr>
                <w:noProof/>
                <w:webHidden/>
              </w:rPr>
              <w:fldChar w:fldCharType="end"/>
            </w:r>
          </w:hyperlink>
        </w:p>
        <w:p w14:paraId="05210EA7" w14:textId="1BA55B53" w:rsidR="001F45EC" w:rsidRDefault="006F4AA7">
          <w:pPr>
            <w:pStyle w:val="TOC2"/>
            <w:tabs>
              <w:tab w:val="left" w:pos="1100"/>
              <w:tab w:val="right" w:leader="dot" w:pos="9350"/>
            </w:tabs>
            <w:rPr>
              <w:rFonts w:asciiTheme="minorHAnsi" w:eastAsiaTheme="minorEastAsia" w:hAnsiTheme="minorHAnsi" w:cstheme="minorBidi"/>
              <w:noProof/>
              <w:sz w:val="22"/>
              <w:szCs w:val="22"/>
            </w:rPr>
          </w:pPr>
          <w:hyperlink w:anchor="_Toc78371407" w:history="1">
            <w:r w:rsidR="001F45EC" w:rsidRPr="002855E7">
              <w:rPr>
                <w:rStyle w:val="Hyperlink"/>
                <w:noProof/>
              </w:rPr>
              <w:t>2.5.4</w:t>
            </w:r>
            <w:r w:rsidR="001F45EC">
              <w:rPr>
                <w:rFonts w:asciiTheme="minorHAnsi" w:eastAsiaTheme="minorEastAsia" w:hAnsiTheme="minorHAnsi" w:cstheme="minorBidi"/>
                <w:noProof/>
                <w:sz w:val="22"/>
                <w:szCs w:val="22"/>
              </w:rPr>
              <w:tab/>
            </w:r>
            <w:r w:rsidR="001F45EC" w:rsidRPr="002855E7">
              <w:rPr>
                <w:rStyle w:val="Hyperlink"/>
                <w:noProof/>
              </w:rPr>
              <w:t>Encoding</w:t>
            </w:r>
            <w:r w:rsidR="001F45EC">
              <w:rPr>
                <w:noProof/>
                <w:webHidden/>
              </w:rPr>
              <w:tab/>
            </w:r>
            <w:r w:rsidR="001F45EC">
              <w:rPr>
                <w:noProof/>
                <w:webHidden/>
              </w:rPr>
              <w:fldChar w:fldCharType="begin"/>
            </w:r>
            <w:r w:rsidR="001F45EC">
              <w:rPr>
                <w:noProof/>
                <w:webHidden/>
              </w:rPr>
              <w:instrText xml:space="preserve"> PAGEREF _Toc78371407 \h </w:instrText>
            </w:r>
            <w:r w:rsidR="001F45EC">
              <w:rPr>
                <w:noProof/>
                <w:webHidden/>
              </w:rPr>
            </w:r>
            <w:r w:rsidR="001F45EC">
              <w:rPr>
                <w:noProof/>
                <w:webHidden/>
              </w:rPr>
              <w:fldChar w:fldCharType="separate"/>
            </w:r>
            <w:r w:rsidR="001F45EC">
              <w:rPr>
                <w:noProof/>
                <w:webHidden/>
              </w:rPr>
              <w:t>10</w:t>
            </w:r>
            <w:r w:rsidR="001F45EC">
              <w:rPr>
                <w:noProof/>
                <w:webHidden/>
              </w:rPr>
              <w:fldChar w:fldCharType="end"/>
            </w:r>
          </w:hyperlink>
        </w:p>
        <w:p w14:paraId="603BCC9F" w14:textId="04093F43" w:rsidR="001F45EC" w:rsidRDefault="006F4AA7">
          <w:pPr>
            <w:pStyle w:val="TOC2"/>
            <w:tabs>
              <w:tab w:val="left" w:pos="1100"/>
              <w:tab w:val="right" w:leader="dot" w:pos="9350"/>
            </w:tabs>
            <w:rPr>
              <w:rFonts w:asciiTheme="minorHAnsi" w:eastAsiaTheme="minorEastAsia" w:hAnsiTheme="minorHAnsi" w:cstheme="minorBidi"/>
              <w:noProof/>
              <w:sz w:val="22"/>
              <w:szCs w:val="22"/>
            </w:rPr>
          </w:pPr>
          <w:hyperlink w:anchor="_Toc78371408" w:history="1">
            <w:r w:rsidR="001F45EC" w:rsidRPr="002855E7">
              <w:rPr>
                <w:rStyle w:val="Hyperlink"/>
                <w:noProof/>
              </w:rPr>
              <w:t>2.5.5</w:t>
            </w:r>
            <w:r w:rsidR="001F45EC">
              <w:rPr>
                <w:rFonts w:asciiTheme="minorHAnsi" w:eastAsiaTheme="minorEastAsia" w:hAnsiTheme="minorHAnsi" w:cstheme="minorBidi"/>
                <w:noProof/>
                <w:sz w:val="22"/>
                <w:szCs w:val="22"/>
              </w:rPr>
              <w:tab/>
            </w:r>
            <w:r w:rsidR="001F45EC" w:rsidRPr="002855E7">
              <w:rPr>
                <w:rStyle w:val="Hyperlink"/>
                <w:noProof/>
              </w:rPr>
              <w:t>Resolution</w:t>
            </w:r>
            <w:r w:rsidR="001F45EC">
              <w:rPr>
                <w:noProof/>
                <w:webHidden/>
              </w:rPr>
              <w:tab/>
            </w:r>
            <w:r w:rsidR="001F45EC">
              <w:rPr>
                <w:noProof/>
                <w:webHidden/>
              </w:rPr>
              <w:fldChar w:fldCharType="begin"/>
            </w:r>
            <w:r w:rsidR="001F45EC">
              <w:rPr>
                <w:noProof/>
                <w:webHidden/>
              </w:rPr>
              <w:instrText xml:space="preserve"> PAGEREF _Toc78371408 \h </w:instrText>
            </w:r>
            <w:r w:rsidR="001F45EC">
              <w:rPr>
                <w:noProof/>
                <w:webHidden/>
              </w:rPr>
            </w:r>
            <w:r w:rsidR="001F45EC">
              <w:rPr>
                <w:noProof/>
                <w:webHidden/>
              </w:rPr>
              <w:fldChar w:fldCharType="separate"/>
            </w:r>
            <w:r w:rsidR="001F45EC">
              <w:rPr>
                <w:noProof/>
                <w:webHidden/>
              </w:rPr>
              <w:t>10</w:t>
            </w:r>
            <w:r w:rsidR="001F45EC">
              <w:rPr>
                <w:noProof/>
                <w:webHidden/>
              </w:rPr>
              <w:fldChar w:fldCharType="end"/>
            </w:r>
          </w:hyperlink>
        </w:p>
        <w:p w14:paraId="7125EA2F" w14:textId="6769686E" w:rsidR="001F45EC" w:rsidRDefault="006F4AA7">
          <w:pPr>
            <w:pStyle w:val="TOC2"/>
            <w:tabs>
              <w:tab w:val="left" w:pos="1100"/>
              <w:tab w:val="right" w:leader="dot" w:pos="9350"/>
            </w:tabs>
            <w:rPr>
              <w:rFonts w:asciiTheme="minorHAnsi" w:eastAsiaTheme="minorEastAsia" w:hAnsiTheme="minorHAnsi" w:cstheme="minorBidi"/>
              <w:noProof/>
              <w:sz w:val="22"/>
              <w:szCs w:val="22"/>
            </w:rPr>
          </w:pPr>
          <w:hyperlink w:anchor="_Toc78371409" w:history="1">
            <w:r w:rsidR="001F45EC" w:rsidRPr="002855E7">
              <w:rPr>
                <w:rStyle w:val="Hyperlink"/>
                <w:noProof/>
              </w:rPr>
              <w:t>2.5.6</w:t>
            </w:r>
            <w:r w:rsidR="001F45EC">
              <w:rPr>
                <w:rFonts w:asciiTheme="minorHAnsi" w:eastAsiaTheme="minorEastAsia" w:hAnsiTheme="minorHAnsi" w:cstheme="minorBidi"/>
                <w:noProof/>
                <w:sz w:val="22"/>
                <w:szCs w:val="22"/>
              </w:rPr>
              <w:tab/>
            </w:r>
            <w:r w:rsidR="001F45EC" w:rsidRPr="002855E7">
              <w:rPr>
                <w:rStyle w:val="Hyperlink"/>
                <w:noProof/>
              </w:rPr>
              <w:t>Accuracy</w:t>
            </w:r>
            <w:r w:rsidR="001F45EC">
              <w:rPr>
                <w:noProof/>
                <w:webHidden/>
              </w:rPr>
              <w:tab/>
            </w:r>
            <w:r w:rsidR="001F45EC">
              <w:rPr>
                <w:noProof/>
                <w:webHidden/>
              </w:rPr>
              <w:fldChar w:fldCharType="begin"/>
            </w:r>
            <w:r w:rsidR="001F45EC">
              <w:rPr>
                <w:noProof/>
                <w:webHidden/>
              </w:rPr>
              <w:instrText xml:space="preserve"> PAGEREF _Toc78371409 \h </w:instrText>
            </w:r>
            <w:r w:rsidR="001F45EC">
              <w:rPr>
                <w:noProof/>
                <w:webHidden/>
              </w:rPr>
            </w:r>
            <w:r w:rsidR="001F45EC">
              <w:rPr>
                <w:noProof/>
                <w:webHidden/>
              </w:rPr>
              <w:fldChar w:fldCharType="separate"/>
            </w:r>
            <w:r w:rsidR="001F45EC">
              <w:rPr>
                <w:noProof/>
                <w:webHidden/>
              </w:rPr>
              <w:t>11</w:t>
            </w:r>
            <w:r w:rsidR="001F45EC">
              <w:rPr>
                <w:noProof/>
                <w:webHidden/>
              </w:rPr>
              <w:fldChar w:fldCharType="end"/>
            </w:r>
          </w:hyperlink>
        </w:p>
        <w:p w14:paraId="5695F659" w14:textId="57AD997E" w:rsidR="001F45EC" w:rsidRDefault="006F4AA7">
          <w:pPr>
            <w:pStyle w:val="TOC2"/>
            <w:tabs>
              <w:tab w:val="left" w:pos="1100"/>
              <w:tab w:val="right" w:leader="dot" w:pos="9350"/>
            </w:tabs>
            <w:rPr>
              <w:rFonts w:asciiTheme="minorHAnsi" w:eastAsiaTheme="minorEastAsia" w:hAnsiTheme="minorHAnsi" w:cstheme="minorBidi"/>
              <w:noProof/>
              <w:sz w:val="22"/>
              <w:szCs w:val="22"/>
            </w:rPr>
          </w:pPr>
          <w:hyperlink w:anchor="_Toc78371410" w:history="1">
            <w:r w:rsidR="001F45EC" w:rsidRPr="002855E7">
              <w:rPr>
                <w:rStyle w:val="Hyperlink"/>
                <w:noProof/>
              </w:rPr>
              <w:t>2.5.7</w:t>
            </w:r>
            <w:r w:rsidR="001F45EC">
              <w:rPr>
                <w:rFonts w:asciiTheme="minorHAnsi" w:eastAsiaTheme="minorEastAsia" w:hAnsiTheme="minorHAnsi" w:cstheme="minorBidi"/>
                <w:noProof/>
                <w:sz w:val="22"/>
                <w:szCs w:val="22"/>
              </w:rPr>
              <w:tab/>
            </w:r>
            <w:r w:rsidR="001F45EC" w:rsidRPr="002855E7">
              <w:rPr>
                <w:rStyle w:val="Hyperlink"/>
                <w:noProof/>
              </w:rPr>
              <w:t>Edge Matching</w:t>
            </w:r>
            <w:r w:rsidR="001F45EC">
              <w:rPr>
                <w:noProof/>
                <w:webHidden/>
              </w:rPr>
              <w:tab/>
            </w:r>
            <w:r w:rsidR="001F45EC">
              <w:rPr>
                <w:noProof/>
                <w:webHidden/>
              </w:rPr>
              <w:fldChar w:fldCharType="begin"/>
            </w:r>
            <w:r w:rsidR="001F45EC">
              <w:rPr>
                <w:noProof/>
                <w:webHidden/>
              </w:rPr>
              <w:instrText xml:space="preserve"> PAGEREF _Toc78371410 \h </w:instrText>
            </w:r>
            <w:r w:rsidR="001F45EC">
              <w:rPr>
                <w:noProof/>
                <w:webHidden/>
              </w:rPr>
            </w:r>
            <w:r w:rsidR="001F45EC">
              <w:rPr>
                <w:noProof/>
                <w:webHidden/>
              </w:rPr>
              <w:fldChar w:fldCharType="separate"/>
            </w:r>
            <w:r w:rsidR="001F45EC">
              <w:rPr>
                <w:noProof/>
                <w:webHidden/>
              </w:rPr>
              <w:t>12</w:t>
            </w:r>
            <w:r w:rsidR="001F45EC">
              <w:rPr>
                <w:noProof/>
                <w:webHidden/>
              </w:rPr>
              <w:fldChar w:fldCharType="end"/>
            </w:r>
          </w:hyperlink>
        </w:p>
        <w:p w14:paraId="5218961D" w14:textId="5875227A" w:rsidR="001F45EC" w:rsidRDefault="006F4AA7">
          <w:pPr>
            <w:pStyle w:val="TOC2"/>
            <w:tabs>
              <w:tab w:val="left" w:pos="1100"/>
              <w:tab w:val="right" w:leader="dot" w:pos="9350"/>
            </w:tabs>
            <w:rPr>
              <w:rFonts w:asciiTheme="minorHAnsi" w:eastAsiaTheme="minorEastAsia" w:hAnsiTheme="minorHAnsi" w:cstheme="minorBidi"/>
              <w:noProof/>
              <w:sz w:val="22"/>
              <w:szCs w:val="22"/>
            </w:rPr>
          </w:pPr>
          <w:hyperlink w:anchor="_Toc78371411" w:history="1">
            <w:r w:rsidR="001F45EC" w:rsidRPr="002855E7">
              <w:rPr>
                <w:rStyle w:val="Hyperlink"/>
                <w:noProof/>
              </w:rPr>
              <w:t>2.5.8</w:t>
            </w:r>
            <w:r w:rsidR="001F45EC">
              <w:rPr>
                <w:rFonts w:asciiTheme="minorHAnsi" w:eastAsiaTheme="minorEastAsia" w:hAnsiTheme="minorHAnsi" w:cstheme="minorBidi"/>
                <w:noProof/>
                <w:sz w:val="22"/>
                <w:szCs w:val="22"/>
              </w:rPr>
              <w:tab/>
            </w:r>
            <w:r w:rsidR="001F45EC" w:rsidRPr="002855E7">
              <w:rPr>
                <w:rStyle w:val="Hyperlink"/>
                <w:noProof/>
              </w:rPr>
              <w:t>Feature Identification Code</w:t>
            </w:r>
            <w:r w:rsidR="001F45EC">
              <w:rPr>
                <w:noProof/>
                <w:webHidden/>
              </w:rPr>
              <w:tab/>
            </w:r>
            <w:r w:rsidR="001F45EC">
              <w:rPr>
                <w:noProof/>
                <w:webHidden/>
              </w:rPr>
              <w:fldChar w:fldCharType="begin"/>
            </w:r>
            <w:r w:rsidR="001F45EC">
              <w:rPr>
                <w:noProof/>
                <w:webHidden/>
              </w:rPr>
              <w:instrText xml:space="preserve"> PAGEREF _Toc78371411 \h </w:instrText>
            </w:r>
            <w:r w:rsidR="001F45EC">
              <w:rPr>
                <w:noProof/>
                <w:webHidden/>
              </w:rPr>
            </w:r>
            <w:r w:rsidR="001F45EC">
              <w:rPr>
                <w:noProof/>
                <w:webHidden/>
              </w:rPr>
              <w:fldChar w:fldCharType="separate"/>
            </w:r>
            <w:r w:rsidR="001F45EC">
              <w:rPr>
                <w:noProof/>
                <w:webHidden/>
              </w:rPr>
              <w:t>12</w:t>
            </w:r>
            <w:r w:rsidR="001F45EC">
              <w:rPr>
                <w:noProof/>
                <w:webHidden/>
              </w:rPr>
              <w:fldChar w:fldCharType="end"/>
            </w:r>
          </w:hyperlink>
        </w:p>
        <w:p w14:paraId="1443B1F3" w14:textId="58404F91" w:rsidR="001F45EC" w:rsidRDefault="006F4AA7">
          <w:pPr>
            <w:pStyle w:val="TOC2"/>
            <w:tabs>
              <w:tab w:val="left" w:pos="1100"/>
              <w:tab w:val="right" w:leader="dot" w:pos="9350"/>
            </w:tabs>
            <w:rPr>
              <w:rFonts w:asciiTheme="minorHAnsi" w:eastAsiaTheme="minorEastAsia" w:hAnsiTheme="minorHAnsi" w:cstheme="minorBidi"/>
              <w:noProof/>
              <w:sz w:val="22"/>
              <w:szCs w:val="22"/>
            </w:rPr>
          </w:pPr>
          <w:hyperlink w:anchor="_Toc78371412" w:history="1">
            <w:r w:rsidR="001F45EC" w:rsidRPr="002855E7">
              <w:rPr>
                <w:rStyle w:val="Hyperlink"/>
                <w:noProof/>
              </w:rPr>
              <w:t>2.5.9</w:t>
            </w:r>
            <w:r w:rsidR="001F45EC">
              <w:rPr>
                <w:rFonts w:asciiTheme="minorHAnsi" w:eastAsiaTheme="minorEastAsia" w:hAnsiTheme="minorHAnsi" w:cstheme="minorBidi"/>
                <w:noProof/>
                <w:sz w:val="22"/>
                <w:szCs w:val="22"/>
              </w:rPr>
              <w:tab/>
            </w:r>
            <w:r w:rsidR="001F45EC" w:rsidRPr="002855E7">
              <w:rPr>
                <w:rStyle w:val="Hyperlink"/>
                <w:noProof/>
              </w:rPr>
              <w:t>Attributes</w:t>
            </w:r>
            <w:r w:rsidR="001F45EC">
              <w:rPr>
                <w:noProof/>
                <w:webHidden/>
              </w:rPr>
              <w:tab/>
            </w:r>
            <w:r w:rsidR="001F45EC">
              <w:rPr>
                <w:noProof/>
                <w:webHidden/>
              </w:rPr>
              <w:fldChar w:fldCharType="begin"/>
            </w:r>
            <w:r w:rsidR="001F45EC">
              <w:rPr>
                <w:noProof/>
                <w:webHidden/>
              </w:rPr>
              <w:instrText xml:space="preserve"> PAGEREF _Toc78371412 \h </w:instrText>
            </w:r>
            <w:r w:rsidR="001F45EC">
              <w:rPr>
                <w:noProof/>
                <w:webHidden/>
              </w:rPr>
            </w:r>
            <w:r w:rsidR="001F45EC">
              <w:rPr>
                <w:noProof/>
                <w:webHidden/>
              </w:rPr>
              <w:fldChar w:fldCharType="separate"/>
            </w:r>
            <w:r w:rsidR="001F45EC">
              <w:rPr>
                <w:noProof/>
                <w:webHidden/>
              </w:rPr>
              <w:t>12</w:t>
            </w:r>
            <w:r w:rsidR="001F45EC">
              <w:rPr>
                <w:noProof/>
                <w:webHidden/>
              </w:rPr>
              <w:fldChar w:fldCharType="end"/>
            </w:r>
          </w:hyperlink>
        </w:p>
        <w:p w14:paraId="040E81D6" w14:textId="79CB5B73" w:rsidR="001F45EC" w:rsidRDefault="006F4AA7">
          <w:pPr>
            <w:pStyle w:val="TOC2"/>
            <w:tabs>
              <w:tab w:val="left" w:pos="1100"/>
              <w:tab w:val="right" w:leader="dot" w:pos="9350"/>
            </w:tabs>
            <w:rPr>
              <w:rFonts w:asciiTheme="minorHAnsi" w:eastAsiaTheme="minorEastAsia" w:hAnsiTheme="minorHAnsi" w:cstheme="minorBidi"/>
              <w:noProof/>
              <w:sz w:val="22"/>
              <w:szCs w:val="22"/>
            </w:rPr>
          </w:pPr>
          <w:hyperlink w:anchor="_Toc78371413" w:history="1">
            <w:r w:rsidR="001F45EC" w:rsidRPr="002855E7">
              <w:rPr>
                <w:rStyle w:val="Hyperlink"/>
                <w:noProof/>
              </w:rPr>
              <w:t>2.5.10</w:t>
            </w:r>
            <w:r w:rsidR="001F45EC">
              <w:rPr>
                <w:rFonts w:asciiTheme="minorHAnsi" w:eastAsiaTheme="minorEastAsia" w:hAnsiTheme="minorHAnsi" w:cstheme="minorBidi"/>
                <w:noProof/>
                <w:sz w:val="22"/>
                <w:szCs w:val="22"/>
              </w:rPr>
              <w:tab/>
            </w:r>
            <w:r w:rsidR="001F45EC" w:rsidRPr="002855E7">
              <w:rPr>
                <w:rStyle w:val="Hyperlink"/>
                <w:noProof/>
              </w:rPr>
              <w:t>Transactional Updating</w:t>
            </w:r>
            <w:r w:rsidR="001F45EC">
              <w:rPr>
                <w:noProof/>
                <w:webHidden/>
              </w:rPr>
              <w:tab/>
            </w:r>
            <w:r w:rsidR="001F45EC">
              <w:rPr>
                <w:noProof/>
                <w:webHidden/>
              </w:rPr>
              <w:fldChar w:fldCharType="begin"/>
            </w:r>
            <w:r w:rsidR="001F45EC">
              <w:rPr>
                <w:noProof/>
                <w:webHidden/>
              </w:rPr>
              <w:instrText xml:space="preserve"> PAGEREF _Toc78371413 \h </w:instrText>
            </w:r>
            <w:r w:rsidR="001F45EC">
              <w:rPr>
                <w:noProof/>
                <w:webHidden/>
              </w:rPr>
            </w:r>
            <w:r w:rsidR="001F45EC">
              <w:rPr>
                <w:noProof/>
                <w:webHidden/>
              </w:rPr>
              <w:fldChar w:fldCharType="separate"/>
            </w:r>
            <w:r w:rsidR="001F45EC">
              <w:rPr>
                <w:noProof/>
                <w:webHidden/>
              </w:rPr>
              <w:t>12</w:t>
            </w:r>
            <w:r w:rsidR="001F45EC">
              <w:rPr>
                <w:noProof/>
                <w:webHidden/>
              </w:rPr>
              <w:fldChar w:fldCharType="end"/>
            </w:r>
          </w:hyperlink>
        </w:p>
        <w:p w14:paraId="3B9797F4" w14:textId="21797FC2" w:rsidR="001F45EC" w:rsidRDefault="006F4AA7">
          <w:pPr>
            <w:pStyle w:val="TOC2"/>
            <w:tabs>
              <w:tab w:val="left" w:pos="1100"/>
              <w:tab w:val="right" w:leader="dot" w:pos="9350"/>
            </w:tabs>
            <w:rPr>
              <w:rFonts w:asciiTheme="minorHAnsi" w:eastAsiaTheme="minorEastAsia" w:hAnsiTheme="minorHAnsi" w:cstheme="minorBidi"/>
              <w:noProof/>
              <w:sz w:val="22"/>
              <w:szCs w:val="22"/>
            </w:rPr>
          </w:pPr>
          <w:hyperlink w:anchor="_Toc78371414" w:history="1">
            <w:r w:rsidR="001F45EC" w:rsidRPr="002855E7">
              <w:rPr>
                <w:rStyle w:val="Hyperlink"/>
                <w:noProof/>
              </w:rPr>
              <w:t>2.5.11</w:t>
            </w:r>
            <w:r w:rsidR="001F45EC">
              <w:rPr>
                <w:rFonts w:asciiTheme="minorHAnsi" w:eastAsiaTheme="minorEastAsia" w:hAnsiTheme="minorHAnsi" w:cstheme="minorBidi"/>
                <w:noProof/>
                <w:sz w:val="22"/>
                <w:szCs w:val="22"/>
              </w:rPr>
              <w:tab/>
            </w:r>
            <w:r w:rsidR="001F45EC" w:rsidRPr="002855E7">
              <w:rPr>
                <w:rStyle w:val="Hyperlink"/>
                <w:noProof/>
              </w:rPr>
              <w:t>Records Management</w:t>
            </w:r>
            <w:r w:rsidR="001F45EC">
              <w:rPr>
                <w:noProof/>
                <w:webHidden/>
              </w:rPr>
              <w:tab/>
            </w:r>
            <w:r w:rsidR="001F45EC">
              <w:rPr>
                <w:noProof/>
                <w:webHidden/>
              </w:rPr>
              <w:fldChar w:fldCharType="begin"/>
            </w:r>
            <w:r w:rsidR="001F45EC">
              <w:rPr>
                <w:noProof/>
                <w:webHidden/>
              </w:rPr>
              <w:instrText xml:space="preserve"> PAGEREF _Toc78371414 \h </w:instrText>
            </w:r>
            <w:r w:rsidR="001F45EC">
              <w:rPr>
                <w:noProof/>
                <w:webHidden/>
              </w:rPr>
            </w:r>
            <w:r w:rsidR="001F45EC">
              <w:rPr>
                <w:noProof/>
                <w:webHidden/>
              </w:rPr>
              <w:fldChar w:fldCharType="separate"/>
            </w:r>
            <w:r w:rsidR="001F45EC">
              <w:rPr>
                <w:noProof/>
                <w:webHidden/>
              </w:rPr>
              <w:t>12</w:t>
            </w:r>
            <w:r w:rsidR="001F45EC">
              <w:rPr>
                <w:noProof/>
                <w:webHidden/>
              </w:rPr>
              <w:fldChar w:fldCharType="end"/>
            </w:r>
          </w:hyperlink>
        </w:p>
        <w:p w14:paraId="41AD41BC" w14:textId="1D36E0C1" w:rsidR="001F45EC" w:rsidRDefault="006F4AA7">
          <w:pPr>
            <w:pStyle w:val="TOC2"/>
            <w:tabs>
              <w:tab w:val="left" w:pos="1100"/>
              <w:tab w:val="right" w:leader="dot" w:pos="9350"/>
            </w:tabs>
            <w:rPr>
              <w:rFonts w:asciiTheme="minorHAnsi" w:eastAsiaTheme="minorEastAsia" w:hAnsiTheme="minorHAnsi" w:cstheme="minorBidi"/>
              <w:noProof/>
              <w:sz w:val="22"/>
              <w:szCs w:val="22"/>
            </w:rPr>
          </w:pPr>
          <w:hyperlink w:anchor="_Toc78371415" w:history="1">
            <w:r w:rsidR="001F45EC" w:rsidRPr="002855E7">
              <w:rPr>
                <w:rStyle w:val="Hyperlink"/>
                <w:noProof/>
              </w:rPr>
              <w:t>2.5.12</w:t>
            </w:r>
            <w:r w:rsidR="001F45EC">
              <w:rPr>
                <w:rFonts w:asciiTheme="minorHAnsi" w:eastAsiaTheme="minorEastAsia" w:hAnsiTheme="minorHAnsi" w:cstheme="minorBidi"/>
                <w:noProof/>
                <w:sz w:val="22"/>
                <w:szCs w:val="22"/>
              </w:rPr>
              <w:tab/>
            </w:r>
            <w:r w:rsidR="001F45EC" w:rsidRPr="002855E7">
              <w:rPr>
                <w:rStyle w:val="Hyperlink"/>
                <w:noProof/>
              </w:rPr>
              <w:t>Metadata</w:t>
            </w:r>
            <w:r w:rsidR="001F45EC">
              <w:rPr>
                <w:noProof/>
                <w:webHidden/>
              </w:rPr>
              <w:tab/>
            </w:r>
            <w:r w:rsidR="001F45EC">
              <w:rPr>
                <w:noProof/>
                <w:webHidden/>
              </w:rPr>
              <w:fldChar w:fldCharType="begin"/>
            </w:r>
            <w:r w:rsidR="001F45EC">
              <w:rPr>
                <w:noProof/>
                <w:webHidden/>
              </w:rPr>
              <w:instrText xml:space="preserve"> PAGEREF _Toc78371415 \h </w:instrText>
            </w:r>
            <w:r w:rsidR="001F45EC">
              <w:rPr>
                <w:noProof/>
                <w:webHidden/>
              </w:rPr>
            </w:r>
            <w:r w:rsidR="001F45EC">
              <w:rPr>
                <w:noProof/>
                <w:webHidden/>
              </w:rPr>
              <w:fldChar w:fldCharType="separate"/>
            </w:r>
            <w:r w:rsidR="001F45EC">
              <w:rPr>
                <w:noProof/>
                <w:webHidden/>
              </w:rPr>
              <w:t>12</w:t>
            </w:r>
            <w:r w:rsidR="001F45EC">
              <w:rPr>
                <w:noProof/>
                <w:webHidden/>
              </w:rPr>
              <w:fldChar w:fldCharType="end"/>
            </w:r>
          </w:hyperlink>
        </w:p>
        <w:p w14:paraId="2EBF97D3" w14:textId="519B2BA4" w:rsidR="001F45EC" w:rsidRDefault="006F4AA7">
          <w:pPr>
            <w:pStyle w:val="TOC1"/>
            <w:tabs>
              <w:tab w:val="left" w:pos="660"/>
              <w:tab w:val="right" w:leader="dot" w:pos="9350"/>
            </w:tabs>
            <w:rPr>
              <w:rFonts w:asciiTheme="minorHAnsi" w:eastAsiaTheme="minorEastAsia" w:hAnsiTheme="minorHAnsi" w:cstheme="minorBidi"/>
              <w:noProof/>
              <w:sz w:val="22"/>
              <w:szCs w:val="22"/>
            </w:rPr>
          </w:pPr>
          <w:hyperlink w:anchor="_Toc78371416" w:history="1">
            <w:r w:rsidR="001F45EC" w:rsidRPr="002855E7">
              <w:rPr>
                <w:rStyle w:val="Hyperlink"/>
                <w:noProof/>
              </w:rPr>
              <w:t>3.0</w:t>
            </w:r>
            <w:r w:rsidR="001F45EC">
              <w:rPr>
                <w:rFonts w:asciiTheme="minorHAnsi" w:eastAsiaTheme="minorEastAsia" w:hAnsiTheme="minorHAnsi" w:cstheme="minorBidi"/>
                <w:noProof/>
                <w:sz w:val="22"/>
                <w:szCs w:val="22"/>
              </w:rPr>
              <w:tab/>
            </w:r>
            <w:r w:rsidR="001F45EC" w:rsidRPr="002855E7">
              <w:rPr>
                <w:rStyle w:val="Hyperlink"/>
                <w:noProof/>
              </w:rPr>
              <w:t>Data Characteristics</w:t>
            </w:r>
            <w:r w:rsidR="001F45EC">
              <w:rPr>
                <w:noProof/>
                <w:webHidden/>
              </w:rPr>
              <w:tab/>
            </w:r>
            <w:r w:rsidR="001F45EC">
              <w:rPr>
                <w:noProof/>
                <w:webHidden/>
              </w:rPr>
              <w:fldChar w:fldCharType="begin"/>
            </w:r>
            <w:r w:rsidR="001F45EC">
              <w:rPr>
                <w:noProof/>
                <w:webHidden/>
              </w:rPr>
              <w:instrText xml:space="preserve"> PAGEREF _Toc78371416 \h </w:instrText>
            </w:r>
            <w:r w:rsidR="001F45EC">
              <w:rPr>
                <w:noProof/>
                <w:webHidden/>
              </w:rPr>
            </w:r>
            <w:r w:rsidR="001F45EC">
              <w:rPr>
                <w:noProof/>
                <w:webHidden/>
              </w:rPr>
              <w:fldChar w:fldCharType="separate"/>
            </w:r>
            <w:r w:rsidR="001F45EC">
              <w:rPr>
                <w:noProof/>
                <w:webHidden/>
              </w:rPr>
              <w:t>13</w:t>
            </w:r>
            <w:r w:rsidR="001F45EC">
              <w:rPr>
                <w:noProof/>
                <w:webHidden/>
              </w:rPr>
              <w:fldChar w:fldCharType="end"/>
            </w:r>
          </w:hyperlink>
        </w:p>
        <w:p w14:paraId="07303AEB" w14:textId="7A076C17" w:rsidR="001F45EC" w:rsidRDefault="006F4AA7">
          <w:pPr>
            <w:pStyle w:val="TOC1"/>
            <w:tabs>
              <w:tab w:val="left" w:pos="660"/>
              <w:tab w:val="right" w:leader="dot" w:pos="9350"/>
            </w:tabs>
            <w:rPr>
              <w:rFonts w:asciiTheme="minorHAnsi" w:eastAsiaTheme="minorEastAsia" w:hAnsiTheme="minorHAnsi" w:cstheme="minorBidi"/>
              <w:noProof/>
              <w:sz w:val="22"/>
              <w:szCs w:val="22"/>
            </w:rPr>
          </w:pPr>
          <w:hyperlink w:anchor="_Toc78371417" w:history="1">
            <w:r w:rsidR="001F45EC" w:rsidRPr="002855E7">
              <w:rPr>
                <w:rStyle w:val="Hyperlink"/>
                <w:noProof/>
              </w:rPr>
              <w:t>3.1</w:t>
            </w:r>
            <w:r w:rsidR="001F45EC">
              <w:rPr>
                <w:rFonts w:asciiTheme="minorHAnsi" w:eastAsiaTheme="minorEastAsia" w:hAnsiTheme="minorHAnsi" w:cstheme="minorBidi"/>
                <w:noProof/>
                <w:sz w:val="22"/>
                <w:szCs w:val="22"/>
              </w:rPr>
              <w:tab/>
            </w:r>
            <w:r w:rsidR="001F45EC" w:rsidRPr="002855E7">
              <w:rPr>
                <w:rStyle w:val="Hyperlink"/>
                <w:noProof/>
              </w:rPr>
              <w:t>Minimum Graphic Data Elements</w:t>
            </w:r>
            <w:r w:rsidR="001F45EC">
              <w:rPr>
                <w:noProof/>
                <w:webHidden/>
              </w:rPr>
              <w:tab/>
            </w:r>
            <w:r w:rsidR="001F45EC">
              <w:rPr>
                <w:noProof/>
                <w:webHidden/>
              </w:rPr>
              <w:fldChar w:fldCharType="begin"/>
            </w:r>
            <w:r w:rsidR="001F45EC">
              <w:rPr>
                <w:noProof/>
                <w:webHidden/>
              </w:rPr>
              <w:instrText xml:space="preserve"> PAGEREF _Toc78371417 \h </w:instrText>
            </w:r>
            <w:r w:rsidR="001F45EC">
              <w:rPr>
                <w:noProof/>
                <w:webHidden/>
              </w:rPr>
            </w:r>
            <w:r w:rsidR="001F45EC">
              <w:rPr>
                <w:noProof/>
                <w:webHidden/>
              </w:rPr>
              <w:fldChar w:fldCharType="separate"/>
            </w:r>
            <w:r w:rsidR="001F45EC">
              <w:rPr>
                <w:noProof/>
                <w:webHidden/>
              </w:rPr>
              <w:t>14</w:t>
            </w:r>
            <w:r w:rsidR="001F45EC">
              <w:rPr>
                <w:noProof/>
                <w:webHidden/>
              </w:rPr>
              <w:fldChar w:fldCharType="end"/>
            </w:r>
          </w:hyperlink>
        </w:p>
        <w:p w14:paraId="605104DD" w14:textId="27E56618" w:rsidR="001F45EC" w:rsidRDefault="006F4AA7">
          <w:pPr>
            <w:pStyle w:val="TOC2"/>
            <w:tabs>
              <w:tab w:val="right" w:leader="dot" w:pos="9350"/>
            </w:tabs>
            <w:rPr>
              <w:rFonts w:asciiTheme="minorHAnsi" w:eastAsiaTheme="minorEastAsia" w:hAnsiTheme="minorHAnsi" w:cstheme="minorBidi"/>
              <w:noProof/>
              <w:sz w:val="22"/>
              <w:szCs w:val="22"/>
            </w:rPr>
          </w:pPr>
          <w:hyperlink w:anchor="_Toc78371418" w:history="1">
            <w:r w:rsidR="001F45EC" w:rsidRPr="002855E7">
              <w:rPr>
                <w:rStyle w:val="Hyperlink"/>
                <w:noProof/>
              </w:rPr>
              <w:t>3.1.1 Points</w:t>
            </w:r>
            <w:r w:rsidR="001F45EC">
              <w:rPr>
                <w:noProof/>
                <w:webHidden/>
              </w:rPr>
              <w:tab/>
            </w:r>
            <w:r w:rsidR="001F45EC">
              <w:rPr>
                <w:noProof/>
                <w:webHidden/>
              </w:rPr>
              <w:fldChar w:fldCharType="begin"/>
            </w:r>
            <w:r w:rsidR="001F45EC">
              <w:rPr>
                <w:noProof/>
                <w:webHidden/>
              </w:rPr>
              <w:instrText xml:space="preserve"> PAGEREF _Toc78371418 \h </w:instrText>
            </w:r>
            <w:r w:rsidR="001F45EC">
              <w:rPr>
                <w:noProof/>
                <w:webHidden/>
              </w:rPr>
            </w:r>
            <w:r w:rsidR="001F45EC">
              <w:rPr>
                <w:noProof/>
                <w:webHidden/>
              </w:rPr>
              <w:fldChar w:fldCharType="separate"/>
            </w:r>
            <w:r w:rsidR="001F45EC">
              <w:rPr>
                <w:noProof/>
                <w:webHidden/>
              </w:rPr>
              <w:t>14</w:t>
            </w:r>
            <w:r w:rsidR="001F45EC">
              <w:rPr>
                <w:noProof/>
                <w:webHidden/>
              </w:rPr>
              <w:fldChar w:fldCharType="end"/>
            </w:r>
          </w:hyperlink>
        </w:p>
        <w:p w14:paraId="1F3474AB" w14:textId="6D896600" w:rsidR="001F45EC" w:rsidRDefault="006F4AA7">
          <w:pPr>
            <w:pStyle w:val="TOC2"/>
            <w:tabs>
              <w:tab w:val="right" w:leader="dot" w:pos="9350"/>
            </w:tabs>
            <w:rPr>
              <w:rFonts w:asciiTheme="minorHAnsi" w:eastAsiaTheme="minorEastAsia" w:hAnsiTheme="minorHAnsi" w:cstheme="minorBidi"/>
              <w:noProof/>
              <w:sz w:val="22"/>
              <w:szCs w:val="22"/>
            </w:rPr>
          </w:pPr>
          <w:hyperlink w:anchor="_Toc78371419" w:history="1">
            <w:r w:rsidR="001F45EC" w:rsidRPr="002855E7">
              <w:rPr>
                <w:rStyle w:val="Hyperlink"/>
                <w:noProof/>
              </w:rPr>
              <w:t>3.1.2 Polygons</w:t>
            </w:r>
            <w:r w:rsidR="001F45EC">
              <w:rPr>
                <w:noProof/>
                <w:webHidden/>
              </w:rPr>
              <w:tab/>
            </w:r>
            <w:r w:rsidR="001F45EC">
              <w:rPr>
                <w:noProof/>
                <w:webHidden/>
              </w:rPr>
              <w:fldChar w:fldCharType="begin"/>
            </w:r>
            <w:r w:rsidR="001F45EC">
              <w:rPr>
                <w:noProof/>
                <w:webHidden/>
              </w:rPr>
              <w:instrText xml:space="preserve"> PAGEREF _Toc78371419 \h </w:instrText>
            </w:r>
            <w:r w:rsidR="001F45EC">
              <w:rPr>
                <w:noProof/>
                <w:webHidden/>
              </w:rPr>
            </w:r>
            <w:r w:rsidR="001F45EC">
              <w:rPr>
                <w:noProof/>
                <w:webHidden/>
              </w:rPr>
              <w:fldChar w:fldCharType="separate"/>
            </w:r>
            <w:r w:rsidR="001F45EC">
              <w:rPr>
                <w:noProof/>
                <w:webHidden/>
              </w:rPr>
              <w:t>16</w:t>
            </w:r>
            <w:r w:rsidR="001F45EC">
              <w:rPr>
                <w:noProof/>
                <w:webHidden/>
              </w:rPr>
              <w:fldChar w:fldCharType="end"/>
            </w:r>
          </w:hyperlink>
        </w:p>
        <w:p w14:paraId="3A6C8A8E" w14:textId="7B4CE2DB" w:rsidR="001F45EC" w:rsidRDefault="006F4AA7">
          <w:pPr>
            <w:pStyle w:val="TOC2"/>
            <w:tabs>
              <w:tab w:val="right" w:leader="dot" w:pos="9350"/>
            </w:tabs>
            <w:rPr>
              <w:rFonts w:asciiTheme="minorHAnsi" w:eastAsiaTheme="minorEastAsia" w:hAnsiTheme="minorHAnsi" w:cstheme="minorBidi"/>
              <w:noProof/>
              <w:sz w:val="22"/>
              <w:szCs w:val="22"/>
            </w:rPr>
          </w:pPr>
          <w:hyperlink w:anchor="_Toc78371420" w:history="1">
            <w:r w:rsidR="001F45EC" w:rsidRPr="002855E7">
              <w:rPr>
                <w:rStyle w:val="Hyperlink"/>
                <w:noProof/>
              </w:rPr>
              <w:t>3.1.3 Lines</w:t>
            </w:r>
            <w:r w:rsidR="001F45EC">
              <w:rPr>
                <w:noProof/>
                <w:webHidden/>
              </w:rPr>
              <w:tab/>
            </w:r>
            <w:r w:rsidR="001F45EC">
              <w:rPr>
                <w:noProof/>
                <w:webHidden/>
              </w:rPr>
              <w:fldChar w:fldCharType="begin"/>
            </w:r>
            <w:r w:rsidR="001F45EC">
              <w:rPr>
                <w:noProof/>
                <w:webHidden/>
              </w:rPr>
              <w:instrText xml:space="preserve"> PAGEREF _Toc78371420 \h </w:instrText>
            </w:r>
            <w:r w:rsidR="001F45EC">
              <w:rPr>
                <w:noProof/>
                <w:webHidden/>
              </w:rPr>
            </w:r>
            <w:r w:rsidR="001F45EC">
              <w:rPr>
                <w:noProof/>
                <w:webHidden/>
              </w:rPr>
              <w:fldChar w:fldCharType="separate"/>
            </w:r>
            <w:r w:rsidR="001F45EC">
              <w:rPr>
                <w:noProof/>
                <w:webHidden/>
              </w:rPr>
              <w:t>18</w:t>
            </w:r>
            <w:r w:rsidR="001F45EC">
              <w:rPr>
                <w:noProof/>
                <w:webHidden/>
              </w:rPr>
              <w:fldChar w:fldCharType="end"/>
            </w:r>
          </w:hyperlink>
        </w:p>
        <w:p w14:paraId="710C3988" w14:textId="4CF92DEE" w:rsidR="001F45EC" w:rsidRDefault="006F4AA7">
          <w:pPr>
            <w:pStyle w:val="TOC2"/>
            <w:tabs>
              <w:tab w:val="right" w:leader="dot" w:pos="9350"/>
            </w:tabs>
            <w:rPr>
              <w:rFonts w:asciiTheme="minorHAnsi" w:eastAsiaTheme="minorEastAsia" w:hAnsiTheme="minorHAnsi" w:cstheme="minorBidi"/>
              <w:noProof/>
              <w:sz w:val="22"/>
              <w:szCs w:val="22"/>
            </w:rPr>
          </w:pPr>
          <w:hyperlink w:anchor="_Toc78371421" w:history="1">
            <w:r w:rsidR="001F45EC" w:rsidRPr="002855E7">
              <w:rPr>
                <w:rStyle w:val="Hyperlink"/>
                <w:noProof/>
              </w:rPr>
              <w:t>3.1.4 Rasters</w:t>
            </w:r>
            <w:r w:rsidR="001F45EC">
              <w:rPr>
                <w:noProof/>
                <w:webHidden/>
              </w:rPr>
              <w:tab/>
            </w:r>
            <w:r w:rsidR="001F45EC">
              <w:rPr>
                <w:noProof/>
                <w:webHidden/>
              </w:rPr>
              <w:fldChar w:fldCharType="begin"/>
            </w:r>
            <w:r w:rsidR="001F45EC">
              <w:rPr>
                <w:noProof/>
                <w:webHidden/>
              </w:rPr>
              <w:instrText xml:space="preserve"> PAGEREF _Toc78371421 \h </w:instrText>
            </w:r>
            <w:r w:rsidR="001F45EC">
              <w:rPr>
                <w:noProof/>
                <w:webHidden/>
              </w:rPr>
            </w:r>
            <w:r w:rsidR="001F45EC">
              <w:rPr>
                <w:noProof/>
                <w:webHidden/>
              </w:rPr>
              <w:fldChar w:fldCharType="separate"/>
            </w:r>
            <w:r w:rsidR="001F45EC">
              <w:rPr>
                <w:noProof/>
                <w:webHidden/>
              </w:rPr>
              <w:t>19</w:t>
            </w:r>
            <w:r w:rsidR="001F45EC">
              <w:rPr>
                <w:noProof/>
                <w:webHidden/>
              </w:rPr>
              <w:fldChar w:fldCharType="end"/>
            </w:r>
          </w:hyperlink>
        </w:p>
        <w:p w14:paraId="7D080F56" w14:textId="0C02B800" w:rsidR="001F45EC" w:rsidRDefault="006F4AA7">
          <w:pPr>
            <w:pStyle w:val="TOC1"/>
            <w:tabs>
              <w:tab w:val="left" w:pos="660"/>
              <w:tab w:val="right" w:leader="dot" w:pos="9350"/>
            </w:tabs>
            <w:rPr>
              <w:rFonts w:asciiTheme="minorHAnsi" w:eastAsiaTheme="minorEastAsia" w:hAnsiTheme="minorHAnsi" w:cstheme="minorBidi"/>
              <w:noProof/>
              <w:sz w:val="22"/>
              <w:szCs w:val="22"/>
            </w:rPr>
          </w:pPr>
          <w:hyperlink w:anchor="_Toc78371422" w:history="1">
            <w:r w:rsidR="001F45EC" w:rsidRPr="002855E7">
              <w:rPr>
                <w:rStyle w:val="Hyperlink"/>
                <w:noProof/>
              </w:rPr>
              <w:t>3.2</w:t>
            </w:r>
            <w:r w:rsidR="001F45EC">
              <w:rPr>
                <w:rFonts w:asciiTheme="minorHAnsi" w:eastAsiaTheme="minorEastAsia" w:hAnsiTheme="minorHAnsi" w:cstheme="minorBidi"/>
                <w:noProof/>
                <w:sz w:val="22"/>
                <w:szCs w:val="22"/>
              </w:rPr>
              <w:tab/>
            </w:r>
            <w:r w:rsidR="001F45EC" w:rsidRPr="002855E7">
              <w:rPr>
                <w:rStyle w:val="Hyperlink"/>
                <w:noProof/>
              </w:rPr>
              <w:t>Minimum Attribute or Non-graphic Data Elements</w:t>
            </w:r>
            <w:r w:rsidR="001F45EC">
              <w:rPr>
                <w:noProof/>
                <w:webHidden/>
              </w:rPr>
              <w:tab/>
            </w:r>
            <w:r w:rsidR="001F45EC">
              <w:rPr>
                <w:noProof/>
                <w:webHidden/>
              </w:rPr>
              <w:fldChar w:fldCharType="begin"/>
            </w:r>
            <w:r w:rsidR="001F45EC">
              <w:rPr>
                <w:noProof/>
                <w:webHidden/>
              </w:rPr>
              <w:instrText xml:space="preserve"> PAGEREF _Toc78371422 \h </w:instrText>
            </w:r>
            <w:r w:rsidR="001F45EC">
              <w:rPr>
                <w:noProof/>
                <w:webHidden/>
              </w:rPr>
            </w:r>
            <w:r w:rsidR="001F45EC">
              <w:rPr>
                <w:noProof/>
                <w:webHidden/>
              </w:rPr>
              <w:fldChar w:fldCharType="separate"/>
            </w:r>
            <w:r w:rsidR="001F45EC">
              <w:rPr>
                <w:noProof/>
                <w:webHidden/>
              </w:rPr>
              <w:t>20</w:t>
            </w:r>
            <w:r w:rsidR="001F45EC">
              <w:rPr>
                <w:noProof/>
                <w:webHidden/>
              </w:rPr>
              <w:fldChar w:fldCharType="end"/>
            </w:r>
          </w:hyperlink>
        </w:p>
        <w:p w14:paraId="39415D0A" w14:textId="4765811C" w:rsidR="001F45EC" w:rsidRDefault="006F4AA7">
          <w:pPr>
            <w:pStyle w:val="TOC2"/>
            <w:tabs>
              <w:tab w:val="right" w:leader="dot" w:pos="9350"/>
            </w:tabs>
            <w:rPr>
              <w:rFonts w:asciiTheme="minorHAnsi" w:eastAsiaTheme="minorEastAsia" w:hAnsiTheme="minorHAnsi" w:cstheme="minorBidi"/>
              <w:noProof/>
              <w:sz w:val="22"/>
              <w:szCs w:val="22"/>
            </w:rPr>
          </w:pPr>
          <w:hyperlink w:anchor="_Toc78371423" w:history="1">
            <w:r w:rsidR="001F45EC" w:rsidRPr="002855E7">
              <w:rPr>
                <w:rStyle w:val="Hyperlink"/>
                <w:noProof/>
              </w:rPr>
              <w:t>3.2.1 Tables</w:t>
            </w:r>
            <w:r w:rsidR="001F45EC">
              <w:rPr>
                <w:noProof/>
                <w:webHidden/>
              </w:rPr>
              <w:tab/>
            </w:r>
            <w:r w:rsidR="001F45EC">
              <w:rPr>
                <w:noProof/>
                <w:webHidden/>
              </w:rPr>
              <w:fldChar w:fldCharType="begin"/>
            </w:r>
            <w:r w:rsidR="001F45EC">
              <w:rPr>
                <w:noProof/>
                <w:webHidden/>
              </w:rPr>
              <w:instrText xml:space="preserve"> PAGEREF _Toc78371423 \h </w:instrText>
            </w:r>
            <w:r w:rsidR="001F45EC">
              <w:rPr>
                <w:noProof/>
                <w:webHidden/>
              </w:rPr>
            </w:r>
            <w:r w:rsidR="001F45EC">
              <w:rPr>
                <w:noProof/>
                <w:webHidden/>
              </w:rPr>
              <w:fldChar w:fldCharType="separate"/>
            </w:r>
            <w:r w:rsidR="001F45EC">
              <w:rPr>
                <w:noProof/>
                <w:webHidden/>
              </w:rPr>
              <w:t>20</w:t>
            </w:r>
            <w:r w:rsidR="001F45EC">
              <w:rPr>
                <w:noProof/>
                <w:webHidden/>
              </w:rPr>
              <w:fldChar w:fldCharType="end"/>
            </w:r>
          </w:hyperlink>
        </w:p>
        <w:p w14:paraId="1B9B19C8" w14:textId="586DCB5C" w:rsidR="001F45EC" w:rsidRDefault="006F4AA7">
          <w:pPr>
            <w:pStyle w:val="TOC1"/>
            <w:tabs>
              <w:tab w:val="left" w:pos="660"/>
              <w:tab w:val="right" w:leader="dot" w:pos="9350"/>
            </w:tabs>
            <w:rPr>
              <w:rFonts w:asciiTheme="minorHAnsi" w:eastAsiaTheme="minorEastAsia" w:hAnsiTheme="minorHAnsi" w:cstheme="minorBidi"/>
              <w:noProof/>
              <w:sz w:val="22"/>
              <w:szCs w:val="22"/>
            </w:rPr>
          </w:pPr>
          <w:hyperlink w:anchor="_Toc78371424" w:history="1">
            <w:r w:rsidR="001F45EC" w:rsidRPr="002855E7">
              <w:rPr>
                <w:rStyle w:val="Hyperlink"/>
                <w:noProof/>
              </w:rPr>
              <w:t>3.3</w:t>
            </w:r>
            <w:r w:rsidR="001F45EC">
              <w:rPr>
                <w:rFonts w:asciiTheme="minorHAnsi" w:eastAsiaTheme="minorEastAsia" w:hAnsiTheme="minorHAnsi" w:cstheme="minorBidi"/>
                <w:noProof/>
                <w:sz w:val="22"/>
                <w:szCs w:val="22"/>
              </w:rPr>
              <w:tab/>
            </w:r>
            <w:r w:rsidR="001F45EC" w:rsidRPr="002855E7">
              <w:rPr>
                <w:rStyle w:val="Hyperlink"/>
                <w:noProof/>
              </w:rPr>
              <w:t>Optional Data Elements</w:t>
            </w:r>
            <w:r w:rsidR="001F45EC">
              <w:rPr>
                <w:noProof/>
                <w:webHidden/>
              </w:rPr>
              <w:tab/>
            </w:r>
            <w:r w:rsidR="001F45EC">
              <w:rPr>
                <w:noProof/>
                <w:webHidden/>
              </w:rPr>
              <w:fldChar w:fldCharType="begin"/>
            </w:r>
            <w:r w:rsidR="001F45EC">
              <w:rPr>
                <w:noProof/>
                <w:webHidden/>
              </w:rPr>
              <w:instrText xml:space="preserve"> PAGEREF _Toc78371424 \h </w:instrText>
            </w:r>
            <w:r w:rsidR="001F45EC">
              <w:rPr>
                <w:noProof/>
                <w:webHidden/>
              </w:rPr>
            </w:r>
            <w:r w:rsidR="001F45EC">
              <w:rPr>
                <w:noProof/>
                <w:webHidden/>
              </w:rPr>
              <w:fldChar w:fldCharType="separate"/>
            </w:r>
            <w:r w:rsidR="001F45EC">
              <w:rPr>
                <w:noProof/>
                <w:webHidden/>
              </w:rPr>
              <w:t>20</w:t>
            </w:r>
            <w:r w:rsidR="001F45EC">
              <w:rPr>
                <w:noProof/>
                <w:webHidden/>
              </w:rPr>
              <w:fldChar w:fldCharType="end"/>
            </w:r>
          </w:hyperlink>
        </w:p>
        <w:p w14:paraId="2838DCA2" w14:textId="472FAE11" w:rsidR="001F45EC" w:rsidRDefault="006F4AA7">
          <w:pPr>
            <w:pStyle w:val="TOC1"/>
            <w:tabs>
              <w:tab w:val="right" w:leader="dot" w:pos="9350"/>
            </w:tabs>
            <w:rPr>
              <w:rFonts w:asciiTheme="minorHAnsi" w:eastAsiaTheme="minorEastAsia" w:hAnsiTheme="minorHAnsi" w:cstheme="minorBidi"/>
              <w:noProof/>
              <w:sz w:val="22"/>
              <w:szCs w:val="22"/>
            </w:rPr>
          </w:pPr>
          <w:hyperlink w:anchor="_Toc78371425" w:history="1">
            <w:r w:rsidR="001F45EC" w:rsidRPr="002855E7">
              <w:rPr>
                <w:rStyle w:val="Hyperlink"/>
                <w:noProof/>
              </w:rPr>
              <w:t>References</w:t>
            </w:r>
            <w:r w:rsidR="001F45EC">
              <w:rPr>
                <w:noProof/>
                <w:webHidden/>
              </w:rPr>
              <w:tab/>
            </w:r>
            <w:r w:rsidR="001F45EC">
              <w:rPr>
                <w:noProof/>
                <w:webHidden/>
              </w:rPr>
              <w:fldChar w:fldCharType="begin"/>
            </w:r>
            <w:r w:rsidR="001F45EC">
              <w:rPr>
                <w:noProof/>
                <w:webHidden/>
              </w:rPr>
              <w:instrText xml:space="preserve"> PAGEREF _Toc78371425 \h </w:instrText>
            </w:r>
            <w:r w:rsidR="001F45EC">
              <w:rPr>
                <w:noProof/>
                <w:webHidden/>
              </w:rPr>
            </w:r>
            <w:r w:rsidR="001F45EC">
              <w:rPr>
                <w:noProof/>
                <w:webHidden/>
              </w:rPr>
              <w:fldChar w:fldCharType="separate"/>
            </w:r>
            <w:r w:rsidR="001F45EC">
              <w:rPr>
                <w:noProof/>
                <w:webHidden/>
              </w:rPr>
              <w:t>21</w:t>
            </w:r>
            <w:r w:rsidR="001F45EC">
              <w:rPr>
                <w:noProof/>
                <w:webHidden/>
              </w:rPr>
              <w:fldChar w:fldCharType="end"/>
            </w:r>
          </w:hyperlink>
        </w:p>
        <w:p w14:paraId="2874F790" w14:textId="3F317BA3" w:rsidR="001F45EC" w:rsidRDefault="006F4AA7">
          <w:pPr>
            <w:pStyle w:val="TOC1"/>
            <w:tabs>
              <w:tab w:val="right" w:leader="dot" w:pos="9350"/>
            </w:tabs>
            <w:rPr>
              <w:rFonts w:asciiTheme="minorHAnsi" w:eastAsiaTheme="minorEastAsia" w:hAnsiTheme="minorHAnsi" w:cstheme="minorBidi"/>
              <w:noProof/>
              <w:sz w:val="22"/>
              <w:szCs w:val="22"/>
            </w:rPr>
          </w:pPr>
          <w:hyperlink w:anchor="_Toc78371426" w:history="1">
            <w:r w:rsidR="001F45EC" w:rsidRPr="002855E7">
              <w:rPr>
                <w:rStyle w:val="Hyperlink"/>
                <w:noProof/>
              </w:rPr>
              <w:t>Appendix A. Layer Naming Variation</w:t>
            </w:r>
            <w:r w:rsidR="001F45EC">
              <w:rPr>
                <w:noProof/>
                <w:webHidden/>
              </w:rPr>
              <w:tab/>
            </w:r>
            <w:r w:rsidR="001F45EC">
              <w:rPr>
                <w:noProof/>
                <w:webHidden/>
              </w:rPr>
              <w:fldChar w:fldCharType="begin"/>
            </w:r>
            <w:r w:rsidR="001F45EC">
              <w:rPr>
                <w:noProof/>
                <w:webHidden/>
              </w:rPr>
              <w:instrText xml:space="preserve"> PAGEREF _Toc78371426 \h </w:instrText>
            </w:r>
            <w:r w:rsidR="001F45EC">
              <w:rPr>
                <w:noProof/>
                <w:webHidden/>
              </w:rPr>
            </w:r>
            <w:r w:rsidR="001F45EC">
              <w:rPr>
                <w:noProof/>
                <w:webHidden/>
              </w:rPr>
              <w:fldChar w:fldCharType="separate"/>
            </w:r>
            <w:r w:rsidR="001F45EC">
              <w:rPr>
                <w:noProof/>
                <w:webHidden/>
              </w:rPr>
              <w:t>22</w:t>
            </w:r>
            <w:r w:rsidR="001F45EC">
              <w:rPr>
                <w:noProof/>
                <w:webHidden/>
              </w:rPr>
              <w:fldChar w:fldCharType="end"/>
            </w:r>
          </w:hyperlink>
        </w:p>
        <w:p w14:paraId="2A4A1872" w14:textId="3C021E2B" w:rsidR="001F45EC" w:rsidRDefault="006F4AA7">
          <w:pPr>
            <w:pStyle w:val="TOC1"/>
            <w:tabs>
              <w:tab w:val="right" w:leader="dot" w:pos="9350"/>
            </w:tabs>
            <w:rPr>
              <w:rFonts w:asciiTheme="minorHAnsi" w:eastAsiaTheme="minorEastAsia" w:hAnsiTheme="minorHAnsi" w:cstheme="minorBidi"/>
              <w:noProof/>
              <w:sz w:val="22"/>
              <w:szCs w:val="22"/>
            </w:rPr>
          </w:pPr>
          <w:hyperlink w:anchor="_Toc78371427" w:history="1">
            <w:r w:rsidR="001F45EC" w:rsidRPr="002855E7">
              <w:rPr>
                <w:rStyle w:val="Hyperlink"/>
                <w:noProof/>
              </w:rPr>
              <w:t>Appendix B. Layer Naming Convention Rules</w:t>
            </w:r>
            <w:r w:rsidR="001F45EC">
              <w:rPr>
                <w:noProof/>
                <w:webHidden/>
              </w:rPr>
              <w:tab/>
            </w:r>
            <w:r w:rsidR="001F45EC">
              <w:rPr>
                <w:noProof/>
                <w:webHidden/>
              </w:rPr>
              <w:fldChar w:fldCharType="begin"/>
            </w:r>
            <w:r w:rsidR="001F45EC">
              <w:rPr>
                <w:noProof/>
                <w:webHidden/>
              </w:rPr>
              <w:instrText xml:space="preserve"> PAGEREF _Toc78371427 \h </w:instrText>
            </w:r>
            <w:r w:rsidR="001F45EC">
              <w:rPr>
                <w:noProof/>
                <w:webHidden/>
              </w:rPr>
            </w:r>
            <w:r w:rsidR="001F45EC">
              <w:rPr>
                <w:noProof/>
                <w:webHidden/>
              </w:rPr>
              <w:fldChar w:fldCharType="separate"/>
            </w:r>
            <w:r w:rsidR="001F45EC">
              <w:rPr>
                <w:noProof/>
                <w:webHidden/>
              </w:rPr>
              <w:t>23</w:t>
            </w:r>
            <w:r w:rsidR="001F45EC">
              <w:rPr>
                <w:noProof/>
                <w:webHidden/>
              </w:rPr>
              <w:fldChar w:fldCharType="end"/>
            </w:r>
          </w:hyperlink>
        </w:p>
        <w:p w14:paraId="77988BAD" w14:textId="34CCC3D7" w:rsidR="001F45EC" w:rsidRDefault="006F4AA7">
          <w:pPr>
            <w:pStyle w:val="TOC1"/>
            <w:tabs>
              <w:tab w:val="right" w:leader="dot" w:pos="9350"/>
            </w:tabs>
            <w:rPr>
              <w:rFonts w:asciiTheme="minorHAnsi" w:eastAsiaTheme="minorEastAsia" w:hAnsiTheme="minorHAnsi" w:cstheme="minorBidi"/>
              <w:noProof/>
              <w:sz w:val="22"/>
              <w:szCs w:val="22"/>
            </w:rPr>
          </w:pPr>
          <w:hyperlink w:anchor="_Toc78371428" w:history="1">
            <w:r w:rsidR="001F45EC" w:rsidRPr="002855E7">
              <w:rPr>
                <w:rStyle w:val="Hyperlink"/>
                <w:noProof/>
              </w:rPr>
              <w:t>Appendix C. Layer Naming Convention Examples</w:t>
            </w:r>
            <w:r w:rsidR="001F45EC">
              <w:rPr>
                <w:noProof/>
                <w:webHidden/>
              </w:rPr>
              <w:tab/>
            </w:r>
            <w:r w:rsidR="001F45EC">
              <w:rPr>
                <w:noProof/>
                <w:webHidden/>
              </w:rPr>
              <w:fldChar w:fldCharType="begin"/>
            </w:r>
            <w:r w:rsidR="001F45EC">
              <w:rPr>
                <w:noProof/>
                <w:webHidden/>
              </w:rPr>
              <w:instrText xml:space="preserve"> PAGEREF _Toc78371428 \h </w:instrText>
            </w:r>
            <w:r w:rsidR="001F45EC">
              <w:rPr>
                <w:noProof/>
                <w:webHidden/>
              </w:rPr>
            </w:r>
            <w:r w:rsidR="001F45EC">
              <w:rPr>
                <w:noProof/>
                <w:webHidden/>
              </w:rPr>
              <w:fldChar w:fldCharType="separate"/>
            </w:r>
            <w:r w:rsidR="001F45EC">
              <w:rPr>
                <w:noProof/>
                <w:webHidden/>
              </w:rPr>
              <w:t>24</w:t>
            </w:r>
            <w:r w:rsidR="001F45EC">
              <w:rPr>
                <w:noProof/>
                <w:webHidden/>
              </w:rPr>
              <w:fldChar w:fldCharType="end"/>
            </w:r>
          </w:hyperlink>
        </w:p>
        <w:p w14:paraId="323369E1" w14:textId="312DBD9B" w:rsidR="001F45EC" w:rsidRDefault="006F4AA7">
          <w:pPr>
            <w:pStyle w:val="TOC1"/>
            <w:tabs>
              <w:tab w:val="right" w:leader="dot" w:pos="9350"/>
            </w:tabs>
            <w:rPr>
              <w:rFonts w:asciiTheme="minorHAnsi" w:eastAsiaTheme="minorEastAsia" w:hAnsiTheme="minorHAnsi" w:cstheme="minorBidi"/>
              <w:noProof/>
              <w:sz w:val="22"/>
              <w:szCs w:val="22"/>
            </w:rPr>
          </w:pPr>
          <w:hyperlink w:anchor="_Toc78371429" w:history="1">
            <w:r w:rsidR="001F45EC" w:rsidRPr="002855E7">
              <w:rPr>
                <w:rStyle w:val="Hyperlink"/>
                <w:noProof/>
              </w:rPr>
              <w:t>Appendix D. Appendix Column Name Definitions</w:t>
            </w:r>
            <w:r w:rsidR="001F45EC">
              <w:rPr>
                <w:noProof/>
                <w:webHidden/>
              </w:rPr>
              <w:tab/>
            </w:r>
            <w:r w:rsidR="001F45EC">
              <w:rPr>
                <w:noProof/>
                <w:webHidden/>
              </w:rPr>
              <w:fldChar w:fldCharType="begin"/>
            </w:r>
            <w:r w:rsidR="001F45EC">
              <w:rPr>
                <w:noProof/>
                <w:webHidden/>
              </w:rPr>
              <w:instrText xml:space="preserve"> PAGEREF _Toc78371429 \h </w:instrText>
            </w:r>
            <w:r w:rsidR="001F45EC">
              <w:rPr>
                <w:noProof/>
                <w:webHidden/>
              </w:rPr>
            </w:r>
            <w:r w:rsidR="001F45EC">
              <w:rPr>
                <w:noProof/>
                <w:webHidden/>
              </w:rPr>
              <w:fldChar w:fldCharType="separate"/>
            </w:r>
            <w:r w:rsidR="001F45EC">
              <w:rPr>
                <w:noProof/>
                <w:webHidden/>
              </w:rPr>
              <w:t>26</w:t>
            </w:r>
            <w:r w:rsidR="001F45EC">
              <w:rPr>
                <w:noProof/>
                <w:webHidden/>
              </w:rPr>
              <w:fldChar w:fldCharType="end"/>
            </w:r>
          </w:hyperlink>
        </w:p>
        <w:p w14:paraId="062FB198" w14:textId="7971A44B" w:rsidR="008803C6" w:rsidRDefault="008803C6">
          <w:r>
            <w:rPr>
              <w:b/>
              <w:bCs/>
              <w:noProof/>
            </w:rPr>
            <w:fldChar w:fldCharType="end"/>
          </w:r>
        </w:p>
      </w:sdtContent>
    </w:sdt>
    <w:p w14:paraId="084AC586" w14:textId="77777777" w:rsidR="008803C6" w:rsidRPr="00615F05" w:rsidRDefault="008803C6" w:rsidP="008803C6"/>
    <w:p w14:paraId="37885D94" w14:textId="77777777" w:rsidR="008803C6" w:rsidRPr="00615F05" w:rsidRDefault="008803C6" w:rsidP="008803C6">
      <w:pPr>
        <w:pStyle w:val="Heading1"/>
      </w:pPr>
      <w:r w:rsidRPr="00615F05">
        <w:br w:type="page"/>
      </w:r>
      <w:bookmarkStart w:id="0" w:name="_Toc70678475"/>
      <w:bookmarkStart w:id="1" w:name="_Toc78371390"/>
      <w:r w:rsidRPr="00615F05">
        <w:lastRenderedPageBreak/>
        <w:t>1.0</w:t>
      </w:r>
      <w:r w:rsidRPr="00615F05">
        <w:tab/>
        <w:t>Introduction</w:t>
      </w:r>
      <w:bookmarkEnd w:id="0"/>
      <w:bookmarkEnd w:id="1"/>
    </w:p>
    <w:p w14:paraId="641ADDC2" w14:textId="3DF3058E" w:rsidR="00653927" w:rsidRDefault="00F30A6B" w:rsidP="00653927">
      <w:pPr>
        <w:pStyle w:val="BodyText"/>
      </w:pPr>
      <w:r>
        <w:t xml:space="preserve">The Oregon Geographic Information Council (OGIC) oversees preparation of geospatial data standards for the state.  The development of these standards </w:t>
      </w:r>
      <w:r w:rsidR="00C5678B">
        <w:t>facilitates</w:t>
      </w:r>
      <w:r>
        <w:t xml:space="preserve"> the sharing of </w:t>
      </w:r>
      <w:r w:rsidR="00891FCB">
        <w:t xml:space="preserve">geospatial </w:t>
      </w:r>
      <w:r>
        <w:t>data and assist</w:t>
      </w:r>
      <w:r w:rsidR="00891FCB">
        <w:t>s with</w:t>
      </w:r>
      <w:r>
        <w:t xml:space="preserve"> cooperative data development efforts.  OGIC assigned a framework implementation team (FIT) to guide the development of standards for the various data themes, and separate framework work groups are developing standards for each theme.</w:t>
      </w:r>
      <w:r w:rsidR="00891FCB">
        <w:t xml:space="preserve"> </w:t>
      </w:r>
      <w:r w:rsidR="00A027CA">
        <w:t xml:space="preserve">The Hazards Framework is a collection of spatially referenced digital representations of potential natural hazards. Data elements in the Hazards Framework include channel migration, coastal erosion, earthquakes, debris flows, drought areas, dust storm occurrences, flooding, landslides, volcanic hazards, wildfire, and tsunami inundation. </w:t>
      </w:r>
      <w:r w:rsidR="00653927">
        <w:t xml:space="preserve">Under the direction of the Oregon Geospatial Enterprise Office (GEO), the Oregon Department of Geology and Mineral Industries </w:t>
      </w:r>
      <w:r w:rsidR="0069692D">
        <w:t xml:space="preserve">(DOGAMI) </w:t>
      </w:r>
      <w:r w:rsidR="00653927">
        <w:t xml:space="preserve">was </w:t>
      </w:r>
      <w:r w:rsidR="00891FCB">
        <w:t xml:space="preserve">tasked with </w:t>
      </w:r>
      <w:r w:rsidR="00653927">
        <w:t>develop</w:t>
      </w:r>
      <w:r w:rsidR="00891FCB">
        <w:t>ing</w:t>
      </w:r>
      <w:r w:rsidR="00653927">
        <w:t xml:space="preserve"> a Tsunami Hazard Data Standard</w:t>
      </w:r>
      <w:r w:rsidR="00766FE6">
        <w:t xml:space="preserve"> (</w:t>
      </w:r>
      <w:r>
        <w:t>THDS</w:t>
      </w:r>
      <w:r w:rsidR="00766FE6">
        <w:t>)</w:t>
      </w:r>
      <w:r w:rsidR="00F51491">
        <w:t xml:space="preserve"> to accompany the dataset</w:t>
      </w:r>
      <w:r w:rsidR="00653927">
        <w:t>.</w:t>
      </w:r>
    </w:p>
    <w:p w14:paraId="7D071CE7" w14:textId="37F529A8" w:rsidR="00A027CA" w:rsidRDefault="00A027CA" w:rsidP="00A027CA">
      <w:pPr>
        <w:pStyle w:val="BodyText"/>
      </w:pPr>
      <w:r w:rsidRPr="00A027CA">
        <w:t xml:space="preserve">The </w:t>
      </w:r>
      <w:r>
        <w:t xml:space="preserve">focus of the </w:t>
      </w:r>
      <w:r w:rsidR="00F30A6B">
        <w:t>THDS</w:t>
      </w:r>
      <w:r>
        <w:t xml:space="preserve"> is </w:t>
      </w:r>
      <w:r w:rsidR="00653927">
        <w:t xml:space="preserve">to develop a </w:t>
      </w:r>
      <w:r w:rsidR="0069692D">
        <w:t xml:space="preserve">consistent </w:t>
      </w:r>
      <w:r w:rsidR="00653927">
        <w:t xml:space="preserve">framework to allow for </w:t>
      </w:r>
      <w:r w:rsidR="0069692D">
        <w:t xml:space="preserve">the </w:t>
      </w:r>
      <w:r w:rsidR="00653927">
        <w:t xml:space="preserve">systematic </w:t>
      </w:r>
      <w:r w:rsidR="00766FE6">
        <w:t>processing, storage,</w:t>
      </w:r>
      <w:r w:rsidR="00653927">
        <w:t xml:space="preserve"> display </w:t>
      </w:r>
      <w:r w:rsidR="00766FE6">
        <w:t xml:space="preserve">and public access </w:t>
      </w:r>
      <w:r w:rsidR="00F30A6B">
        <w:t>of</w:t>
      </w:r>
      <w:r w:rsidR="00766FE6">
        <w:t xml:space="preserve"> </w:t>
      </w:r>
      <w:r w:rsidR="00653927">
        <w:t xml:space="preserve">a wide variety of tsunami parameters including the </w:t>
      </w:r>
      <w:r w:rsidRPr="00A027CA">
        <w:t xml:space="preserve">earthquake </w:t>
      </w:r>
      <w:r w:rsidR="00891FCB">
        <w:t xml:space="preserve">deformation models </w:t>
      </w:r>
      <w:r w:rsidR="00766FE6">
        <w:t xml:space="preserve">used in </w:t>
      </w:r>
      <w:r w:rsidR="00380BD9">
        <w:t xml:space="preserve">performing </w:t>
      </w:r>
      <w:r w:rsidR="00766FE6">
        <w:t>tsunami modeling</w:t>
      </w:r>
      <w:r w:rsidRPr="00A027CA">
        <w:t xml:space="preserve">, </w:t>
      </w:r>
      <w:r w:rsidR="00891FCB">
        <w:t xml:space="preserve">and the </w:t>
      </w:r>
      <w:r w:rsidR="00766FE6">
        <w:t xml:space="preserve">resultant </w:t>
      </w:r>
      <w:r w:rsidR="00380BD9">
        <w:t xml:space="preserve">model outputs that include </w:t>
      </w:r>
      <w:r w:rsidR="00766FE6">
        <w:t xml:space="preserve">tsunami </w:t>
      </w:r>
      <w:r w:rsidRPr="00A027CA">
        <w:t xml:space="preserve">flow depths, current velocities, momentum flux, </w:t>
      </w:r>
      <w:r w:rsidR="00653927" w:rsidRPr="00A027CA">
        <w:t xml:space="preserve">inundation zones, </w:t>
      </w:r>
      <w:r w:rsidR="00766FE6">
        <w:t xml:space="preserve">and </w:t>
      </w:r>
      <w:r w:rsidR="00653927" w:rsidRPr="00A027CA">
        <w:t>runup elevations</w:t>
      </w:r>
      <w:r w:rsidR="0069692D">
        <w:t xml:space="preserve"> (Figure 1)</w:t>
      </w:r>
      <w:r w:rsidR="00653927">
        <w:t>.</w:t>
      </w:r>
      <w:r w:rsidR="00766FE6">
        <w:t xml:space="preserve"> The </w:t>
      </w:r>
      <w:r w:rsidR="00D22699">
        <w:t>THDS</w:t>
      </w:r>
      <w:r w:rsidR="00891FCB">
        <w:t xml:space="preserve"> will </w:t>
      </w:r>
      <w:r w:rsidR="00766FE6">
        <w:t xml:space="preserve">also assists with the production of </w:t>
      </w:r>
      <w:r w:rsidR="00891FCB">
        <w:t xml:space="preserve">certain </w:t>
      </w:r>
      <w:r w:rsidR="00766FE6">
        <w:t xml:space="preserve">derivative geospatial products that may be produced from </w:t>
      </w:r>
      <w:r w:rsidR="00891FCB">
        <w:t xml:space="preserve">the original </w:t>
      </w:r>
      <w:r w:rsidR="00380BD9">
        <w:t xml:space="preserve">tsunami </w:t>
      </w:r>
      <w:r w:rsidR="00891FCB">
        <w:t xml:space="preserve">model data, including </w:t>
      </w:r>
      <w:r w:rsidR="00766FE6">
        <w:t>evacuation modeling</w:t>
      </w:r>
      <w:r w:rsidR="00891FCB">
        <w:t xml:space="preserve"> products</w:t>
      </w:r>
      <w:r w:rsidR="00766FE6">
        <w:t>, risk assessments and maritime tsunami modeling.</w:t>
      </w:r>
      <w:r w:rsidR="00653927">
        <w:t xml:space="preserve"> The purpose of th</w:t>
      </w:r>
      <w:r w:rsidR="00766FE6">
        <w:t>is</w:t>
      </w:r>
      <w:r w:rsidR="00653927">
        <w:t xml:space="preserve"> standard is to help guide </w:t>
      </w:r>
      <w:r>
        <w:t xml:space="preserve">the development of </w:t>
      </w:r>
      <w:r w:rsidR="00653927">
        <w:t xml:space="preserve">both existing and future </w:t>
      </w:r>
      <w:r>
        <w:t>tsunami datasets and geospatial layers</w:t>
      </w:r>
      <w:r w:rsidR="00C5678B">
        <w:t xml:space="preserve"> and ease the inclusion of these layers into </w:t>
      </w:r>
      <w:r w:rsidR="00891FCB">
        <w:t xml:space="preserve">existing and future </w:t>
      </w:r>
      <w:r w:rsidR="00C5678B">
        <w:t>statewide tsunami layers.</w:t>
      </w:r>
    </w:p>
    <w:p w14:paraId="057ABD94" w14:textId="5FD02CB5" w:rsidR="008803C6" w:rsidRPr="00E845A9" w:rsidRDefault="00A027CA" w:rsidP="00A027CA">
      <w:pPr>
        <w:pStyle w:val="BodyText"/>
      </w:pPr>
      <w:r>
        <w:t xml:space="preserve">This document </w:t>
      </w:r>
      <w:r w:rsidR="001A4DA7">
        <w:t xml:space="preserve">describes the steps taken to develop the </w:t>
      </w:r>
      <w:r w:rsidR="00F30A6B">
        <w:t>THDS</w:t>
      </w:r>
      <w:r>
        <w:t xml:space="preserve"> and data dictionary for the </w:t>
      </w:r>
      <w:r w:rsidR="001A4DA7">
        <w:t xml:space="preserve">tsunami </w:t>
      </w:r>
      <w:r>
        <w:t>hazard element of the Hazard Framework Theme.</w:t>
      </w:r>
      <w:r w:rsidR="00F30A6B">
        <w:t xml:space="preserve"> </w:t>
      </w:r>
    </w:p>
    <w:p w14:paraId="100CB559" w14:textId="77777777" w:rsidR="008803C6" w:rsidRPr="00615F05" w:rsidRDefault="008803C6" w:rsidP="008803C6">
      <w:pPr>
        <w:pStyle w:val="Heading1"/>
      </w:pPr>
      <w:bookmarkStart w:id="2" w:name="_Toc70678476"/>
      <w:bookmarkStart w:id="3" w:name="_Toc78371391"/>
      <w:r w:rsidRPr="00615F05">
        <w:t>1.1</w:t>
      </w:r>
      <w:r w:rsidRPr="00615F05">
        <w:tab/>
        <w:t>Mission and Goals of Standard</w:t>
      </w:r>
      <w:bookmarkEnd w:id="2"/>
      <w:bookmarkEnd w:id="3"/>
    </w:p>
    <w:p w14:paraId="5295D320" w14:textId="75640398" w:rsidR="008803C6" w:rsidRDefault="008803C6" w:rsidP="008803C6">
      <w:pPr>
        <w:pStyle w:val="BodyText"/>
      </w:pPr>
      <w:r w:rsidRPr="00C50063">
        <w:t xml:space="preserve">The Oregon </w:t>
      </w:r>
      <w:r w:rsidR="00EE3D37">
        <w:t>THDS</w:t>
      </w:r>
      <w:r w:rsidRPr="00C50063">
        <w:t xml:space="preserve"> provides a consistent and maintainable structure for data producers and users to ensure the compatibility of datasets within the same framework feature set</w:t>
      </w:r>
      <w:r w:rsidR="00C50063" w:rsidRPr="00C50063">
        <w:t>.</w:t>
      </w:r>
      <w:r w:rsidR="00EE3D37">
        <w:t xml:space="preserve"> The following goals influenced development of this standard:</w:t>
      </w:r>
    </w:p>
    <w:p w14:paraId="18EAC360" w14:textId="12ED2900" w:rsidR="00EE3D37" w:rsidRDefault="00EE3D37" w:rsidP="00EE3D37">
      <w:pPr>
        <w:pStyle w:val="BodyText"/>
        <w:numPr>
          <w:ilvl w:val="0"/>
          <w:numId w:val="33"/>
        </w:numPr>
      </w:pPr>
      <w:r>
        <w:t>Foster the orderly development, sharing and maintenance of tsunami modeling data and associated derivative products that are being generated by DOGAMI</w:t>
      </w:r>
      <w:r w:rsidR="00891FCB">
        <w:t xml:space="preserve"> and potentially </w:t>
      </w:r>
      <w:proofErr w:type="gramStart"/>
      <w:r w:rsidR="00891FCB">
        <w:t>others</w:t>
      </w:r>
      <w:r>
        <w:t>;</w:t>
      </w:r>
      <w:proofErr w:type="gramEnd"/>
    </w:p>
    <w:p w14:paraId="44CA761C" w14:textId="1742EDA3" w:rsidR="00EE3D37" w:rsidRDefault="00EE3D37" w:rsidP="00EE3D37">
      <w:pPr>
        <w:pStyle w:val="BodyText"/>
        <w:numPr>
          <w:ilvl w:val="0"/>
          <w:numId w:val="33"/>
        </w:numPr>
      </w:pPr>
      <w:r>
        <w:t>Assemble and maintain the best available tsunami data for Oregon</w:t>
      </w:r>
      <w:r w:rsidR="00C5678B">
        <w:t xml:space="preserve">, and importantly make these more broadly available to agencies, local government and the public </w:t>
      </w:r>
      <w:proofErr w:type="gramStart"/>
      <w:r w:rsidR="00C5678B">
        <w:t>at large</w:t>
      </w:r>
      <w:r>
        <w:t>;</w:t>
      </w:r>
      <w:proofErr w:type="gramEnd"/>
    </w:p>
    <w:p w14:paraId="3E166B26" w14:textId="4579344F" w:rsidR="00EE3D37" w:rsidRDefault="00EE3D37" w:rsidP="00EE3D37">
      <w:pPr>
        <w:pStyle w:val="BodyText"/>
        <w:numPr>
          <w:ilvl w:val="0"/>
          <w:numId w:val="33"/>
        </w:numPr>
      </w:pPr>
      <w:r>
        <w:t>Provide periodic updates to the various tsunami geodatabases and geospatial products</w:t>
      </w:r>
      <w:r w:rsidR="00882B4E">
        <w:t xml:space="preserve"> as a result of improvements to the earthquake generating sources</w:t>
      </w:r>
      <w:r w:rsidR="00C5678B">
        <w:t>,</w:t>
      </w:r>
      <w:r w:rsidR="00882B4E">
        <w:t xml:space="preserve"> and/or </w:t>
      </w:r>
      <w:r w:rsidR="00C5678B">
        <w:t>changes</w:t>
      </w:r>
      <w:r w:rsidR="00882B4E">
        <w:t xml:space="preserve"> to the numerical model grids as a result of improvements to bathymetric and topographic digital </w:t>
      </w:r>
      <w:r w:rsidR="00882B4E">
        <w:lastRenderedPageBreak/>
        <w:t>elevation models (DEMs)</w:t>
      </w:r>
      <w:r w:rsidR="00C5678B">
        <w:t xml:space="preserve"> of the continental shelf, coast, estuaries and terrestrial land </w:t>
      </w:r>
      <w:proofErr w:type="gramStart"/>
      <w:r w:rsidR="00C5678B">
        <w:t>surface</w:t>
      </w:r>
      <w:r w:rsidR="00891FCB">
        <w:t>s</w:t>
      </w:r>
      <w:r>
        <w:t>;</w:t>
      </w:r>
      <w:proofErr w:type="gramEnd"/>
    </w:p>
    <w:p w14:paraId="61404A16" w14:textId="12819132" w:rsidR="00EE3D37" w:rsidRPr="00C50063" w:rsidRDefault="00EE3D37" w:rsidP="00EE3D37">
      <w:pPr>
        <w:pStyle w:val="BodyText"/>
        <w:numPr>
          <w:ilvl w:val="0"/>
          <w:numId w:val="33"/>
        </w:numPr>
      </w:pPr>
      <w:r>
        <w:t xml:space="preserve">Provide </w:t>
      </w:r>
      <w:r w:rsidR="00882B4E">
        <w:t xml:space="preserve">improved understanding of the </w:t>
      </w:r>
      <w:r w:rsidR="00C5678B">
        <w:t xml:space="preserve">suite of </w:t>
      </w:r>
      <w:r>
        <w:t>data</w:t>
      </w:r>
      <w:r w:rsidR="00C5678B">
        <w:t xml:space="preserve"> sources</w:t>
      </w:r>
      <w:r>
        <w:t xml:space="preserve"> and references for tsunami data that are being generated for the state of Oregon.</w:t>
      </w:r>
    </w:p>
    <w:p w14:paraId="58D14A84" w14:textId="6EBE144A" w:rsidR="008803C6" w:rsidRDefault="00C93168" w:rsidP="008803C6">
      <w:pPr>
        <w:pStyle w:val="BodyText"/>
      </w:pPr>
      <w:r>
        <w:rPr>
          <w:noProof/>
        </w:rPr>
        <mc:AlternateContent>
          <mc:Choice Requires="wps">
            <w:drawing>
              <wp:anchor distT="45720" distB="45720" distL="114300" distR="114300" simplePos="0" relativeHeight="251658240" behindDoc="0" locked="0" layoutInCell="1" allowOverlap="1" wp14:anchorId="73A59DAE" wp14:editId="68A3CB60">
                <wp:simplePos x="0" y="0"/>
                <wp:positionH relativeFrom="margin">
                  <wp:align>center</wp:align>
                </wp:positionH>
                <wp:positionV relativeFrom="page">
                  <wp:posOffset>3200400</wp:posOffset>
                </wp:positionV>
                <wp:extent cx="6812280" cy="6068060"/>
                <wp:effectExtent l="5080" t="9525" r="12065" b="889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80" cy="6068060"/>
                        </a:xfrm>
                        <a:prstGeom prst="rect">
                          <a:avLst/>
                        </a:prstGeom>
                        <a:solidFill>
                          <a:srgbClr val="FFFFFF"/>
                        </a:solidFill>
                        <a:ln w="9525">
                          <a:solidFill>
                            <a:srgbClr val="000000"/>
                          </a:solidFill>
                          <a:miter lim="800000"/>
                          <a:headEnd/>
                          <a:tailEnd/>
                        </a:ln>
                      </wps:spPr>
                      <wps:txbx>
                        <w:txbxContent>
                          <w:p w14:paraId="6B275548" w14:textId="77777777" w:rsidR="00F51491" w:rsidRDefault="00F51491" w:rsidP="00F51491">
                            <w:pPr>
                              <w:jc w:val="center"/>
                            </w:pPr>
                            <w:r>
                              <w:rPr>
                                <w:noProof/>
                              </w:rPr>
                              <w:drawing>
                                <wp:inline distT="0" distB="0" distL="0" distR="0" wp14:anchorId="27267AA2" wp14:editId="0A3B6C8D">
                                  <wp:extent cx="6620510" cy="4505325"/>
                                  <wp:effectExtent l="0" t="0" r="8890" b="952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sunami_data_flow_diag.jpg"/>
                                          <pic:cNvPicPr/>
                                        </pic:nvPicPr>
                                        <pic:blipFill>
                                          <a:blip r:embed="rId10">
                                            <a:extLst>
                                              <a:ext uri="{28A0092B-C50C-407E-A947-70E740481C1C}">
                                                <a14:useLocalDpi xmlns:a14="http://schemas.microsoft.com/office/drawing/2010/main" val="0"/>
                                              </a:ext>
                                            </a:extLst>
                                          </a:blip>
                                          <a:stretch>
                                            <a:fillRect/>
                                          </a:stretch>
                                        </pic:blipFill>
                                        <pic:spPr>
                                          <a:xfrm>
                                            <a:off x="0" y="0"/>
                                            <a:ext cx="6620510" cy="4505325"/>
                                          </a:xfrm>
                                          <a:prstGeom prst="rect">
                                            <a:avLst/>
                                          </a:prstGeom>
                                        </pic:spPr>
                                      </pic:pic>
                                    </a:graphicData>
                                  </a:graphic>
                                </wp:inline>
                              </w:drawing>
                            </w:r>
                          </w:p>
                          <w:p w14:paraId="5EFF8F69" w14:textId="77777777" w:rsidR="00F51491" w:rsidRDefault="00F51491" w:rsidP="00F51491">
                            <w:pPr>
                              <w:jc w:val="center"/>
                              <w:rPr>
                                <w:rFonts w:ascii="Arial" w:hAnsi="Arial" w:cs="Arial"/>
                                <w:i/>
                                <w:sz w:val="22"/>
                                <w:szCs w:val="22"/>
                              </w:rPr>
                            </w:pPr>
                          </w:p>
                          <w:p w14:paraId="0D2D8A7C" w14:textId="30F9E86C" w:rsidR="00F51491" w:rsidRDefault="00F51491" w:rsidP="00F51491">
                            <w:pPr>
                              <w:jc w:val="center"/>
                              <w:rPr>
                                <w:rFonts w:ascii="Arial" w:hAnsi="Arial" w:cs="Arial"/>
                                <w:sz w:val="22"/>
                                <w:szCs w:val="22"/>
                              </w:rPr>
                            </w:pPr>
                            <w:r w:rsidRPr="005C430A">
                              <w:rPr>
                                <w:rFonts w:ascii="Arial" w:hAnsi="Arial" w:cs="Arial"/>
                                <w:i/>
                                <w:sz w:val="22"/>
                                <w:szCs w:val="22"/>
                              </w:rPr>
                              <w:t xml:space="preserve">Figure </w:t>
                            </w:r>
                            <w:r>
                              <w:rPr>
                                <w:rFonts w:ascii="Arial" w:hAnsi="Arial" w:cs="Arial"/>
                                <w:i/>
                                <w:sz w:val="22"/>
                                <w:szCs w:val="22"/>
                              </w:rPr>
                              <w:t>1</w:t>
                            </w:r>
                            <w:r>
                              <w:rPr>
                                <w:rFonts w:ascii="Arial" w:hAnsi="Arial" w:cs="Arial"/>
                                <w:sz w:val="22"/>
                                <w:szCs w:val="22"/>
                              </w:rPr>
                              <w:t xml:space="preserve">: Conceptual </w:t>
                            </w:r>
                            <w:r w:rsidR="00CA3948">
                              <w:rPr>
                                <w:rFonts w:ascii="Arial" w:hAnsi="Arial" w:cs="Arial"/>
                                <w:sz w:val="22"/>
                                <w:szCs w:val="22"/>
                              </w:rPr>
                              <w:t>framework</w:t>
                            </w:r>
                            <w:r>
                              <w:rPr>
                                <w:rFonts w:ascii="Arial" w:hAnsi="Arial" w:cs="Arial"/>
                                <w:sz w:val="22"/>
                                <w:szCs w:val="22"/>
                              </w:rPr>
                              <w:t xml:space="preserve"> depicting tsunami simulation inputs, outputs, collection of geospatial tsunami product layers, as well as areas targeted for a statewide data compilation. Figure highlights primary model outputs produced from tsunami modeling undertaken in Oregon, along with secondary modeling efforts such as tsunami evacuation and risk assessments using Hazus. Note that statewide geospatial layers produced as part of 3 and 4 are needed inputs for performing risk assessments using Hazus.</w:t>
                            </w:r>
                          </w:p>
                          <w:p w14:paraId="65D04178" w14:textId="3BC7803D" w:rsidR="00F51491" w:rsidRPr="007C3370" w:rsidRDefault="00F51491" w:rsidP="00F51491">
                            <w:pPr>
                              <w:jc w:val="center"/>
                              <w:rPr>
                                <w:rFonts w:ascii="Arial" w:hAnsi="Arial" w:cs="Arial"/>
                                <w:i/>
                                <w:iCs/>
                                <w:sz w:val="16"/>
                                <w:szCs w:val="16"/>
                              </w:rPr>
                            </w:pPr>
                            <w:r w:rsidRPr="007C3370">
                              <w:rPr>
                                <w:rFonts w:ascii="Arial" w:hAnsi="Arial" w:cs="Arial"/>
                                <w:i/>
                                <w:iCs/>
                                <w:sz w:val="16"/>
                                <w:szCs w:val="16"/>
                              </w:rPr>
                              <w:t xml:space="preserve">Note: SCHISM = Semi-implicit Cross-scale Hydroscience Integrated System Model, schism.wiki; Hazus = </w:t>
                            </w:r>
                            <w:r w:rsidR="0044540C" w:rsidRPr="007C3370">
                              <w:rPr>
                                <w:rFonts w:ascii="Arial" w:hAnsi="Arial" w:cs="Arial"/>
                                <w:i/>
                                <w:iCs/>
                                <w:sz w:val="16"/>
                                <w:szCs w:val="16"/>
                              </w:rPr>
                              <w:t>nationally standardized risk modeling methodology for various Hazards; MHHW = mean higher high water; NAVD88 = North American Vertical Datum of 1988</w:t>
                            </w:r>
                            <w:r w:rsidRPr="007C3370">
                              <w:rPr>
                                <w:rFonts w:ascii="Arial" w:hAnsi="Arial" w:cs="Arial"/>
                                <w:i/>
                                <w:iC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A59DAE" id="_x0000_t202" coordsize="21600,21600" o:spt="202" path="m,l,21600r21600,l21600,xe">
                <v:stroke joinstyle="miter"/>
                <v:path gradientshapeok="t" o:connecttype="rect"/>
              </v:shapetype>
              <v:shape id="Text Box 2" o:spid="_x0000_s1026" type="#_x0000_t202" style="position:absolute;margin-left:0;margin-top:252pt;width:536.4pt;height:477.8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">
                <v:textbox>
                  <w:txbxContent>
                    <w:p w14:paraId="6B275548" w14:textId="77777777" w:rsidR="00F51491" w:rsidRDefault="00F51491" w:rsidP="00F51491">
                      <w:pPr>
                        <w:jc w:val="center"/>
                      </w:pPr>
                      <w:r>
                        <w:rPr>
                          <w:noProof/>
                        </w:rPr>
                        <w:drawing>
                          <wp:inline distT="0" distB="0" distL="0" distR="0" wp14:anchorId="27267AA2" wp14:editId="0A3B6C8D">
                            <wp:extent cx="6620510" cy="4505325"/>
                            <wp:effectExtent l="0" t="0" r="8890" b="952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sunami_data_flow_diag.jpg"/>
                                    <pic:cNvPicPr/>
                                  </pic:nvPicPr>
                                  <pic:blipFill>
                                    <a:blip r:embed="rId11">
                                      <a:extLst>
                                        <a:ext uri="{28A0092B-C50C-407E-A947-70E740481C1C}">
                                          <a14:useLocalDpi xmlns:a14="http://schemas.microsoft.com/office/drawing/2010/main" val="0"/>
                                        </a:ext>
                                      </a:extLst>
                                    </a:blip>
                                    <a:stretch>
                                      <a:fillRect/>
                                    </a:stretch>
                                  </pic:blipFill>
                                  <pic:spPr>
                                    <a:xfrm>
                                      <a:off x="0" y="0"/>
                                      <a:ext cx="6620510" cy="4505325"/>
                                    </a:xfrm>
                                    <a:prstGeom prst="rect">
                                      <a:avLst/>
                                    </a:prstGeom>
                                  </pic:spPr>
                                </pic:pic>
                              </a:graphicData>
                            </a:graphic>
                          </wp:inline>
                        </w:drawing>
                      </w:r>
                    </w:p>
                    <w:p w14:paraId="5EFF8F69" w14:textId="77777777" w:rsidR="00F51491" w:rsidRDefault="00F51491" w:rsidP="00F51491">
                      <w:pPr>
                        <w:jc w:val="center"/>
                        <w:rPr>
                          <w:rFonts w:ascii="Arial" w:hAnsi="Arial" w:cs="Arial"/>
                          <w:i/>
                          <w:sz w:val="22"/>
                          <w:szCs w:val="22"/>
                        </w:rPr>
                      </w:pPr>
                    </w:p>
                    <w:p w14:paraId="0D2D8A7C" w14:textId="30F9E86C" w:rsidR="00F51491" w:rsidRDefault="00F51491" w:rsidP="00F51491">
                      <w:pPr>
                        <w:jc w:val="center"/>
                        <w:rPr>
                          <w:rFonts w:ascii="Arial" w:hAnsi="Arial" w:cs="Arial"/>
                          <w:sz w:val="22"/>
                          <w:szCs w:val="22"/>
                        </w:rPr>
                      </w:pPr>
                      <w:r w:rsidRPr="005C430A">
                        <w:rPr>
                          <w:rFonts w:ascii="Arial" w:hAnsi="Arial" w:cs="Arial"/>
                          <w:i/>
                          <w:sz w:val="22"/>
                          <w:szCs w:val="22"/>
                        </w:rPr>
                        <w:t xml:space="preserve">Figure </w:t>
                      </w:r>
                      <w:r>
                        <w:rPr>
                          <w:rFonts w:ascii="Arial" w:hAnsi="Arial" w:cs="Arial"/>
                          <w:i/>
                          <w:sz w:val="22"/>
                          <w:szCs w:val="22"/>
                        </w:rPr>
                        <w:t>1</w:t>
                      </w:r>
                      <w:r>
                        <w:rPr>
                          <w:rFonts w:ascii="Arial" w:hAnsi="Arial" w:cs="Arial"/>
                          <w:sz w:val="22"/>
                          <w:szCs w:val="22"/>
                        </w:rPr>
                        <w:t xml:space="preserve">: Conceptual </w:t>
                      </w:r>
                      <w:r w:rsidR="00CA3948">
                        <w:rPr>
                          <w:rFonts w:ascii="Arial" w:hAnsi="Arial" w:cs="Arial"/>
                          <w:sz w:val="22"/>
                          <w:szCs w:val="22"/>
                        </w:rPr>
                        <w:t>framework</w:t>
                      </w:r>
                      <w:r>
                        <w:rPr>
                          <w:rFonts w:ascii="Arial" w:hAnsi="Arial" w:cs="Arial"/>
                          <w:sz w:val="22"/>
                          <w:szCs w:val="22"/>
                        </w:rPr>
                        <w:t xml:space="preserve"> depicting tsunami simulation inputs, outputs, collection of geospatial tsunami product layers, as well as areas targeted for a statewide data compilation. Figure highlights primary model outputs produced from tsunami modeling undertaken in Oregon, along with secondary modeling efforts such as tsunami evacuation and risk assessments using Hazus. Note that statewide geospatial layers produced as part of 3 and 4 are needed inputs for performing risk assessments using Hazus.</w:t>
                      </w:r>
                    </w:p>
                    <w:p w14:paraId="65D04178" w14:textId="3BC7803D" w:rsidR="00F51491" w:rsidRPr="007C3370" w:rsidRDefault="00F51491" w:rsidP="00F51491">
                      <w:pPr>
                        <w:jc w:val="center"/>
                        <w:rPr>
                          <w:rFonts w:ascii="Arial" w:hAnsi="Arial" w:cs="Arial"/>
                          <w:i/>
                          <w:iCs/>
                          <w:sz w:val="16"/>
                          <w:szCs w:val="16"/>
                        </w:rPr>
                      </w:pPr>
                      <w:r w:rsidRPr="007C3370">
                        <w:rPr>
                          <w:rFonts w:ascii="Arial" w:hAnsi="Arial" w:cs="Arial"/>
                          <w:i/>
                          <w:iCs/>
                          <w:sz w:val="16"/>
                          <w:szCs w:val="16"/>
                        </w:rPr>
                        <w:t xml:space="preserve">Note: SCHISM = Semi-implicit Cross-scale Hydroscience Integrated System Model, </w:t>
                      </w:r>
                      <w:proofErr w:type="gramStart"/>
                      <w:r w:rsidRPr="007C3370">
                        <w:rPr>
                          <w:rFonts w:ascii="Arial" w:hAnsi="Arial" w:cs="Arial"/>
                          <w:i/>
                          <w:iCs/>
                          <w:sz w:val="16"/>
                          <w:szCs w:val="16"/>
                        </w:rPr>
                        <w:t>schism.wiki</w:t>
                      </w:r>
                      <w:proofErr w:type="gramEnd"/>
                      <w:r w:rsidRPr="007C3370">
                        <w:rPr>
                          <w:rFonts w:ascii="Arial" w:hAnsi="Arial" w:cs="Arial"/>
                          <w:i/>
                          <w:iCs/>
                          <w:sz w:val="16"/>
                          <w:szCs w:val="16"/>
                        </w:rPr>
                        <w:t xml:space="preserve">; Hazus = </w:t>
                      </w:r>
                      <w:r w:rsidR="0044540C" w:rsidRPr="007C3370">
                        <w:rPr>
                          <w:rFonts w:ascii="Arial" w:hAnsi="Arial" w:cs="Arial"/>
                          <w:i/>
                          <w:iCs/>
                          <w:sz w:val="16"/>
                          <w:szCs w:val="16"/>
                        </w:rPr>
                        <w:t>nationally standardized risk modeling methodology for various Hazards; MHHW = mean higher high water; NAVD88 = North American Vertical Datum of 1988</w:t>
                      </w:r>
                      <w:r w:rsidRPr="007C3370">
                        <w:rPr>
                          <w:rFonts w:ascii="Arial" w:hAnsi="Arial" w:cs="Arial"/>
                          <w:i/>
                          <w:iCs/>
                          <w:sz w:val="16"/>
                          <w:szCs w:val="16"/>
                        </w:rPr>
                        <w:t xml:space="preserve"> </w:t>
                      </w:r>
                    </w:p>
                  </w:txbxContent>
                </v:textbox>
                <w10:wrap type="topAndBottom" anchorx="margin" anchory="page"/>
              </v:shape>
            </w:pict>
          </mc:Fallback>
        </mc:AlternateContent>
      </w:r>
      <w:r w:rsidR="008803C6" w:rsidRPr="00C50063">
        <w:t xml:space="preserve">The goal of the </w:t>
      </w:r>
      <w:r w:rsidR="00882B4E">
        <w:t>THDS</w:t>
      </w:r>
      <w:r w:rsidR="008803C6" w:rsidRPr="00C50063">
        <w:t xml:space="preserve"> is </w:t>
      </w:r>
      <w:r w:rsidR="007C7D39">
        <w:t xml:space="preserve">thus </w:t>
      </w:r>
      <w:r w:rsidR="008803C6" w:rsidRPr="00C50063">
        <w:t xml:space="preserve">to ensure that tsunami hazard data are </w:t>
      </w:r>
      <w:r w:rsidR="00C50063">
        <w:t xml:space="preserve">consistently produced, </w:t>
      </w:r>
      <w:r w:rsidR="008803C6" w:rsidRPr="00C50063">
        <w:t xml:space="preserve">easily </w:t>
      </w:r>
      <w:proofErr w:type="gramStart"/>
      <w:r w:rsidR="008803C6" w:rsidRPr="00C50063">
        <w:t>exchanged</w:t>
      </w:r>
      <w:proofErr w:type="gramEnd"/>
      <w:r w:rsidR="008803C6" w:rsidRPr="00C50063">
        <w:t xml:space="preserve"> </w:t>
      </w:r>
      <w:r w:rsidR="00C50063">
        <w:t xml:space="preserve">and </w:t>
      </w:r>
      <w:r w:rsidR="00882B4E">
        <w:t xml:space="preserve">made </w:t>
      </w:r>
      <w:r w:rsidR="00C50063">
        <w:t>available for</w:t>
      </w:r>
      <w:r w:rsidR="008803C6" w:rsidRPr="00C50063">
        <w:t xml:space="preserve"> </w:t>
      </w:r>
      <w:r w:rsidR="00C50063" w:rsidRPr="00C50063">
        <w:t xml:space="preserve">planning and preparation towards the next Cascadia </w:t>
      </w:r>
      <w:r w:rsidR="000E7D64">
        <w:t>S</w:t>
      </w:r>
      <w:r w:rsidR="00C50063" w:rsidRPr="00C50063">
        <w:t xml:space="preserve">ubduction </w:t>
      </w:r>
      <w:r w:rsidR="000E7D64">
        <w:t>Z</w:t>
      </w:r>
      <w:r w:rsidR="00C50063" w:rsidRPr="00C50063">
        <w:t>one</w:t>
      </w:r>
      <w:r w:rsidR="000E7D64">
        <w:t xml:space="preserve"> (CSZ)</w:t>
      </w:r>
      <w:r w:rsidR="00C50063" w:rsidRPr="00C50063">
        <w:t xml:space="preserve"> earthquake and tsunami, facilitate improved emergency operations planning and management, assist with land use planning, infrastructure development, and natural </w:t>
      </w:r>
      <w:r w:rsidR="00C50063" w:rsidRPr="00C50063">
        <w:lastRenderedPageBreak/>
        <w:t>hazards mapping and planning.</w:t>
      </w:r>
      <w:r w:rsidR="008803C6" w:rsidRPr="00C50063">
        <w:t xml:space="preserve"> This standard is intended to increase confidence in the tsunami hazard element by ensuring data and metadata integrity.</w:t>
      </w:r>
    </w:p>
    <w:p w14:paraId="70248643" w14:textId="77777777" w:rsidR="008803C6" w:rsidRPr="00615F05" w:rsidRDefault="008803C6" w:rsidP="008803C6">
      <w:pPr>
        <w:pStyle w:val="Heading1"/>
      </w:pPr>
      <w:bookmarkStart w:id="4" w:name="_Toc70678477"/>
      <w:bookmarkStart w:id="5" w:name="_Toc78371392"/>
      <w:r w:rsidRPr="00615F05">
        <w:t>1.2</w:t>
      </w:r>
      <w:r w:rsidRPr="00615F05">
        <w:tab/>
        <w:t>Relationship to Existing Standards</w:t>
      </w:r>
      <w:bookmarkEnd w:id="4"/>
      <w:bookmarkEnd w:id="5"/>
    </w:p>
    <w:p w14:paraId="5EAD8A30" w14:textId="06EFF1D3" w:rsidR="0069692D" w:rsidRDefault="00190682" w:rsidP="00190682">
      <w:pPr>
        <w:rPr>
          <w:szCs w:val="21"/>
        </w:rPr>
      </w:pPr>
      <w:r>
        <w:t>Guidelines for tsunami modeling and mapping have been developed through a collaborative approach between scientists and emergency managers representing federal, state and territory members of the National Tsunami Hazard Mitigation Program (NTHMP), which is part of the National Weather Service (NWS) of the</w:t>
      </w:r>
      <w:r>
        <w:rPr>
          <w:szCs w:val="21"/>
        </w:rPr>
        <w:t xml:space="preserve"> National Oceanic and Atmospheric Administration (NOAA). T</w:t>
      </w:r>
      <w:r w:rsidRPr="00190682">
        <w:rPr>
          <w:szCs w:val="21"/>
        </w:rPr>
        <w:t xml:space="preserve">he NTHMP is a unique and effective partnership between NOAA, </w:t>
      </w:r>
      <w:r>
        <w:rPr>
          <w:szCs w:val="21"/>
        </w:rPr>
        <w:t xml:space="preserve">the </w:t>
      </w:r>
      <w:r w:rsidRPr="00190682">
        <w:rPr>
          <w:szCs w:val="21"/>
        </w:rPr>
        <w:t>Federal Emergency Management Agency</w:t>
      </w:r>
      <w:r>
        <w:rPr>
          <w:szCs w:val="21"/>
        </w:rPr>
        <w:t xml:space="preserve"> (FEMA)</w:t>
      </w:r>
      <w:r w:rsidRPr="00190682">
        <w:rPr>
          <w:szCs w:val="21"/>
        </w:rPr>
        <w:t xml:space="preserve">, </w:t>
      </w:r>
      <w:r>
        <w:rPr>
          <w:szCs w:val="21"/>
        </w:rPr>
        <w:t xml:space="preserve">the </w:t>
      </w:r>
      <w:r w:rsidRPr="00190682">
        <w:rPr>
          <w:szCs w:val="21"/>
        </w:rPr>
        <w:t>U.S. Geological Survey</w:t>
      </w:r>
      <w:r>
        <w:rPr>
          <w:szCs w:val="21"/>
        </w:rPr>
        <w:t xml:space="preserve"> (USGS)</w:t>
      </w:r>
      <w:r w:rsidRPr="00190682">
        <w:rPr>
          <w:szCs w:val="21"/>
        </w:rPr>
        <w:t>, and 28 U.S. coastal states and territories</w:t>
      </w:r>
      <w:r>
        <w:rPr>
          <w:szCs w:val="21"/>
        </w:rPr>
        <w:t xml:space="preserve"> with the collective goal of protecting lives and reducing economic losses at the community level</w:t>
      </w:r>
      <w:r w:rsidR="00DF4077">
        <w:rPr>
          <w:szCs w:val="21"/>
        </w:rPr>
        <w:t xml:space="preserve"> from tsunamis</w:t>
      </w:r>
      <w:r w:rsidR="009C02FD">
        <w:rPr>
          <w:rStyle w:val="FootnoteReference"/>
          <w:szCs w:val="21"/>
        </w:rPr>
        <w:footnoteReference w:id="1"/>
      </w:r>
      <w:r w:rsidRPr="00190682">
        <w:rPr>
          <w:szCs w:val="21"/>
        </w:rPr>
        <w:t xml:space="preserve">. </w:t>
      </w:r>
      <w:r>
        <w:rPr>
          <w:szCs w:val="21"/>
        </w:rPr>
        <w:t>Since its inception in 1995, DOGAMI and Oregon Emergency Management (OEM) have been core members of the NTHMP</w:t>
      </w:r>
      <w:r w:rsidR="00DF4077">
        <w:rPr>
          <w:szCs w:val="21"/>
        </w:rPr>
        <w:t>, pioneering tsunami modeling and mapping activities in the Pacific Northwest</w:t>
      </w:r>
      <w:r>
        <w:rPr>
          <w:szCs w:val="21"/>
        </w:rPr>
        <w:t>.</w:t>
      </w:r>
    </w:p>
    <w:p w14:paraId="26BD51DF" w14:textId="77777777" w:rsidR="00787804" w:rsidRPr="00190682" w:rsidRDefault="00787804" w:rsidP="00190682">
      <w:pPr>
        <w:rPr>
          <w:szCs w:val="21"/>
        </w:rPr>
      </w:pPr>
    </w:p>
    <w:p w14:paraId="4D44C9B2" w14:textId="66B4C559" w:rsidR="00190682" w:rsidRDefault="00787804" w:rsidP="00787804">
      <w:pPr>
        <w:pStyle w:val="BodyText"/>
        <w:rPr>
          <w:szCs w:val="21"/>
        </w:rPr>
      </w:pPr>
      <w:bookmarkStart w:id="6" w:name="_Toc70678478"/>
      <w:r>
        <w:rPr>
          <w:szCs w:val="21"/>
        </w:rPr>
        <w:t>Following</w:t>
      </w:r>
      <w:r w:rsidR="00190682">
        <w:rPr>
          <w:szCs w:val="21"/>
        </w:rPr>
        <w:t xml:space="preserve"> the tragic events of the 2004 Indian Ocean tsunami (~230,000 fatalities) and the 2011 </w:t>
      </w:r>
      <w:proofErr w:type="spellStart"/>
      <w:r w:rsidR="00190682">
        <w:rPr>
          <w:szCs w:val="21"/>
        </w:rPr>
        <w:t>T</w:t>
      </w:r>
      <w:r w:rsidR="00B905F0">
        <w:rPr>
          <w:szCs w:val="21"/>
        </w:rPr>
        <w:t>ō</w:t>
      </w:r>
      <w:r w:rsidR="00190682">
        <w:rPr>
          <w:szCs w:val="21"/>
        </w:rPr>
        <w:t>hoku</w:t>
      </w:r>
      <w:proofErr w:type="spellEnd"/>
      <w:r w:rsidR="00190682">
        <w:rPr>
          <w:szCs w:val="21"/>
        </w:rPr>
        <w:t xml:space="preserve"> Japan tsunami (~18,000 </w:t>
      </w:r>
      <w:r>
        <w:rPr>
          <w:szCs w:val="21"/>
        </w:rPr>
        <w:t>fatalities</w:t>
      </w:r>
      <w:r w:rsidR="00190682">
        <w:rPr>
          <w:szCs w:val="21"/>
        </w:rPr>
        <w:t xml:space="preserve">), NTHMP member states and territories have </w:t>
      </w:r>
      <w:r>
        <w:rPr>
          <w:szCs w:val="21"/>
        </w:rPr>
        <w:t xml:space="preserve">accelerated efforts to </w:t>
      </w:r>
      <w:r w:rsidR="00190682">
        <w:rPr>
          <w:szCs w:val="21"/>
        </w:rPr>
        <w:t xml:space="preserve">model tsunami inundation along </w:t>
      </w:r>
      <w:r>
        <w:rPr>
          <w:szCs w:val="21"/>
        </w:rPr>
        <w:t xml:space="preserve">their respective </w:t>
      </w:r>
      <w:r w:rsidR="00190682">
        <w:rPr>
          <w:szCs w:val="21"/>
        </w:rPr>
        <w:t>coastline</w:t>
      </w:r>
      <w:r w:rsidR="00891FCB">
        <w:rPr>
          <w:szCs w:val="21"/>
        </w:rPr>
        <w:t>s</w:t>
      </w:r>
      <w:r w:rsidR="00190682">
        <w:rPr>
          <w:szCs w:val="21"/>
        </w:rPr>
        <w:t xml:space="preserve">. To ensure the modeling </w:t>
      </w:r>
      <w:r>
        <w:rPr>
          <w:szCs w:val="21"/>
        </w:rPr>
        <w:t xml:space="preserve">meets minimum </w:t>
      </w:r>
      <w:r w:rsidR="00190682">
        <w:rPr>
          <w:szCs w:val="21"/>
        </w:rPr>
        <w:t>standard</w:t>
      </w:r>
      <w:r>
        <w:rPr>
          <w:szCs w:val="21"/>
        </w:rPr>
        <w:t>s of scientific competency</w:t>
      </w:r>
      <w:r w:rsidR="00190682">
        <w:rPr>
          <w:szCs w:val="21"/>
        </w:rPr>
        <w:t>, both NOAA NWS and the NTHMP Mapping and Modeling Subcommittee (MMS) have developed guidelines and standards for undertaking tsunami modeling</w:t>
      </w:r>
      <w:r w:rsidR="002A26DB">
        <w:rPr>
          <w:szCs w:val="21"/>
        </w:rPr>
        <w:t xml:space="preserve"> (</w:t>
      </w:r>
      <w:proofErr w:type="spellStart"/>
      <w:r w:rsidR="002A26DB">
        <w:rPr>
          <w:szCs w:val="21"/>
        </w:rPr>
        <w:t>Synolakis</w:t>
      </w:r>
      <w:proofErr w:type="spellEnd"/>
      <w:r w:rsidR="002A26DB">
        <w:rPr>
          <w:szCs w:val="21"/>
        </w:rPr>
        <w:t xml:space="preserve"> and others, 2007</w:t>
      </w:r>
      <w:r w:rsidR="003B16C4">
        <w:rPr>
          <w:szCs w:val="21"/>
        </w:rPr>
        <w:t xml:space="preserve">; </w:t>
      </w:r>
      <w:r w:rsidR="003B16C4">
        <w:t>National Tsunami Hazard Mitigation Program</w:t>
      </w:r>
      <w:r w:rsidR="003B16C4">
        <w:rPr>
          <w:szCs w:val="21"/>
        </w:rPr>
        <w:t xml:space="preserve">, 2012; </w:t>
      </w:r>
      <w:proofErr w:type="spellStart"/>
      <w:r w:rsidR="003B16C4">
        <w:rPr>
          <w:szCs w:val="21"/>
        </w:rPr>
        <w:t>Horillo</w:t>
      </w:r>
      <w:proofErr w:type="spellEnd"/>
      <w:r w:rsidR="003B16C4">
        <w:rPr>
          <w:szCs w:val="21"/>
        </w:rPr>
        <w:t xml:space="preserve"> and others, 2015</w:t>
      </w:r>
      <w:r w:rsidR="002A26DB">
        <w:rPr>
          <w:szCs w:val="21"/>
        </w:rPr>
        <w:t>)</w:t>
      </w:r>
      <w:r w:rsidR="00190682">
        <w:rPr>
          <w:szCs w:val="21"/>
        </w:rPr>
        <w:t xml:space="preserve">, as well as </w:t>
      </w:r>
      <w:r w:rsidR="00891FCB">
        <w:rPr>
          <w:szCs w:val="21"/>
        </w:rPr>
        <w:t xml:space="preserve">in </w:t>
      </w:r>
      <w:r w:rsidR="00190682">
        <w:rPr>
          <w:szCs w:val="21"/>
        </w:rPr>
        <w:t>the production of mapping products</w:t>
      </w:r>
      <w:r w:rsidR="00DF4077">
        <w:rPr>
          <w:szCs w:val="21"/>
        </w:rPr>
        <w:t xml:space="preserve"> (MMS, 2021)</w:t>
      </w:r>
      <w:r w:rsidR="00190682">
        <w:rPr>
          <w:szCs w:val="21"/>
        </w:rPr>
        <w:t>.</w:t>
      </w:r>
      <w:r>
        <w:rPr>
          <w:szCs w:val="21"/>
        </w:rPr>
        <w:t xml:space="preserve"> </w:t>
      </w:r>
      <w:r w:rsidRPr="00787804">
        <w:rPr>
          <w:szCs w:val="21"/>
        </w:rPr>
        <w:t>The</w:t>
      </w:r>
      <w:r>
        <w:rPr>
          <w:szCs w:val="21"/>
        </w:rPr>
        <w:t>se</w:t>
      </w:r>
      <w:r w:rsidRPr="00787804">
        <w:rPr>
          <w:szCs w:val="21"/>
        </w:rPr>
        <w:t xml:space="preserve"> standards were developed to ensure sufficient quality of the tsunami inundation maps and to ensure a basic level of consistency between efforts in terms of products</w:t>
      </w:r>
      <w:r>
        <w:rPr>
          <w:szCs w:val="21"/>
        </w:rPr>
        <w:t xml:space="preserve">. To that end, all </w:t>
      </w:r>
      <w:r w:rsidR="00121CF4">
        <w:rPr>
          <w:szCs w:val="21"/>
        </w:rPr>
        <w:t xml:space="preserve">numerical </w:t>
      </w:r>
      <w:r>
        <w:rPr>
          <w:szCs w:val="21"/>
        </w:rPr>
        <w:t>model</w:t>
      </w:r>
      <w:r w:rsidR="00121CF4">
        <w:rPr>
          <w:szCs w:val="21"/>
        </w:rPr>
        <w:t>s</w:t>
      </w:r>
      <w:r>
        <w:rPr>
          <w:szCs w:val="21"/>
        </w:rPr>
        <w:t xml:space="preserve"> funded </w:t>
      </w:r>
      <w:r w:rsidR="00121CF4">
        <w:rPr>
          <w:szCs w:val="21"/>
        </w:rPr>
        <w:t>via</w:t>
      </w:r>
      <w:r>
        <w:rPr>
          <w:szCs w:val="21"/>
        </w:rPr>
        <w:t xml:space="preserve"> </w:t>
      </w:r>
      <w:r w:rsidR="00121CF4">
        <w:rPr>
          <w:szCs w:val="21"/>
        </w:rPr>
        <w:t xml:space="preserve">the NWS of NOAA must be </w:t>
      </w:r>
      <w:r>
        <w:rPr>
          <w:szCs w:val="21"/>
        </w:rPr>
        <w:t xml:space="preserve">subject to a suite of </w:t>
      </w:r>
      <w:r w:rsidR="00190682">
        <w:rPr>
          <w:szCs w:val="21"/>
        </w:rPr>
        <w:t xml:space="preserve">rigorous benchmarking tests </w:t>
      </w:r>
      <w:r w:rsidR="00121CF4">
        <w:rPr>
          <w:szCs w:val="21"/>
        </w:rPr>
        <w:t xml:space="preserve">overseen by the NTHMP MMS </w:t>
      </w:r>
      <w:r w:rsidR="00130A33">
        <w:rPr>
          <w:szCs w:val="21"/>
        </w:rPr>
        <w:t xml:space="preserve">to evaluate a </w:t>
      </w:r>
      <w:r>
        <w:rPr>
          <w:szCs w:val="21"/>
        </w:rPr>
        <w:t>model</w:t>
      </w:r>
      <w:r w:rsidR="00891FCB">
        <w:rPr>
          <w:szCs w:val="21"/>
        </w:rPr>
        <w:t>’</w:t>
      </w:r>
      <w:r>
        <w:rPr>
          <w:szCs w:val="21"/>
        </w:rPr>
        <w:t xml:space="preserve">s ability to replicate </w:t>
      </w:r>
      <w:r w:rsidR="00B905F0">
        <w:rPr>
          <w:szCs w:val="21"/>
        </w:rPr>
        <w:t>analytical solutions, laboratory experiments, and observed field data</w:t>
      </w:r>
      <w:r>
        <w:rPr>
          <w:szCs w:val="21"/>
        </w:rPr>
        <w:t xml:space="preserve">. Thus, every model </w:t>
      </w:r>
      <w:r w:rsidR="00891FCB">
        <w:rPr>
          <w:szCs w:val="21"/>
        </w:rPr>
        <w:t xml:space="preserve">used by an NTHMP member state or territory has been evaluated </w:t>
      </w:r>
      <w:r>
        <w:rPr>
          <w:szCs w:val="21"/>
        </w:rPr>
        <w:t>to ensure the</w:t>
      </w:r>
      <w:r w:rsidR="00891FCB">
        <w:rPr>
          <w:szCs w:val="21"/>
        </w:rPr>
        <w:t xml:space="preserve"> models</w:t>
      </w:r>
      <w:r>
        <w:rPr>
          <w:szCs w:val="21"/>
        </w:rPr>
        <w:t xml:space="preserve"> </w:t>
      </w:r>
      <w:r w:rsidRPr="00787804">
        <w:rPr>
          <w:szCs w:val="21"/>
        </w:rPr>
        <w:t xml:space="preserve">solve the </w:t>
      </w:r>
      <w:r w:rsidR="00130A33">
        <w:rPr>
          <w:szCs w:val="21"/>
        </w:rPr>
        <w:t xml:space="preserve">hydrodynamic </w:t>
      </w:r>
      <w:r w:rsidRPr="00787804">
        <w:rPr>
          <w:szCs w:val="21"/>
        </w:rPr>
        <w:t>equations of motion accurately</w:t>
      </w:r>
      <w:r>
        <w:rPr>
          <w:szCs w:val="21"/>
        </w:rPr>
        <w:t xml:space="preserve"> (validation</w:t>
      </w:r>
      <w:r w:rsidRPr="00787804">
        <w:rPr>
          <w:szCs w:val="21"/>
        </w:rPr>
        <w:t xml:space="preserve">) </w:t>
      </w:r>
      <w:r>
        <w:rPr>
          <w:szCs w:val="21"/>
        </w:rPr>
        <w:t xml:space="preserve">and could </w:t>
      </w:r>
      <w:r w:rsidRPr="00787804">
        <w:rPr>
          <w:szCs w:val="21"/>
        </w:rPr>
        <w:t>represent geophysical</w:t>
      </w:r>
      <w:r>
        <w:rPr>
          <w:szCs w:val="21"/>
        </w:rPr>
        <w:t xml:space="preserve"> </w:t>
      </w:r>
      <w:r w:rsidRPr="00787804">
        <w:rPr>
          <w:szCs w:val="21"/>
        </w:rPr>
        <w:t>reality appropriately</w:t>
      </w:r>
      <w:r>
        <w:rPr>
          <w:szCs w:val="21"/>
        </w:rPr>
        <w:t xml:space="preserve"> (verification</w:t>
      </w:r>
      <w:r w:rsidRPr="00787804">
        <w:rPr>
          <w:szCs w:val="21"/>
        </w:rPr>
        <w:t>)</w:t>
      </w:r>
      <w:r w:rsidR="00891FCB">
        <w:rPr>
          <w:szCs w:val="21"/>
        </w:rPr>
        <w:t xml:space="preserve"> based on field tests</w:t>
      </w:r>
      <w:r w:rsidR="00190682">
        <w:rPr>
          <w:szCs w:val="21"/>
        </w:rPr>
        <w:t>.</w:t>
      </w:r>
    </w:p>
    <w:p w14:paraId="747AE2B9" w14:textId="404A7E47" w:rsidR="00891FCB" w:rsidRDefault="00891FCB" w:rsidP="00891FCB">
      <w:pPr>
        <w:pStyle w:val="BodyText"/>
        <w:rPr>
          <w:szCs w:val="21"/>
        </w:rPr>
      </w:pPr>
      <w:r w:rsidRPr="00787804">
        <w:rPr>
          <w:szCs w:val="21"/>
        </w:rPr>
        <w:t xml:space="preserve">Simulations of tsunami propagation and inundation undertaken </w:t>
      </w:r>
      <w:r>
        <w:rPr>
          <w:szCs w:val="21"/>
        </w:rPr>
        <w:t xml:space="preserve">by DOGAMI </w:t>
      </w:r>
      <w:r w:rsidRPr="00787804">
        <w:rPr>
          <w:szCs w:val="21"/>
        </w:rPr>
        <w:t xml:space="preserve">between 2010 and 2013 </w:t>
      </w:r>
      <w:r>
        <w:rPr>
          <w:szCs w:val="21"/>
        </w:rPr>
        <w:t xml:space="preserve">(Witter and others 2011, Priest and others, 2013) </w:t>
      </w:r>
      <w:r w:rsidRPr="00787804">
        <w:rPr>
          <w:szCs w:val="21"/>
        </w:rPr>
        <w:t>used the hydrodynamic finite element model SELFE (Semi-implicit Eulerian-Lagrangian Finite Element</w:t>
      </w:r>
      <w:r>
        <w:rPr>
          <w:szCs w:val="21"/>
        </w:rPr>
        <w:t xml:space="preserve">), which successfully </w:t>
      </w:r>
      <w:r w:rsidRPr="00787804">
        <w:rPr>
          <w:szCs w:val="21"/>
        </w:rPr>
        <w:t xml:space="preserve">passed all standard </w:t>
      </w:r>
      <w:r>
        <w:rPr>
          <w:szCs w:val="21"/>
        </w:rPr>
        <w:t xml:space="preserve">NTHMP </w:t>
      </w:r>
      <w:r w:rsidRPr="00787804">
        <w:rPr>
          <w:szCs w:val="21"/>
        </w:rPr>
        <w:t>tsunami benchmark tests</w:t>
      </w:r>
      <w:r>
        <w:rPr>
          <w:szCs w:val="21"/>
        </w:rPr>
        <w:t xml:space="preserve"> (Zhang and Baptista, 2008)</w:t>
      </w:r>
      <w:r w:rsidRPr="00787804">
        <w:rPr>
          <w:szCs w:val="21"/>
        </w:rPr>
        <w:t xml:space="preserve"> and closely reproduced observed inundation and flow depths of the 1964 Alaska tsunami in a trial at Cannon Beach</w:t>
      </w:r>
      <w:r>
        <w:rPr>
          <w:szCs w:val="21"/>
        </w:rPr>
        <w:t xml:space="preserve"> (Zhang and others, 2011)</w:t>
      </w:r>
      <w:r w:rsidRPr="00787804">
        <w:rPr>
          <w:szCs w:val="21"/>
        </w:rPr>
        <w:t xml:space="preserve">. The original SELFE hydrodynamic model has </w:t>
      </w:r>
      <w:r>
        <w:rPr>
          <w:szCs w:val="21"/>
        </w:rPr>
        <w:t xml:space="preserve">since </w:t>
      </w:r>
      <w:r w:rsidRPr="00787804">
        <w:rPr>
          <w:szCs w:val="21"/>
        </w:rPr>
        <w:t xml:space="preserve">been replaced by SCHISM (Semi-implicit Cross-scale </w:t>
      </w:r>
      <w:proofErr w:type="spellStart"/>
      <w:r w:rsidRPr="00787804">
        <w:rPr>
          <w:szCs w:val="21"/>
        </w:rPr>
        <w:t>Hydroscience</w:t>
      </w:r>
      <w:proofErr w:type="spellEnd"/>
      <w:r w:rsidRPr="00787804">
        <w:rPr>
          <w:szCs w:val="21"/>
        </w:rPr>
        <w:t xml:space="preserve"> Integrated System Model, </w:t>
      </w:r>
      <w:proofErr w:type="gramStart"/>
      <w:r>
        <w:rPr>
          <w:szCs w:val="21"/>
        </w:rPr>
        <w:t>Zhang</w:t>
      </w:r>
      <w:proofErr w:type="gramEnd"/>
      <w:r>
        <w:rPr>
          <w:szCs w:val="21"/>
        </w:rPr>
        <w:t xml:space="preserve"> and others (2016), </w:t>
      </w:r>
      <w:hyperlink r:id="rId12" w:history="1">
        <w:proofErr w:type="spellStart"/>
        <w:r w:rsidRPr="00B823E7">
          <w:rPr>
            <w:rStyle w:val="Hyperlink"/>
            <w:szCs w:val="21"/>
          </w:rPr>
          <w:t>schism.wiki</w:t>
        </w:r>
        <w:proofErr w:type="spellEnd"/>
      </w:hyperlink>
      <w:r w:rsidRPr="00787804">
        <w:rPr>
          <w:szCs w:val="21"/>
        </w:rPr>
        <w:t xml:space="preserve">). SCHISM is </w:t>
      </w:r>
      <w:proofErr w:type="gramStart"/>
      <w:r w:rsidRPr="00787804">
        <w:rPr>
          <w:szCs w:val="21"/>
        </w:rPr>
        <w:t>similar to</w:t>
      </w:r>
      <w:proofErr w:type="gramEnd"/>
      <w:r w:rsidRPr="00787804">
        <w:rPr>
          <w:szCs w:val="21"/>
        </w:rPr>
        <w:t xml:space="preserve"> SELFE but with added modular functionality. Most recently, SCHISM successfully passed a suite of standardized tsunami </w:t>
      </w:r>
      <w:r w:rsidRPr="00787804">
        <w:rPr>
          <w:szCs w:val="21"/>
        </w:rPr>
        <w:lastRenderedPageBreak/>
        <w:t xml:space="preserve">current benchmark tests organized via the </w:t>
      </w:r>
      <w:r>
        <w:rPr>
          <w:szCs w:val="21"/>
        </w:rPr>
        <w:t>NTHMP (Lynett and others, 2017; Zhang and others, 2016)</w:t>
      </w:r>
      <w:r w:rsidRPr="00787804">
        <w:rPr>
          <w:szCs w:val="21"/>
        </w:rPr>
        <w:t>.</w:t>
      </w:r>
      <w:r>
        <w:rPr>
          <w:szCs w:val="21"/>
        </w:rPr>
        <w:t xml:space="preserve"> </w:t>
      </w:r>
    </w:p>
    <w:p w14:paraId="2958C852" w14:textId="238A9157" w:rsidR="00891FCB" w:rsidRDefault="00891FCB" w:rsidP="00891FCB">
      <w:pPr>
        <w:pStyle w:val="BodyText"/>
      </w:pPr>
      <w:r>
        <w:t xml:space="preserve">There are no comparable federal or state standards for tsunami model output data. Hence, this document describes a </w:t>
      </w:r>
      <w:r w:rsidR="00D22699">
        <w:t>THDS</w:t>
      </w:r>
      <w:r>
        <w:t xml:space="preserve"> that is applicable to </w:t>
      </w:r>
      <w:r w:rsidR="008A3CA8">
        <w:t xml:space="preserve">tsunami </w:t>
      </w:r>
      <w:r>
        <w:t>model data outputs produced for the State of Oregon.</w:t>
      </w:r>
    </w:p>
    <w:p w14:paraId="5A558CBA" w14:textId="05BCE15E" w:rsidR="008803C6" w:rsidRPr="00615F05" w:rsidRDefault="008803C6" w:rsidP="008803C6">
      <w:pPr>
        <w:pStyle w:val="Heading1"/>
      </w:pPr>
      <w:bookmarkStart w:id="7" w:name="_Toc78371393"/>
      <w:r w:rsidRPr="00615F05">
        <w:t>1.3</w:t>
      </w:r>
      <w:r w:rsidRPr="00615F05">
        <w:tab/>
        <w:t>Description of Standard</w:t>
      </w:r>
      <w:bookmarkEnd w:id="6"/>
      <w:bookmarkEnd w:id="7"/>
    </w:p>
    <w:p w14:paraId="0C603F77" w14:textId="2B951F2E" w:rsidR="00B41660" w:rsidRDefault="00B41660" w:rsidP="00B41660">
      <w:pPr>
        <w:pStyle w:val="BodyText"/>
      </w:pPr>
      <w:bookmarkStart w:id="8" w:name="_Toc70678479"/>
      <w:r w:rsidRPr="0083145A">
        <w:t xml:space="preserve">The </w:t>
      </w:r>
      <w:r w:rsidR="00D22699">
        <w:t>THDS</w:t>
      </w:r>
      <w:r>
        <w:t xml:space="preserve"> outlines the different elements and data structures for tsunami data in Oregon. It describes all vector and tabular attributes and raster values. It also establishes naming convention rules which enforce layer name consistency between different categories of tsunami data and within individual projects which often contain 100+ individual data layers.</w:t>
      </w:r>
    </w:p>
    <w:p w14:paraId="636F6A95" w14:textId="4C63FEF8" w:rsidR="00B41660" w:rsidRDefault="00B41660" w:rsidP="00B823E7">
      <w:pPr>
        <w:pStyle w:val="BodyText"/>
      </w:pPr>
      <w:r>
        <w:t xml:space="preserve">Tsunami data types include point, polygon, line, table, </w:t>
      </w:r>
      <w:proofErr w:type="gramStart"/>
      <w:r>
        <w:t>raster</w:t>
      </w:r>
      <w:proofErr w:type="gramEnd"/>
      <w:r>
        <w:t xml:space="preserve"> and raster mosaic datasets. These </w:t>
      </w:r>
      <w:r w:rsidR="00FD3EB3">
        <w:t>datasets</w:t>
      </w:r>
      <w:r>
        <w:t xml:space="preserve"> include tsunami modeling source data and derivatives, maritime specific tsunami products, evacuation modeling products and statewide compilations</w:t>
      </w:r>
      <w:r w:rsidR="008A3CA8">
        <w:t xml:space="preserve"> of tsunami inundation zones</w:t>
      </w:r>
      <w:r>
        <w:t>.</w:t>
      </w:r>
      <w:r w:rsidR="00B823E7">
        <w:t xml:space="preserve"> The </w:t>
      </w:r>
      <w:r w:rsidR="00D22699">
        <w:t>THDS</w:t>
      </w:r>
      <w:r w:rsidR="00B823E7">
        <w:t xml:space="preserve"> is adaptive and adheres to the data and interpretations the author used to </w:t>
      </w:r>
      <w:proofErr w:type="gramStart"/>
      <w:r w:rsidR="00B823E7">
        <w:t>developed</w:t>
      </w:r>
      <w:proofErr w:type="gramEnd"/>
      <w:r w:rsidR="00B823E7">
        <w:t xml:space="preserve"> </w:t>
      </w:r>
      <w:r w:rsidR="00B823E7">
        <w:lastRenderedPageBreak/>
        <w:t xml:space="preserve">the original tsunami products. </w:t>
      </w:r>
      <w:r w:rsidRPr="006F4AA7">
        <w:t>Section 3</w:t>
      </w:r>
      <w:r>
        <w:t xml:space="preserve"> describes all the data layers and the </w:t>
      </w:r>
      <w:r w:rsidRPr="006F4AA7">
        <w:t>Appendices</w:t>
      </w:r>
      <w:r>
        <w:t xml:space="preserve"> lay out the layer naming convention rules.</w:t>
      </w:r>
    </w:p>
    <w:p w14:paraId="0F0CC180" w14:textId="6077F481" w:rsidR="008803C6" w:rsidRPr="00615F05" w:rsidRDefault="008803C6" w:rsidP="008803C6">
      <w:pPr>
        <w:pStyle w:val="Heading1"/>
      </w:pPr>
      <w:bookmarkStart w:id="9" w:name="_Toc78371394"/>
      <w:r w:rsidRPr="00615F05">
        <w:t>1.4</w:t>
      </w:r>
      <w:r w:rsidRPr="00615F05">
        <w:tab/>
        <w:t>Applicability and Intended Use of Standard</w:t>
      </w:r>
      <w:bookmarkEnd w:id="8"/>
      <w:bookmarkEnd w:id="9"/>
    </w:p>
    <w:p w14:paraId="74C4A0B3" w14:textId="53C1CE98" w:rsidR="00B823E7" w:rsidRDefault="00B823E7" w:rsidP="00B823E7">
      <w:pPr>
        <w:pStyle w:val="BodyText"/>
      </w:pPr>
      <w:r>
        <w:t xml:space="preserve">The </w:t>
      </w:r>
      <w:r w:rsidR="00D22699">
        <w:t>THDS</w:t>
      </w:r>
      <w:r>
        <w:t xml:space="preserve"> is applicable to tsunami hazard elements maintained in Oregon’s Hazard Framework. The </w:t>
      </w:r>
      <w:r w:rsidR="00D22699">
        <w:t>THDS</w:t>
      </w:r>
      <w:r>
        <w:t xml:space="preserve"> enables users to understand how the tsunami hazard elements were produced and what uses are deemed appropriate by the authoritative data sources.</w:t>
      </w:r>
    </w:p>
    <w:p w14:paraId="5947F9F0" w14:textId="4D88B0B4" w:rsidR="00DD5325" w:rsidRPr="00DD5325" w:rsidRDefault="00B823E7" w:rsidP="008803C6">
      <w:pPr>
        <w:pStyle w:val="BodyText"/>
      </w:pPr>
      <w:r>
        <w:t xml:space="preserve">The </w:t>
      </w:r>
      <w:r w:rsidR="00D22699">
        <w:t>THDS</w:t>
      </w:r>
      <w:r>
        <w:t xml:space="preserve"> is not intended to replace other federal standards, nor is the data subject to this standard meant as a replacement for any official or regulatory publications by any other federal agency.</w:t>
      </w:r>
    </w:p>
    <w:p w14:paraId="6B3D7389" w14:textId="77777777" w:rsidR="008803C6" w:rsidRPr="00615F05" w:rsidRDefault="008803C6" w:rsidP="008803C6">
      <w:pPr>
        <w:pStyle w:val="Heading1"/>
      </w:pPr>
      <w:bookmarkStart w:id="10" w:name="_Toc70678480"/>
      <w:bookmarkStart w:id="11" w:name="_Toc78371395"/>
      <w:r w:rsidRPr="00615F05">
        <w:t>1.5</w:t>
      </w:r>
      <w:r w:rsidRPr="00615F05">
        <w:tab/>
        <w:t>Standard Development Procedures</w:t>
      </w:r>
      <w:bookmarkEnd w:id="10"/>
      <w:bookmarkEnd w:id="11"/>
    </w:p>
    <w:p w14:paraId="2F862F81" w14:textId="77777777" w:rsidR="008803C6" w:rsidRPr="00B11F1C" w:rsidRDefault="008803C6" w:rsidP="008803C6">
      <w:pPr>
        <w:pStyle w:val="Heading2"/>
      </w:pPr>
      <w:bookmarkStart w:id="12" w:name="_Toc70678481"/>
      <w:bookmarkStart w:id="13" w:name="_Toc78371396"/>
      <w:r>
        <w:t>1</w:t>
      </w:r>
      <w:r w:rsidRPr="00615F05">
        <w:t>.5.1</w:t>
      </w:r>
      <w:r w:rsidRPr="00615F05">
        <w:tab/>
      </w:r>
      <w:r>
        <w:t>Participants</w:t>
      </w:r>
      <w:bookmarkEnd w:id="12"/>
      <w:bookmarkEnd w:id="13"/>
    </w:p>
    <w:p w14:paraId="49D92E85" w14:textId="346CC5C4" w:rsidR="008803C6" w:rsidRDefault="008803C6" w:rsidP="008803C6">
      <w:pPr>
        <w:pStyle w:val="BodyText"/>
        <w:ind w:left="720"/>
      </w:pPr>
      <w:r w:rsidRPr="00670B74">
        <w:t xml:space="preserve">The Working Group amended the </w:t>
      </w:r>
      <w:r>
        <w:t>Tsunami</w:t>
      </w:r>
      <w:r w:rsidRPr="00670B74">
        <w:t xml:space="preserve"> Standard and published it on the Geospatial Enterprise Office standards web page on </w:t>
      </w:r>
      <w:r w:rsidR="006F4AA7">
        <w:t>April 27</w:t>
      </w:r>
      <w:r w:rsidRPr="006F4AA7">
        <w:t>, 202</w:t>
      </w:r>
      <w:r w:rsidR="007C3370" w:rsidRPr="006F4AA7">
        <w:t>2</w:t>
      </w:r>
      <w:r w:rsidRPr="006F4AA7">
        <w:t xml:space="preserve">. </w:t>
      </w:r>
      <w:r w:rsidRPr="00670B74">
        <w:t>(</w:t>
      </w:r>
      <w:r w:rsidRPr="00B11F1C">
        <w:t>https://www.oregon.gov/geo/Pages/standards.aspx</w:t>
      </w:r>
      <w:r w:rsidRPr="00670B74">
        <w:t>).</w:t>
      </w:r>
    </w:p>
    <w:p w14:paraId="2BDA892C" w14:textId="77777777" w:rsidR="008803C6" w:rsidRPr="00B11F1C" w:rsidRDefault="008803C6" w:rsidP="008803C6">
      <w:pPr>
        <w:pStyle w:val="Heading2"/>
      </w:pPr>
      <w:bookmarkStart w:id="14" w:name="_Toc70678482"/>
      <w:bookmarkStart w:id="15" w:name="_Toc78371397"/>
      <w:r>
        <w:t>1</w:t>
      </w:r>
      <w:r w:rsidRPr="00615F05">
        <w:t>.5.</w:t>
      </w:r>
      <w:r>
        <w:t>2</w:t>
      </w:r>
      <w:r w:rsidRPr="00615F05">
        <w:tab/>
      </w:r>
      <w:r>
        <w:t>Maintenance of the Standard</w:t>
      </w:r>
      <w:bookmarkEnd w:id="14"/>
      <w:bookmarkEnd w:id="15"/>
    </w:p>
    <w:p w14:paraId="79CD2330" w14:textId="52543608" w:rsidR="008803C6" w:rsidRDefault="008803C6" w:rsidP="008803C6">
      <w:pPr>
        <w:pStyle w:val="BodyText"/>
        <w:ind w:left="720"/>
      </w:pPr>
      <w:r w:rsidRPr="002D358B">
        <w:t xml:space="preserve">A public review and comment period commenced with the publication of the first revision on </w:t>
      </w:r>
      <w:r w:rsidR="006F4AA7">
        <w:t>January 3</w:t>
      </w:r>
      <w:r w:rsidRPr="006F4AA7">
        <w:t>, 202</w:t>
      </w:r>
      <w:r w:rsidR="007C3370" w:rsidRPr="006F4AA7">
        <w:t>2</w:t>
      </w:r>
      <w:r w:rsidRPr="006F4AA7">
        <w:t xml:space="preserve">. </w:t>
      </w:r>
      <w:r w:rsidRPr="002D358B">
        <w:t xml:space="preserve">After incorporating comments, the Oregon Geographic Information Council endorsed the </w:t>
      </w:r>
      <w:r>
        <w:t>Tsunami</w:t>
      </w:r>
      <w:r w:rsidRPr="002D358B">
        <w:t xml:space="preserve"> Standard on </w:t>
      </w:r>
      <w:r w:rsidR="006F4AA7">
        <w:t>April 20</w:t>
      </w:r>
      <w:r w:rsidRPr="006F4AA7">
        <w:t>, 202</w:t>
      </w:r>
      <w:r w:rsidR="007C3370" w:rsidRPr="006F4AA7">
        <w:t>2</w:t>
      </w:r>
      <w:r w:rsidRPr="006F4AA7">
        <w:t>.</w:t>
      </w:r>
    </w:p>
    <w:p w14:paraId="4DCBF035" w14:textId="77777777" w:rsidR="008803C6" w:rsidRPr="00615F05" w:rsidRDefault="008803C6" w:rsidP="008803C6">
      <w:pPr>
        <w:pStyle w:val="Heading1"/>
      </w:pPr>
      <w:bookmarkStart w:id="16" w:name="_Toc70678483"/>
      <w:bookmarkStart w:id="17" w:name="_Toc78371398"/>
      <w:r w:rsidRPr="00615F05">
        <w:t>1.6</w:t>
      </w:r>
      <w:r w:rsidRPr="00615F05">
        <w:tab/>
        <w:t>Maintenance of Standard</w:t>
      </w:r>
      <w:bookmarkEnd w:id="16"/>
      <w:bookmarkEnd w:id="17"/>
    </w:p>
    <w:p w14:paraId="23CB0031" w14:textId="6DD63FDF" w:rsidR="008803C6" w:rsidRDefault="008803C6" w:rsidP="008A3CA8">
      <w:pPr>
        <w:pStyle w:val="BodyText"/>
      </w:pPr>
      <w:r>
        <w:t>The Tsunami</w:t>
      </w:r>
      <w:r w:rsidRPr="001967C7">
        <w:t xml:space="preserve"> Standard will be revised as needed, initiated by members of the Hazards-FIT or</w:t>
      </w:r>
      <w:r>
        <w:t xml:space="preserve"> </w:t>
      </w:r>
      <w:r w:rsidR="008A3CA8">
        <w:t xml:space="preserve">a dedicated Tsunami Element </w:t>
      </w:r>
      <w:r w:rsidRPr="001967C7">
        <w:t>Working Group</w:t>
      </w:r>
      <w:r w:rsidR="000D6BD9">
        <w:t>. An initial working group that provided input on development of the tsunami datasets and standard consisted of representatives from the Oregon Coastal Management Program of the Department of Land Conservation and Development, Oregon Department of Geology and Mineral Industries, as well as input from a geospatial expert at William &amp; Mary Virginia Institute of Marine Science</w:t>
      </w:r>
      <w:r w:rsidRPr="001967C7">
        <w:t>.</w:t>
      </w:r>
      <w:r w:rsidR="008A3CA8">
        <w:t xml:space="preserve"> Updates to this standard will be presented, when appropriate, to the Hazards-FIT or Tsunami Element Working Group for comment, revision, and final endorsement.  DOGAMI is implementing the standard to accompany the release of several new coastwide tsunami geospatial layers, as well as in response </w:t>
      </w:r>
      <w:r w:rsidR="008A3CA8">
        <w:lastRenderedPageBreak/>
        <w:t>to select updates to existing statewide inundation layers. DOGAMI will remain the data steward for tsunami modeling undertaken for the Oregon coast.</w:t>
      </w:r>
    </w:p>
    <w:p w14:paraId="3DD31099" w14:textId="77777777" w:rsidR="008803C6" w:rsidRPr="00615F05" w:rsidRDefault="008803C6" w:rsidP="008803C6">
      <w:pPr>
        <w:pStyle w:val="Heading1"/>
      </w:pPr>
      <w:bookmarkStart w:id="18" w:name="_Toc70678484"/>
      <w:bookmarkStart w:id="19" w:name="_Toc78371399"/>
      <w:r w:rsidRPr="00615F05">
        <w:t>2.0</w:t>
      </w:r>
      <w:r w:rsidRPr="00615F05">
        <w:tab/>
        <w:t>Body of the Standard</w:t>
      </w:r>
      <w:bookmarkEnd w:id="18"/>
      <w:bookmarkEnd w:id="19"/>
    </w:p>
    <w:p w14:paraId="65308B48" w14:textId="77777777" w:rsidR="008803C6" w:rsidRPr="00615F05" w:rsidRDefault="008803C6" w:rsidP="008803C6">
      <w:pPr>
        <w:pStyle w:val="Heading1"/>
      </w:pPr>
      <w:bookmarkStart w:id="20" w:name="_Toc70678485"/>
      <w:bookmarkStart w:id="21" w:name="_Toc78371400"/>
      <w:r w:rsidRPr="00DB68EA">
        <w:t>2.1</w:t>
      </w:r>
      <w:r w:rsidRPr="00DB68EA">
        <w:tab/>
        <w:t>Scope and Content of the Standard</w:t>
      </w:r>
      <w:bookmarkEnd w:id="20"/>
      <w:bookmarkEnd w:id="21"/>
    </w:p>
    <w:p w14:paraId="26FA0FB9" w14:textId="3B39D63A" w:rsidR="008A3CA8" w:rsidRDefault="008A3CA8" w:rsidP="008A3CA8">
      <w:pPr>
        <w:pStyle w:val="BodyText"/>
      </w:pPr>
      <w:r>
        <w:t xml:space="preserve">The scope of this standard encompasses the public domain geospatial elements (point, polygon, line, table, </w:t>
      </w:r>
      <w:proofErr w:type="gramStart"/>
      <w:r>
        <w:t>raster</w:t>
      </w:r>
      <w:proofErr w:type="gramEnd"/>
      <w:r>
        <w:t xml:space="preserve"> and raster mosaic datasets), attributes of the geospatial data, and metadata compiled for a broad suite of tsunami modeling data. The </w:t>
      </w:r>
      <w:r w:rsidR="000D6BD9">
        <w:t xml:space="preserve">various </w:t>
      </w:r>
      <w:r>
        <w:t xml:space="preserve">datasets </w:t>
      </w:r>
      <w:r w:rsidR="000D6BD9">
        <w:t xml:space="preserve">that comprise the complete suite of tsunami input and modeling data </w:t>
      </w:r>
      <w:r>
        <w:t xml:space="preserve">are </w:t>
      </w:r>
      <w:r w:rsidR="000D6BD9">
        <w:t xml:space="preserve">summarized </w:t>
      </w:r>
      <w:r>
        <w:t xml:space="preserve">in Figure 1 and include: </w:t>
      </w:r>
      <w:r w:rsidRPr="00A027CA">
        <w:t xml:space="preserve">earthquake </w:t>
      </w:r>
      <w:r>
        <w:t>deformation models used in performing tsunami modeling</w:t>
      </w:r>
      <w:r w:rsidRPr="00A027CA">
        <w:t xml:space="preserve">, </w:t>
      </w:r>
      <w:r>
        <w:t xml:space="preserve">resultant model outputs that include tsunami </w:t>
      </w:r>
      <w:r w:rsidRPr="00A027CA">
        <w:t xml:space="preserve">flow depths, current velocities, momentum flux, inundation zones, </w:t>
      </w:r>
      <w:r>
        <w:t xml:space="preserve">and </w:t>
      </w:r>
      <w:r w:rsidRPr="00A027CA">
        <w:t>runup elevations</w:t>
      </w:r>
      <w:r>
        <w:t xml:space="preserve"> as well as various derivative geospatial products that have been produced from the original tsunami model data, including evacuation modeling products, risk assessments and maritime tsunami modeling.</w:t>
      </w:r>
    </w:p>
    <w:p w14:paraId="7F842803" w14:textId="7D5DB1E0" w:rsidR="008A3CA8" w:rsidRDefault="008A3CA8" w:rsidP="008A3CA8">
      <w:pPr>
        <w:pStyle w:val="BodyText"/>
      </w:pPr>
      <w:r>
        <w:t xml:space="preserve">DOGAMI is the state recognized agency for tsunami inundation modeling and mapping, having pioneered Cascadia tsunami modeling in the early 1990s </w:t>
      </w:r>
      <w:proofErr w:type="gramStart"/>
      <w:r>
        <w:t>in order to</w:t>
      </w:r>
      <w:proofErr w:type="gramEnd"/>
      <w:r>
        <w:t xml:space="preserve"> generate the first statewide tsunami regulatory line in the United States (Priest, 1995). Following the completion of those initial maps, DOGAMI initiated a series of community modeling efforts </w:t>
      </w:r>
      <w:proofErr w:type="gramStart"/>
      <w:r>
        <w:t>in order to</w:t>
      </w:r>
      <w:proofErr w:type="gramEnd"/>
      <w:r>
        <w:t xml:space="preserve"> generate localized tsunami evacuation brochures. However, it wasn’t until 2009 that a concerted effort was initiated to complete tsunami inundation models of the entire coast. These latter data were eventually summarized in the work of Witter and others (2011) and Priest and others (2013). However, access to the complete suite of model outputs (other than the model text files) have not been possible until now, with the production of the </w:t>
      </w:r>
      <w:r w:rsidR="00D22699">
        <w:t>THDS</w:t>
      </w:r>
      <w:r>
        <w:t>.</w:t>
      </w:r>
    </w:p>
    <w:p w14:paraId="4C2D9603" w14:textId="0ECD9A23" w:rsidR="008A3CA8" w:rsidRDefault="008A3CA8" w:rsidP="008A3CA8">
      <w:pPr>
        <w:pStyle w:val="BodyText"/>
      </w:pPr>
      <w:r>
        <w:t xml:space="preserve">This </w:t>
      </w:r>
      <w:r w:rsidR="00D22699">
        <w:t>THDS</w:t>
      </w:r>
      <w:r>
        <w:t xml:space="preserve"> addresses three primary components: </w:t>
      </w:r>
    </w:p>
    <w:p w14:paraId="20C9FB2A" w14:textId="77777777" w:rsidR="008A3CA8" w:rsidRDefault="008A3CA8" w:rsidP="008A3CA8">
      <w:pPr>
        <w:pStyle w:val="BodyText"/>
        <w:numPr>
          <w:ilvl w:val="0"/>
          <w:numId w:val="34"/>
        </w:numPr>
      </w:pPr>
      <w:r>
        <w:t>Geospatial elements (point, polygon, line, table, raster and raster mosaic datasets</w:t>
      </w:r>
      <w:proofErr w:type="gramStart"/>
      <w:r>
        <w:t>);</w:t>
      </w:r>
      <w:proofErr w:type="gramEnd"/>
    </w:p>
    <w:p w14:paraId="31330E33" w14:textId="77777777" w:rsidR="008A3CA8" w:rsidRDefault="008A3CA8" w:rsidP="008A3CA8">
      <w:pPr>
        <w:pStyle w:val="BodyText"/>
        <w:numPr>
          <w:ilvl w:val="0"/>
          <w:numId w:val="34"/>
        </w:numPr>
      </w:pPr>
      <w:r>
        <w:t>Attributes (information about the geospatial elements); and,</w:t>
      </w:r>
    </w:p>
    <w:p w14:paraId="013869B1" w14:textId="26CD689D" w:rsidR="008A3CA8" w:rsidRDefault="008A3CA8" w:rsidP="008A3CA8">
      <w:pPr>
        <w:pStyle w:val="BodyText"/>
        <w:numPr>
          <w:ilvl w:val="0"/>
          <w:numId w:val="34"/>
        </w:numPr>
      </w:pPr>
      <w:r>
        <w:t xml:space="preserve">Metadata for documentation </w:t>
      </w:r>
    </w:p>
    <w:p w14:paraId="125C30DC" w14:textId="609DCB9B" w:rsidR="008803C6" w:rsidRDefault="008A3CA8" w:rsidP="008A3CA8">
      <w:pPr>
        <w:pStyle w:val="BodyText"/>
      </w:pPr>
      <w:r>
        <w:t>The list of geospatial and attribute elements included in this standard may be modified and added to in the future as the tsunami modeling outputs are refined and added to (</w:t>
      </w:r>
      <w:proofErr w:type="gramStart"/>
      <w:r>
        <w:t>e.g.</w:t>
      </w:r>
      <w:proofErr w:type="gramEnd"/>
      <w:r>
        <w:t xml:space="preserve"> to account for tsunami debris, or dune erosion associated with the tsunami forces).  When appropriate, these modifications/additions will be submitted to the Tsunami Element Workgroup for acceptance </w:t>
      </w:r>
      <w:r>
        <w:lastRenderedPageBreak/>
        <w:t xml:space="preserve">and the revised data content publicized to all users of the standard. </w:t>
      </w:r>
      <w:r w:rsidR="008803C6" w:rsidRPr="006F4AA7">
        <w:t xml:space="preserve">See </w:t>
      </w:r>
      <w:r w:rsidR="00E618FB" w:rsidRPr="006F4AA7">
        <w:t>Section 3</w:t>
      </w:r>
      <w:r w:rsidR="00E618FB">
        <w:t xml:space="preserve"> </w:t>
      </w:r>
      <w:r w:rsidR="008803C6">
        <w:t xml:space="preserve">for a complete list of the different types of tsunami data </w:t>
      </w:r>
      <w:r w:rsidR="005327AC">
        <w:t>addressed</w:t>
      </w:r>
      <w:r w:rsidR="008803C6">
        <w:t xml:space="preserve"> in this standard.</w:t>
      </w:r>
    </w:p>
    <w:p w14:paraId="69252675" w14:textId="77777777" w:rsidR="005327AC" w:rsidRPr="00130EB8" w:rsidRDefault="005327AC" w:rsidP="008A3CA8">
      <w:pPr>
        <w:pStyle w:val="BodyText"/>
      </w:pPr>
    </w:p>
    <w:p w14:paraId="75CB2A61" w14:textId="77777777" w:rsidR="008803C6" w:rsidRPr="00615F05" w:rsidRDefault="008803C6" w:rsidP="008803C6">
      <w:pPr>
        <w:pStyle w:val="Heading1"/>
      </w:pPr>
      <w:bookmarkStart w:id="22" w:name="_Toc70678486"/>
      <w:bookmarkStart w:id="23" w:name="_Toc78371401"/>
      <w:r w:rsidRPr="005342AB">
        <w:t>2.2</w:t>
      </w:r>
      <w:r w:rsidRPr="005342AB">
        <w:tab/>
        <w:t>Need for the Standard</w:t>
      </w:r>
      <w:bookmarkEnd w:id="22"/>
      <w:bookmarkEnd w:id="23"/>
    </w:p>
    <w:p w14:paraId="0E25CFDD" w14:textId="5CCF5292" w:rsidR="008803C6" w:rsidRDefault="008803C6" w:rsidP="008803C6">
      <w:pPr>
        <w:pStyle w:val="BodyText"/>
      </w:pPr>
      <w:r>
        <w:t>Tsunami</w:t>
      </w:r>
      <w:r w:rsidRPr="00B855D3">
        <w:t xml:space="preserve"> data are used to guide tsunami wayfinding signage along major highways (</w:t>
      </w:r>
      <w:proofErr w:type="gramStart"/>
      <w:r w:rsidRPr="00B855D3">
        <w:t>e.g.</w:t>
      </w:r>
      <w:proofErr w:type="gramEnd"/>
      <w:r w:rsidRPr="00B855D3">
        <w:t xml:space="preserve"> Highway 101) and in coastal communities to facilitate evacuation, the establishment of new critical facilities, for evacuation modeling, and for maritime preparation and guidance.</w:t>
      </w:r>
      <w:r>
        <w:t xml:space="preserve"> Specific users of this data include</w:t>
      </w:r>
      <w:r w:rsidRPr="00280EE0">
        <w:t xml:space="preserve"> local and county emergency managers, emergency responders, resource managers</w:t>
      </w:r>
      <w:r w:rsidR="004B755A">
        <w:t xml:space="preserve">, </w:t>
      </w:r>
      <w:r w:rsidRPr="00280EE0">
        <w:t xml:space="preserve">technical </w:t>
      </w:r>
      <w:proofErr w:type="gramStart"/>
      <w:r w:rsidRPr="00280EE0">
        <w:t>consultants</w:t>
      </w:r>
      <w:proofErr w:type="gramEnd"/>
      <w:r w:rsidR="004B755A">
        <w:t xml:space="preserve"> and the public at large</w:t>
      </w:r>
      <w:r w:rsidRPr="00280EE0">
        <w:t>.</w:t>
      </w:r>
    </w:p>
    <w:p w14:paraId="5BA4183E" w14:textId="7DB7969E" w:rsidR="008803C6" w:rsidRPr="00280EE0" w:rsidRDefault="008803C6" w:rsidP="008803C6">
      <w:pPr>
        <w:pStyle w:val="BodyText"/>
      </w:pPr>
      <w:r>
        <w:t xml:space="preserve">There are two main objectives of the </w:t>
      </w:r>
      <w:r w:rsidR="00D22699">
        <w:t>THDS</w:t>
      </w:r>
      <w:r>
        <w:t xml:space="preserve">. </w:t>
      </w:r>
      <w:r w:rsidR="004B755A">
        <w:t>F</w:t>
      </w:r>
      <w:r>
        <w:t>irst</w:t>
      </w:r>
      <w:r w:rsidR="004B755A">
        <w:t>,</w:t>
      </w:r>
      <w:r>
        <w:t xml:space="preserve"> to </w:t>
      </w:r>
      <w:r w:rsidR="004B755A">
        <w:t>ensure</w:t>
      </w:r>
      <w:r>
        <w:t xml:space="preserve"> consistency between many different types of tsunami data products </w:t>
      </w:r>
      <w:r w:rsidR="009A04A2">
        <w:t xml:space="preserve">that can be </w:t>
      </w:r>
      <w:r>
        <w:t>produced</w:t>
      </w:r>
      <w:r w:rsidR="009A04A2">
        <w:t xml:space="preserve"> in Oregon.</w:t>
      </w:r>
      <w:r>
        <w:t xml:space="preserve"> </w:t>
      </w:r>
      <w:r w:rsidR="004B755A">
        <w:t>S</w:t>
      </w:r>
      <w:r>
        <w:t>econd</w:t>
      </w:r>
      <w:r w:rsidR="004B755A">
        <w:t>,</w:t>
      </w:r>
      <w:r>
        <w:t xml:space="preserve"> given the lack of a national or regional tsunami data standard</w:t>
      </w:r>
      <w:r w:rsidR="004B755A">
        <w:t xml:space="preserve"> for geospatial data</w:t>
      </w:r>
      <w:r>
        <w:t xml:space="preserve">, this </w:t>
      </w:r>
      <w:r w:rsidR="00D22699">
        <w:t>THDS</w:t>
      </w:r>
      <w:r>
        <w:t xml:space="preserve"> </w:t>
      </w:r>
      <w:r w:rsidR="004B755A">
        <w:t>may</w:t>
      </w:r>
      <w:r>
        <w:t xml:space="preserve"> be </w:t>
      </w:r>
      <w:r w:rsidR="004B755A">
        <w:t xml:space="preserve">used </w:t>
      </w:r>
      <w:r>
        <w:t xml:space="preserve">by other states or </w:t>
      </w:r>
      <w:r w:rsidR="004B755A">
        <w:t xml:space="preserve">adapted </w:t>
      </w:r>
      <w:r>
        <w:t xml:space="preserve">for their own standard. Data consistency across the region would facilitate the sharing of datasets and development processes as well as the </w:t>
      </w:r>
      <w:r w:rsidR="004B755A">
        <w:t xml:space="preserve">production </w:t>
      </w:r>
      <w:r>
        <w:t xml:space="preserve">of regional </w:t>
      </w:r>
      <w:r w:rsidR="004B755A">
        <w:t xml:space="preserve">tsunami </w:t>
      </w:r>
      <w:r>
        <w:t>datasets.</w:t>
      </w:r>
    </w:p>
    <w:p w14:paraId="4142DCE3" w14:textId="77777777" w:rsidR="008803C6" w:rsidRPr="00615F05" w:rsidRDefault="008803C6" w:rsidP="008803C6">
      <w:pPr>
        <w:pStyle w:val="Heading1"/>
      </w:pPr>
      <w:bookmarkStart w:id="24" w:name="_Toc70678487"/>
      <w:bookmarkStart w:id="25" w:name="_Toc78371402"/>
      <w:r w:rsidRPr="00B66E15">
        <w:t>2.3</w:t>
      </w:r>
      <w:r w:rsidRPr="00B66E15">
        <w:tab/>
        <w:t>Participation in Standards Development</w:t>
      </w:r>
      <w:bookmarkEnd w:id="24"/>
      <w:bookmarkEnd w:id="25"/>
    </w:p>
    <w:p w14:paraId="3D20CC8D" w14:textId="2747EC83" w:rsidR="008803C6" w:rsidRPr="005E50C4" w:rsidRDefault="008803C6" w:rsidP="008803C6">
      <w:pPr>
        <w:pStyle w:val="BodyText"/>
        <w:rPr>
          <w:highlight w:val="yellow"/>
        </w:rPr>
      </w:pPr>
      <w:r w:rsidRPr="004F055F">
        <w:t xml:space="preserve">The </w:t>
      </w:r>
      <w:r>
        <w:t>Tsunami</w:t>
      </w:r>
      <w:r w:rsidRPr="004F055F">
        <w:t xml:space="preserve"> Element Workgroup </w:t>
      </w:r>
      <w:r>
        <w:t xml:space="preserve">currently consists of </w:t>
      </w:r>
      <w:r w:rsidRPr="004F055F">
        <w:t xml:space="preserve">state representatives. Participation in the workgroup is open to all entities that are concerned with the production, use and exchange of statewide digital </w:t>
      </w:r>
      <w:r w:rsidR="00BA0653">
        <w:t>tsunami</w:t>
      </w:r>
      <w:r w:rsidRPr="004F055F">
        <w:t xml:space="preserve"> information. Present member affiliations include:</w:t>
      </w:r>
    </w:p>
    <w:p w14:paraId="2E542021" w14:textId="77777777" w:rsidR="008803C6" w:rsidRPr="004F055F" w:rsidRDefault="008803C6" w:rsidP="008803C6">
      <w:r w:rsidRPr="004F055F">
        <w:t>Oregon Department of Geology and Mineral Industries</w:t>
      </w:r>
    </w:p>
    <w:p w14:paraId="6C6162D5" w14:textId="77777777" w:rsidR="008803C6" w:rsidRPr="004F055F" w:rsidRDefault="008803C6" w:rsidP="008803C6">
      <w:r w:rsidRPr="004F055F">
        <w:t>Oregon Department of Land Conservation and Development</w:t>
      </w:r>
    </w:p>
    <w:p w14:paraId="6F198534" w14:textId="77777777" w:rsidR="008803C6" w:rsidRDefault="008803C6" w:rsidP="008803C6"/>
    <w:p w14:paraId="41181799" w14:textId="77777777" w:rsidR="008803C6" w:rsidRPr="00492AD0" w:rsidRDefault="008803C6" w:rsidP="008803C6">
      <w:pPr>
        <w:pStyle w:val="Heading1"/>
      </w:pPr>
      <w:bookmarkStart w:id="26" w:name="_Toc70678488"/>
      <w:bookmarkStart w:id="27" w:name="_Toc78371403"/>
      <w:r w:rsidRPr="00132C70">
        <w:t>2.4</w:t>
      </w:r>
      <w:r w:rsidRPr="00132C70">
        <w:tab/>
        <w:t>Integration with Other Standards</w:t>
      </w:r>
      <w:bookmarkEnd w:id="26"/>
      <w:bookmarkEnd w:id="27"/>
    </w:p>
    <w:p w14:paraId="18255EDE" w14:textId="785DCC4A" w:rsidR="001728D8" w:rsidRDefault="001728D8" w:rsidP="001728D8">
      <w:r>
        <w:t>The layout of this standard conforms to the OGIC layout template developed for the Oregon Framework Themes. The documentation component of this standard is specified in various tables listed in Appendix A to D. The metadata conforms to the OGIC-approved metadata standard.</w:t>
      </w:r>
    </w:p>
    <w:p w14:paraId="3DA14F1A" w14:textId="77777777" w:rsidR="001728D8" w:rsidRDefault="001728D8" w:rsidP="001728D8"/>
    <w:p w14:paraId="53EA6226" w14:textId="10809649" w:rsidR="008803C6" w:rsidRPr="008F5B03" w:rsidRDefault="008803C6" w:rsidP="008803C6">
      <w:r w:rsidRPr="008F5B03">
        <w:t xml:space="preserve">Oregon’s tsunami dataset contains fundamental information that is used in many other framework elements. This </w:t>
      </w:r>
      <w:r>
        <w:t>standard</w:t>
      </w:r>
      <w:r w:rsidRPr="008F5B03">
        <w:t xml:space="preserve"> make</w:t>
      </w:r>
      <w:r>
        <w:t>s</w:t>
      </w:r>
      <w:r w:rsidRPr="008F5B03">
        <w:t xml:space="preserve"> improvements to Foundational Framework data </w:t>
      </w:r>
      <w:r w:rsidRPr="008F5B03">
        <w:lastRenderedPageBreak/>
        <w:t xml:space="preserve">elements and Secondary Framework data elements under the Hazards, Geoscience, Elevation, and Preparedness FITS. The elements covered by this </w:t>
      </w:r>
      <w:r w:rsidR="00D22699">
        <w:t>THDS</w:t>
      </w:r>
      <w:r w:rsidR="001728D8">
        <w:t xml:space="preserve"> </w:t>
      </w:r>
      <w:r w:rsidRPr="008F5B03">
        <w:t>include the following:</w:t>
      </w:r>
    </w:p>
    <w:p w14:paraId="61C425CB" w14:textId="77777777" w:rsidR="008803C6" w:rsidRPr="001336B9" w:rsidRDefault="008803C6" w:rsidP="008803C6">
      <w:pPr>
        <w:pStyle w:val="ListParagraph"/>
        <w:numPr>
          <w:ilvl w:val="0"/>
          <w:numId w:val="32"/>
        </w:numPr>
      </w:pPr>
      <w:r w:rsidRPr="001336B9">
        <w:t>Hazards</w:t>
      </w:r>
    </w:p>
    <w:p w14:paraId="3CEABC5B" w14:textId="77777777" w:rsidR="008803C6" w:rsidRPr="001336B9" w:rsidRDefault="008803C6" w:rsidP="008803C6">
      <w:pPr>
        <w:pStyle w:val="ListParagraph"/>
        <w:numPr>
          <w:ilvl w:val="0"/>
          <w:numId w:val="32"/>
        </w:numPr>
      </w:pPr>
      <w:r w:rsidRPr="001336B9">
        <w:t>Geoscience</w:t>
      </w:r>
    </w:p>
    <w:p w14:paraId="1448C035" w14:textId="77777777" w:rsidR="008803C6" w:rsidRPr="001336B9" w:rsidRDefault="008803C6" w:rsidP="008803C6">
      <w:pPr>
        <w:pStyle w:val="ListParagraph"/>
        <w:numPr>
          <w:ilvl w:val="0"/>
          <w:numId w:val="32"/>
        </w:numPr>
      </w:pPr>
      <w:r w:rsidRPr="001336B9">
        <w:t>Preparedness</w:t>
      </w:r>
    </w:p>
    <w:p w14:paraId="4602803A" w14:textId="77777777" w:rsidR="008803C6" w:rsidRPr="001336B9" w:rsidRDefault="008803C6" w:rsidP="008803C6">
      <w:pPr>
        <w:pStyle w:val="ListParagraph"/>
        <w:numPr>
          <w:ilvl w:val="0"/>
          <w:numId w:val="32"/>
        </w:numPr>
      </w:pPr>
      <w:r w:rsidRPr="001336B9">
        <w:t>Elevation</w:t>
      </w:r>
    </w:p>
    <w:p w14:paraId="68FE1C24" w14:textId="75829048" w:rsidR="008803C6" w:rsidRDefault="008803C6" w:rsidP="008803C6">
      <w:pPr>
        <w:rPr>
          <w:highlight w:val="yellow"/>
        </w:rPr>
      </w:pPr>
    </w:p>
    <w:p w14:paraId="2CE60215" w14:textId="0EEAB713" w:rsidR="005327AC" w:rsidRDefault="005327AC" w:rsidP="008803C6">
      <w:pPr>
        <w:rPr>
          <w:highlight w:val="yellow"/>
        </w:rPr>
      </w:pPr>
    </w:p>
    <w:p w14:paraId="5D7E0667" w14:textId="157A15DD" w:rsidR="005327AC" w:rsidRDefault="005327AC" w:rsidP="008803C6">
      <w:pPr>
        <w:rPr>
          <w:highlight w:val="yellow"/>
        </w:rPr>
      </w:pPr>
    </w:p>
    <w:p w14:paraId="07A56C19" w14:textId="77777777" w:rsidR="005327AC" w:rsidRPr="005E50C4" w:rsidRDefault="005327AC" w:rsidP="008803C6">
      <w:pPr>
        <w:rPr>
          <w:highlight w:val="yellow"/>
        </w:rPr>
      </w:pPr>
    </w:p>
    <w:p w14:paraId="778A8091" w14:textId="77777777" w:rsidR="008803C6" w:rsidRPr="00B44215" w:rsidRDefault="008803C6" w:rsidP="008803C6">
      <w:pPr>
        <w:pStyle w:val="Heading1"/>
      </w:pPr>
      <w:bookmarkStart w:id="28" w:name="_Toc70678489"/>
      <w:bookmarkStart w:id="29" w:name="_Toc78371404"/>
      <w:r w:rsidRPr="00615F05">
        <w:t>2.5</w:t>
      </w:r>
      <w:r w:rsidRPr="00615F05">
        <w:tab/>
        <w:t>Technical and Operation Context</w:t>
      </w:r>
      <w:bookmarkEnd w:id="28"/>
      <w:bookmarkEnd w:id="29"/>
    </w:p>
    <w:p w14:paraId="177345AC" w14:textId="77777777" w:rsidR="008803C6" w:rsidRPr="00615F05" w:rsidRDefault="008803C6" w:rsidP="008803C6">
      <w:pPr>
        <w:pStyle w:val="Heading2"/>
      </w:pPr>
      <w:bookmarkStart w:id="30" w:name="_Toc70678490"/>
      <w:bookmarkStart w:id="31" w:name="_Toc78371405"/>
      <w:r w:rsidRPr="00615F05">
        <w:t>2.5.1</w:t>
      </w:r>
      <w:r w:rsidRPr="00615F05">
        <w:tab/>
        <w:t>Data Environment</w:t>
      </w:r>
      <w:bookmarkEnd w:id="30"/>
      <w:bookmarkEnd w:id="31"/>
    </w:p>
    <w:p w14:paraId="3C4488DD" w14:textId="2818AEBD" w:rsidR="008803C6" w:rsidRPr="00615F05" w:rsidRDefault="008803C6" w:rsidP="008803C6">
      <w:pPr>
        <w:pStyle w:val="BodyText2"/>
      </w:pPr>
      <w:r>
        <w:t xml:space="preserve">Tsunami </w:t>
      </w:r>
      <w:r w:rsidRPr="00132C70">
        <w:t>ele</w:t>
      </w:r>
      <w:r>
        <w:t xml:space="preserve">ments may be comprised of </w:t>
      </w:r>
      <w:r w:rsidR="001728D8">
        <w:t xml:space="preserve">points, polygons, lines, tables, </w:t>
      </w:r>
      <w:proofErr w:type="gramStart"/>
      <w:r w:rsidR="001728D8">
        <w:t>rasters</w:t>
      </w:r>
      <w:proofErr w:type="gramEnd"/>
      <w:r w:rsidR="001728D8">
        <w:t xml:space="preserve"> and raster mosaic datasets</w:t>
      </w:r>
      <w:r>
        <w:t xml:space="preserve">. </w:t>
      </w:r>
      <w:r w:rsidRPr="00132C70">
        <w:t>The exchange format</w:t>
      </w:r>
      <w:r>
        <w:t>s</w:t>
      </w:r>
      <w:r w:rsidRPr="00132C70">
        <w:t xml:space="preserve"> for geographical data </w:t>
      </w:r>
      <w:proofErr w:type="gramStart"/>
      <w:r w:rsidRPr="00132C70">
        <w:t>is</w:t>
      </w:r>
      <w:proofErr w:type="gramEnd"/>
      <w:r w:rsidRPr="00132C70">
        <w:t xml:space="preserve"> </w:t>
      </w:r>
      <w:r>
        <w:t>the Esri file geodatabase, a format supported by GIS software most commonly used by local, state, and federal agencies</w:t>
      </w:r>
      <w:r w:rsidRPr="00132C70">
        <w:t xml:space="preserve">. Information about </w:t>
      </w:r>
      <w:r>
        <w:t xml:space="preserve">file geodatabase </w:t>
      </w:r>
      <w:r w:rsidRPr="00132C70">
        <w:t>format</w:t>
      </w:r>
      <w:r>
        <w:t>s</w:t>
      </w:r>
      <w:r w:rsidRPr="00132C70">
        <w:t xml:space="preserve"> may be found at the</w:t>
      </w:r>
      <w:r>
        <w:t xml:space="preserve"> Esri</w:t>
      </w:r>
      <w:r w:rsidRPr="00132C70">
        <w:t xml:space="preserve"> website</w:t>
      </w:r>
      <w:r>
        <w:t xml:space="preserve"> (http://www.esri.com)</w:t>
      </w:r>
      <w:r w:rsidRPr="00132C70">
        <w:t>.</w:t>
      </w:r>
    </w:p>
    <w:p w14:paraId="2C4354A9" w14:textId="77777777" w:rsidR="008803C6" w:rsidRPr="00615F05" w:rsidRDefault="008803C6" w:rsidP="008803C6">
      <w:pPr>
        <w:pStyle w:val="Heading2"/>
      </w:pPr>
      <w:bookmarkStart w:id="32" w:name="_Toc70678491"/>
      <w:bookmarkStart w:id="33" w:name="_Toc78371406"/>
      <w:r w:rsidRPr="00615F05">
        <w:t>2.5.2</w:t>
      </w:r>
      <w:r w:rsidRPr="00615F05">
        <w:tab/>
        <w:t>Reference Systems</w:t>
      </w:r>
      <w:bookmarkEnd w:id="32"/>
      <w:bookmarkEnd w:id="33"/>
    </w:p>
    <w:p w14:paraId="216470A8" w14:textId="24EB4932" w:rsidR="00555A32" w:rsidRPr="00555A32" w:rsidRDefault="00555A32" w:rsidP="008803C6">
      <w:pPr>
        <w:pStyle w:val="BodyText2"/>
      </w:pPr>
      <w:r w:rsidRPr="00555A32">
        <w:t>Tsunami data elements are reference</w:t>
      </w:r>
      <w:r>
        <w:t>d</w:t>
      </w:r>
      <w:r w:rsidRPr="00555A32">
        <w:t xml:space="preserve"> in the Oregon Statewide Lambert coordinate system.</w:t>
      </w:r>
      <w:r>
        <w:t xml:space="preserve"> It is possible that in the future </w:t>
      </w:r>
      <w:r w:rsidR="00BE3D4B">
        <w:t>it may be appropriate to</w:t>
      </w:r>
      <w:r>
        <w:t xml:space="preserve"> publish </w:t>
      </w:r>
      <w:r w:rsidR="00BE3D4B">
        <w:t xml:space="preserve">some </w:t>
      </w:r>
      <w:r>
        <w:t xml:space="preserve">tsunami source data points in the WGS84 coordinate system. This is because </w:t>
      </w:r>
      <w:r w:rsidR="001728D8">
        <w:t xml:space="preserve">the tsunami modeling </w:t>
      </w:r>
      <w:r>
        <w:t xml:space="preserve">is performed in </w:t>
      </w:r>
      <w:r w:rsidR="00BE3D4B">
        <w:t>the WGS84 coordinate system</w:t>
      </w:r>
      <w:r>
        <w:t xml:space="preserve">. </w:t>
      </w:r>
      <w:r w:rsidR="00761B4B">
        <w:t xml:space="preserve">The datum transformation used to convert WGS84 to NAD83 is </w:t>
      </w:r>
      <w:r w:rsidR="00761B4B" w:rsidRPr="00761B4B">
        <w:t>WGS_1984_(ITRF08)_To_NAD_1983_2011</w:t>
      </w:r>
      <w:r w:rsidR="00761B4B">
        <w:t xml:space="preserve">. </w:t>
      </w:r>
      <w:r>
        <w:t>All coordinate system information will be captured in the metadata for each data layer.</w:t>
      </w:r>
    </w:p>
    <w:p w14:paraId="447D5CBA" w14:textId="77777777" w:rsidR="008803C6" w:rsidRPr="009B74FB" w:rsidRDefault="008803C6" w:rsidP="008803C6">
      <w:pPr>
        <w:pStyle w:val="BodyText2"/>
      </w:pPr>
      <w:r w:rsidRPr="00555A32">
        <w:rPr>
          <w:u w:val="single"/>
        </w:rPr>
        <w:t>Horizontal Coordinate System:</w:t>
      </w:r>
      <w:r w:rsidRPr="00555A32">
        <w:t xml:space="preserve"> Tsunami elements are referenced to the 2011 North American 1983 Horizontal Datum (NAD83), consistent with Oregon Lambert coordinate system. The horizontal unit is international feet.</w:t>
      </w:r>
    </w:p>
    <w:p w14:paraId="185B2D34" w14:textId="1432E9B5" w:rsidR="008803C6" w:rsidRPr="00615F05" w:rsidRDefault="008803C6" w:rsidP="008803C6">
      <w:pPr>
        <w:pStyle w:val="BodyText2"/>
      </w:pPr>
      <w:r w:rsidRPr="00FA4CD2">
        <w:rPr>
          <w:u w:val="single"/>
        </w:rPr>
        <w:t>Vertical Datum:</w:t>
      </w:r>
      <w:r w:rsidRPr="00FA4CD2">
        <w:t xml:space="preserve"> </w:t>
      </w:r>
      <w:r>
        <w:t>All tsunami element parameters that use a vertical datum are modeled in MHHW (</w:t>
      </w:r>
      <w:r w:rsidR="001728D8">
        <w:t>m</w:t>
      </w:r>
      <w:r w:rsidRPr="00FA4CD2">
        <w:t>ean higher high water</w:t>
      </w:r>
      <w:r>
        <w:t>) except for maritime modeling, which is done in MSL (</w:t>
      </w:r>
      <w:r w:rsidR="001728D8">
        <w:t>m</w:t>
      </w:r>
      <w:r>
        <w:t>ean sea level). Datum conversions of these parameters are typically included in NAVD88 and NGVD29.</w:t>
      </w:r>
    </w:p>
    <w:p w14:paraId="7CE1F15D" w14:textId="77777777" w:rsidR="008803C6" w:rsidRPr="00615F05" w:rsidRDefault="008803C6" w:rsidP="008803C6">
      <w:pPr>
        <w:pStyle w:val="Heading2"/>
      </w:pPr>
      <w:bookmarkStart w:id="34" w:name="_Toc70678492"/>
      <w:bookmarkStart w:id="35" w:name="_Toc78371407"/>
      <w:r w:rsidRPr="00615F05">
        <w:t>2.5.4</w:t>
      </w:r>
      <w:r w:rsidRPr="00615F05">
        <w:tab/>
        <w:t>Encoding</w:t>
      </w:r>
      <w:bookmarkEnd w:id="34"/>
      <w:bookmarkEnd w:id="35"/>
    </w:p>
    <w:p w14:paraId="02F575F3" w14:textId="4DF37534" w:rsidR="008803C6" w:rsidRPr="0005783D" w:rsidRDefault="008803C6" w:rsidP="008803C6">
      <w:pPr>
        <w:pStyle w:val="BodyText2"/>
        <w:rPr>
          <w:highlight w:val="yellow"/>
        </w:rPr>
      </w:pPr>
      <w:r w:rsidRPr="0005783D">
        <w:t>Tsunami elements are encoded in the Esri file geodatabase format.</w:t>
      </w:r>
      <w:r>
        <w:t xml:space="preserve"> They include vector, </w:t>
      </w:r>
      <w:proofErr w:type="gramStart"/>
      <w:r>
        <w:t>table</w:t>
      </w:r>
      <w:proofErr w:type="gramEnd"/>
      <w:r>
        <w:t xml:space="preserve"> and raster data models. </w:t>
      </w:r>
      <w:r w:rsidR="0044635D" w:rsidRPr="006F4AA7">
        <w:t>Section 3</w:t>
      </w:r>
      <w:r>
        <w:t xml:space="preserve"> </w:t>
      </w:r>
      <w:r w:rsidRPr="0005783D">
        <w:t xml:space="preserve">of this standard </w:t>
      </w:r>
      <w:r>
        <w:t>illustrates the specifics of these models.</w:t>
      </w:r>
    </w:p>
    <w:p w14:paraId="1DBA93D1" w14:textId="77777777" w:rsidR="008803C6" w:rsidRPr="00615F05" w:rsidRDefault="008803C6" w:rsidP="008803C6">
      <w:pPr>
        <w:pStyle w:val="Heading2"/>
      </w:pPr>
      <w:bookmarkStart w:id="36" w:name="_Toc70678493"/>
      <w:bookmarkStart w:id="37" w:name="_Toc78371408"/>
      <w:r w:rsidRPr="00615F05">
        <w:t>2.5.5</w:t>
      </w:r>
      <w:r w:rsidRPr="00615F05">
        <w:tab/>
        <w:t>Resolution</w:t>
      </w:r>
      <w:bookmarkEnd w:id="36"/>
      <w:bookmarkEnd w:id="37"/>
    </w:p>
    <w:p w14:paraId="19C576AC" w14:textId="731EBF58" w:rsidR="008803C6" w:rsidRDefault="008803C6" w:rsidP="008803C6">
      <w:pPr>
        <w:pStyle w:val="BodyText2"/>
      </w:pPr>
      <w:r w:rsidRPr="00384359">
        <w:t>The resolution</w:t>
      </w:r>
      <w:r>
        <w:t xml:space="preserve"> of tsunami elements varies depending on location. Generally, urban areas have the highest resolution</w:t>
      </w:r>
      <w:r w:rsidR="00C438CE">
        <w:t>;</w:t>
      </w:r>
      <w:r>
        <w:t xml:space="preserve"> other areas on land also tend to have relatively high </w:t>
      </w:r>
      <w:r>
        <w:lastRenderedPageBreak/>
        <w:t>resolution</w:t>
      </w:r>
      <w:r w:rsidR="00C438CE">
        <w:t xml:space="preserve"> though it varies depending on population density</w:t>
      </w:r>
      <w:r>
        <w:t xml:space="preserve">. Data layers </w:t>
      </w:r>
      <w:r w:rsidR="003909A7">
        <w:t xml:space="preserve">continue to experience high resolution to water depths of about 10 m (33 ft), especially around bathymetric features such as in estuary channels. With further progress seaward, the </w:t>
      </w:r>
      <w:r>
        <w:t>resolution decreases</w:t>
      </w:r>
      <w:r w:rsidR="003909A7">
        <w:t xml:space="preserve"> as the influence of the seabed on the tsunami wave and physics decreases with depth</w:t>
      </w:r>
      <w:r>
        <w:t>.</w:t>
      </w:r>
    </w:p>
    <w:p w14:paraId="5D9105A7" w14:textId="3452EE76" w:rsidR="001728D8" w:rsidRDefault="001728D8" w:rsidP="008803C6">
      <w:pPr>
        <w:pStyle w:val="BodyText2"/>
      </w:pPr>
      <w:r w:rsidRPr="001728D8">
        <w:t xml:space="preserve">Thirteen computational grids were developed as part of the coastwide </w:t>
      </w:r>
      <w:r>
        <w:t xml:space="preserve">tsunami </w:t>
      </w:r>
      <w:r w:rsidRPr="001728D8">
        <w:t>modeling</w:t>
      </w:r>
      <w:r>
        <w:t xml:space="preserve"> undertaken between 2010 and 2013</w:t>
      </w:r>
      <w:r w:rsidRPr="001728D8">
        <w:t>. These grids were constructed by first compiling digital elevation models (DEMs) covering five different model regions of the Oregon coast and then retrieving from the DEM elevations at a series of points defining a triangular irregular network (TIN). The DEM for the regional simulations was compiled from ETOPO1 1-</w:t>
      </w:r>
      <w:proofErr w:type="gramStart"/>
      <w:r w:rsidRPr="001728D8">
        <w:t>arc-minute</w:t>
      </w:r>
      <w:proofErr w:type="gramEnd"/>
      <w:r w:rsidRPr="001728D8">
        <w:t xml:space="preserve"> (~1.9 km (1.2 mi)) database</w:t>
      </w:r>
      <w:r>
        <w:t xml:space="preserve"> </w:t>
      </w:r>
      <w:r w:rsidRPr="001728D8">
        <w:t>(http://www.ngdc.noaa.gov/mgg/global/global.html) and 1/3-arc-second (~10 m (33 ft)) tsunami grids obtained for each region (Astoria, Garibaldi, Central and Port Orford) and obtained from the National Center for Environment Information (NCEI, formerly National Geophysical Data Center), supplemented in areas of dry land by 2008/2009 lidar (light detection and ranging) data. All data sets were adjusted to the North American Vertical Datum of 1988 (NAVD 88) and WGS 84 map projection. Computational grid spacing for tsunami simulations varied from ~3 to 5 km (1.9 to 3.1 mi) at the</w:t>
      </w:r>
      <w:r w:rsidR="00BA0653">
        <w:t xml:space="preserve"> Cascadia </w:t>
      </w:r>
      <w:r w:rsidR="000E7D64">
        <w:t>S</w:t>
      </w:r>
      <w:r w:rsidR="00BA0653">
        <w:t xml:space="preserve">ubduction </w:t>
      </w:r>
      <w:r w:rsidR="000E7D64">
        <w:t>Z</w:t>
      </w:r>
      <w:r w:rsidR="00BA0653">
        <w:t>one</w:t>
      </w:r>
      <w:r w:rsidRPr="001728D8">
        <w:t xml:space="preserve"> source, ~140 m (459 ft) at 70 m (230 ft) deep, ~50 m (164 ft) at 20 m (66 ft) deep, to ~7 m (23 ft) at the coast and on land. A typical grid thus consists of ~5 million horizontal nodes and ~10 million triangular elements.</w:t>
      </w:r>
    </w:p>
    <w:p w14:paraId="6EB28729" w14:textId="26A1D11C" w:rsidR="00C438CE" w:rsidRDefault="00C438CE" w:rsidP="008803C6">
      <w:pPr>
        <w:pStyle w:val="BodyText2"/>
      </w:pPr>
      <w:r>
        <w:t>More recent tsunami modeling follows a similar approach, the only difference being is that where available, these latest simulations incorporate more up-to-date bathymetric or topographic information in the model grids.</w:t>
      </w:r>
    </w:p>
    <w:p w14:paraId="28DFDEA4" w14:textId="76618750" w:rsidR="005327AC" w:rsidRPr="00384359" w:rsidRDefault="005327AC" w:rsidP="008803C6">
      <w:pPr>
        <w:pStyle w:val="BodyText2"/>
      </w:pPr>
      <w:bookmarkStart w:id="38" w:name="_Hlk86233058"/>
      <w:r>
        <w:t>Although the potential scale range is large in a geospatial information system, the tsunami data are best viewed at scale range that varies from as detailed as 1:500 to as low as 1:500,000.</w:t>
      </w:r>
      <w:bookmarkEnd w:id="38"/>
    </w:p>
    <w:p w14:paraId="47666260" w14:textId="77777777" w:rsidR="008803C6" w:rsidRDefault="008803C6" w:rsidP="008803C6">
      <w:pPr>
        <w:pStyle w:val="Heading2"/>
      </w:pPr>
      <w:bookmarkStart w:id="39" w:name="_Toc70678494"/>
      <w:bookmarkStart w:id="40" w:name="_Toc78371409"/>
      <w:r w:rsidRPr="00615F05">
        <w:t>2.5.6</w:t>
      </w:r>
      <w:r w:rsidRPr="00615F05">
        <w:tab/>
        <w:t>Accuracy</w:t>
      </w:r>
      <w:bookmarkEnd w:id="39"/>
      <w:bookmarkEnd w:id="40"/>
    </w:p>
    <w:p w14:paraId="51AA775E" w14:textId="77777777" w:rsidR="003D7752" w:rsidRDefault="00B100A1" w:rsidP="008803C6">
      <w:pPr>
        <w:pStyle w:val="BodyText2"/>
      </w:pPr>
      <w:r>
        <w:t xml:space="preserve">Horizontal Accuracy: </w:t>
      </w:r>
      <w:r w:rsidR="003D7752">
        <w:t xml:space="preserve">This standard supports varying levels of horizontal accuracy, as implied by the range of bathymetric and topographic datasets that are used to generate the computational model grids. </w:t>
      </w:r>
    </w:p>
    <w:p w14:paraId="3DD8D810" w14:textId="3EA069E5" w:rsidR="008803C6" w:rsidRDefault="008803C6" w:rsidP="008803C6">
      <w:pPr>
        <w:pStyle w:val="BodyText2"/>
      </w:pPr>
      <w:r w:rsidRPr="0078245B">
        <w:t xml:space="preserve">Tsunami simulations </w:t>
      </w:r>
      <w:r w:rsidR="001728D8">
        <w:t>performed for the State of Oregon using SELFE</w:t>
      </w:r>
      <w:r w:rsidR="003D7752">
        <w:t>/</w:t>
      </w:r>
      <w:r w:rsidR="001728D8">
        <w:t xml:space="preserve">SCHISM have been undertaken using </w:t>
      </w:r>
      <w:r w:rsidRPr="0078245B">
        <w:t>unstructured computational grids constructed from detailed bathymetric and topographic data</w:t>
      </w:r>
      <w:r w:rsidR="003D7752">
        <w:t>, including lidar collected via the Oregon lidar consortium</w:t>
      </w:r>
      <w:r w:rsidRPr="0078245B">
        <w:t>. Spacing between computational grid points, a measure of the precision of th</w:t>
      </w:r>
      <w:r w:rsidR="003D7752">
        <w:t>e</w:t>
      </w:r>
      <w:r w:rsidRPr="0078245B">
        <w:t>s</w:t>
      </w:r>
      <w:r w:rsidR="003D7752">
        <w:t>e</w:t>
      </w:r>
      <w:r w:rsidRPr="0078245B">
        <w:t xml:space="preserve"> data, </w:t>
      </w:r>
      <w:r w:rsidR="001728D8">
        <w:t xml:space="preserve">varies from </w:t>
      </w:r>
      <w:r w:rsidR="001728D8" w:rsidRPr="001728D8">
        <w:t>~3 to 5 km (1.9 to 3.1 mi) at the CSZ source, ~140 m (459 ft) at 70 m (230 ft) dep</w:t>
      </w:r>
      <w:r w:rsidR="001728D8">
        <w:t>th</w:t>
      </w:r>
      <w:r w:rsidR="001728D8" w:rsidRPr="001728D8">
        <w:t>, ~50 m (164 ft) at 20 m (66 ft) dep</w:t>
      </w:r>
      <w:r w:rsidR="001728D8">
        <w:t>th</w:t>
      </w:r>
      <w:r w:rsidR="001728D8" w:rsidRPr="001728D8">
        <w:t>, to ~7 m (23 ft) at the coast and on land.</w:t>
      </w:r>
      <w:r w:rsidR="001728D8">
        <w:t xml:space="preserve"> In general, spacing on land is </w:t>
      </w:r>
      <w:r w:rsidRPr="0078245B">
        <w:t xml:space="preserve">less than 10 m </w:t>
      </w:r>
      <w:r w:rsidR="001728D8">
        <w:t xml:space="preserve">(33 ft) </w:t>
      </w:r>
      <w:r w:rsidRPr="0078245B">
        <w:t xml:space="preserve">in populated areas and at </w:t>
      </w:r>
      <w:r w:rsidRPr="0078245B">
        <w:lastRenderedPageBreak/>
        <w:t xml:space="preserve">critical shoreline features such as </w:t>
      </w:r>
      <w:r w:rsidR="001728D8" w:rsidRPr="001728D8">
        <w:t xml:space="preserve">abrupt changes in slope, jetties, breakwaters, and </w:t>
      </w:r>
      <w:r w:rsidR="001728D8">
        <w:t xml:space="preserve">estuary </w:t>
      </w:r>
      <w:r w:rsidR="001728D8" w:rsidRPr="001728D8">
        <w:t>channels</w:t>
      </w:r>
      <w:r w:rsidRPr="0078245B">
        <w:t>.</w:t>
      </w:r>
    </w:p>
    <w:p w14:paraId="42E5B9D3" w14:textId="1D151C70" w:rsidR="008803C6" w:rsidRDefault="008803C6" w:rsidP="003D7752">
      <w:pPr>
        <w:pStyle w:val="BodyText2"/>
      </w:pPr>
      <w:r w:rsidRPr="00B100A1">
        <w:t>Vertical accurac</w:t>
      </w:r>
      <w:r w:rsidR="00B100A1" w:rsidRPr="00B100A1">
        <w:t>y:</w:t>
      </w:r>
      <w:r w:rsidR="00B100A1">
        <w:t xml:space="preserve"> </w:t>
      </w:r>
      <w:proofErr w:type="gramStart"/>
      <w:r w:rsidR="00B100A1">
        <w:t>Non-tsunami</w:t>
      </w:r>
      <w:proofErr w:type="gramEnd"/>
      <w:r w:rsidR="00B100A1">
        <w:t xml:space="preserve"> simulations have demonstrated that the </w:t>
      </w:r>
      <w:r w:rsidR="003E6636">
        <w:t xml:space="preserve">SELFE/SCHISM numerical </w:t>
      </w:r>
      <w:r w:rsidR="00B100A1">
        <w:t>model is accurate down to ~1cm, which is 1% of the tidal range</w:t>
      </w:r>
      <w:r w:rsidR="003E6636">
        <w:t xml:space="preserve"> (Zhang and Baptista, 2008; Zhang and others, 2016).</w:t>
      </w:r>
    </w:p>
    <w:p w14:paraId="5F215884" w14:textId="259228FD" w:rsidR="003E6636" w:rsidRDefault="003E6636" w:rsidP="008803C6">
      <w:pPr>
        <w:pStyle w:val="BodyText2"/>
      </w:pPr>
      <w:r w:rsidRPr="003E6636">
        <w:t xml:space="preserve">Raster values were derived from tsunami modeling using an unstructured grid and the hydrodynamic model SELFE </w:t>
      </w:r>
      <w:r>
        <w:t>or SCHISM</w:t>
      </w:r>
      <w:r w:rsidRPr="003E6636">
        <w:t xml:space="preserve">. </w:t>
      </w:r>
      <w:r>
        <w:t xml:space="preserve">Both models have </w:t>
      </w:r>
      <w:r w:rsidRPr="003E6636">
        <w:t xml:space="preserve">passed all standard tsunami benchmark tests </w:t>
      </w:r>
      <w:r>
        <w:t xml:space="preserve">required by the NTHMP </w:t>
      </w:r>
      <w:r w:rsidRPr="003E6636">
        <w:t xml:space="preserve">and closely reproduced observed inundation and flow depths of the 1964 Alaska tsunami in a trial at Cannon Beach (Zhang et al, 2011). </w:t>
      </w:r>
    </w:p>
    <w:p w14:paraId="4EFE30F5" w14:textId="014EFC9C" w:rsidR="003E6636" w:rsidRDefault="003D7752" w:rsidP="008803C6">
      <w:pPr>
        <w:pStyle w:val="BodyText2"/>
      </w:pPr>
      <w:r>
        <w:t xml:space="preserve">This standard supports varying levels of vertical accuracy, as implied by the range of bathymetric and topographic datasets that are used to generate the computational model grids. </w:t>
      </w:r>
      <w:r w:rsidR="003E6636" w:rsidRPr="003E6636">
        <w:t>Thirteen computational grids were developed as part of the original coastwide modeling. These grids were constructed by first compiling digital elevation models (DEMs) covering five different model regions of the Oregon coast and then retrieving from the DEM elevations at a series of points defining a triangular irregular network (TIN). The DEM for the regional simulations was compiled from ETOPO1 1-</w:t>
      </w:r>
      <w:proofErr w:type="gramStart"/>
      <w:r w:rsidR="003E6636" w:rsidRPr="003E6636">
        <w:t>arc-minute</w:t>
      </w:r>
      <w:proofErr w:type="gramEnd"/>
      <w:r w:rsidR="003E6636" w:rsidRPr="003E6636">
        <w:t xml:space="preserve"> (~1.9 km (1.2 mi)) database (http://www.ngdc.noaa.gov/mgg/global/global.html) and 1/3-arc-second (~10 m (33 ft)) tsunami grids obtained for each region (Astoria, Garibaldi, Central and Port Orford) and obtained from the National Center for Environment Information (NCEI, formerly National Geophysical Data Center), supplemented in areas of dry land by 2008-2009 lidar (light detection and ranging) data. Additional bathymetric data were obtained from the US Army Corps of Engineers for all navigational channels spanning Oregon estuaries. All data sets were adjusted to the North American Vertical Datum of 1988 (NAVD 88) and WGS 84 map projection. Vertical accuracy is therefore a function of many different factors, including the DEM, model physics, friction factors, and tidal stage.</w:t>
      </w:r>
    </w:p>
    <w:p w14:paraId="0216AF98" w14:textId="77777777" w:rsidR="008803C6" w:rsidRPr="00615F05" w:rsidRDefault="008803C6" w:rsidP="008803C6">
      <w:pPr>
        <w:pStyle w:val="Heading2"/>
      </w:pPr>
      <w:bookmarkStart w:id="41" w:name="_Toc70678495"/>
      <w:bookmarkStart w:id="42" w:name="_Toc78371410"/>
      <w:r w:rsidRPr="00615F05">
        <w:t>2.5.7</w:t>
      </w:r>
      <w:r w:rsidRPr="00615F05">
        <w:tab/>
        <w:t>Edge Matching</w:t>
      </w:r>
      <w:bookmarkEnd w:id="41"/>
      <w:bookmarkEnd w:id="42"/>
    </w:p>
    <w:p w14:paraId="3B5B08D3" w14:textId="72F4F445" w:rsidR="008803C6" w:rsidRPr="00615F05" w:rsidRDefault="008803C6" w:rsidP="008803C6">
      <w:pPr>
        <w:pStyle w:val="BodyText2"/>
      </w:pPr>
      <w:r w:rsidRPr="000B4ECF">
        <w:t xml:space="preserve">Many </w:t>
      </w:r>
      <w:r>
        <w:t xml:space="preserve">of the </w:t>
      </w:r>
      <w:r w:rsidRPr="000B4ECF">
        <w:t>derivative</w:t>
      </w:r>
      <w:r>
        <w:t xml:space="preserve"> data</w:t>
      </w:r>
      <w:r w:rsidRPr="000B4ECF">
        <w:t xml:space="preserve"> layers are seamless for the Oregon coast</w:t>
      </w:r>
      <w:r>
        <w:t>. The individual source layers contain overlaps. Site specific data layers are not</w:t>
      </w:r>
      <w:r w:rsidR="009E0275">
        <w:t xml:space="preserve"> always</w:t>
      </w:r>
      <w:r>
        <w:t xml:space="preserve"> seamless for the entire coast. The degree of completeness of each data layer i</w:t>
      </w:r>
      <w:r w:rsidR="003E6636">
        <w:t>s</w:t>
      </w:r>
      <w:r>
        <w:t xml:space="preserve"> described in the metadata. Overlapping geometry within any single data layer is not necessary and is not allowed.</w:t>
      </w:r>
    </w:p>
    <w:p w14:paraId="2E6E5FBF" w14:textId="77777777" w:rsidR="008803C6" w:rsidRPr="00615F05" w:rsidRDefault="008803C6" w:rsidP="008803C6">
      <w:pPr>
        <w:pStyle w:val="Heading2"/>
      </w:pPr>
      <w:bookmarkStart w:id="43" w:name="_Toc70678496"/>
      <w:bookmarkStart w:id="44" w:name="_Toc78371411"/>
      <w:r w:rsidRPr="00615F05">
        <w:t>2.5.8</w:t>
      </w:r>
      <w:r w:rsidRPr="00615F05">
        <w:tab/>
        <w:t>Feature Iden</w:t>
      </w:r>
      <w:r>
        <w:t>tification Code</w:t>
      </w:r>
      <w:bookmarkEnd w:id="43"/>
      <w:bookmarkEnd w:id="44"/>
    </w:p>
    <w:p w14:paraId="706FAB31" w14:textId="6612A743" w:rsidR="008803C6" w:rsidRDefault="008803C6" w:rsidP="005C6C32">
      <w:pPr>
        <w:pStyle w:val="BodyText2"/>
      </w:pPr>
      <w:r>
        <w:t xml:space="preserve">The source points </w:t>
      </w:r>
      <w:r w:rsidR="00801583">
        <w:t xml:space="preserve">derived from the </w:t>
      </w:r>
      <w:r>
        <w:t xml:space="preserve">tsunami modeling are linked </w:t>
      </w:r>
      <w:r w:rsidR="00801583">
        <w:t xml:space="preserve">directly </w:t>
      </w:r>
      <w:r>
        <w:t xml:space="preserve">back to their original </w:t>
      </w:r>
      <w:r w:rsidR="004E699A">
        <w:t xml:space="preserve">modeling </w:t>
      </w:r>
      <w:r>
        <w:t>nodes with the “Grid_ID” column.</w:t>
      </w:r>
      <w:r w:rsidR="005C6C32">
        <w:t xml:space="preserve"> Applicable tsunami data layer</w:t>
      </w:r>
      <w:r w:rsidR="007D4D60">
        <w:t>s</w:t>
      </w:r>
      <w:r w:rsidR="005C6C32">
        <w:t xml:space="preserve"> contain the </w:t>
      </w:r>
      <w:r w:rsidRPr="005C6C32">
        <w:t>“DataSourceID”</w:t>
      </w:r>
      <w:r w:rsidR="005C6C32">
        <w:t xml:space="preserve"> column, which links the citation back to a data sources </w:t>
      </w:r>
      <w:r w:rsidR="005C6C32">
        <w:lastRenderedPageBreak/>
        <w:t>citation table which is included in the same geodatabase.</w:t>
      </w:r>
      <w:r w:rsidR="006D1497">
        <w:t xml:space="preserve"> The latter is a source citation convention </w:t>
      </w:r>
      <w:r w:rsidR="00E84CA2">
        <w:t>follows the</w:t>
      </w:r>
      <w:r w:rsidR="006D1497">
        <w:t xml:space="preserve"> </w:t>
      </w:r>
      <w:r w:rsidR="006D1497" w:rsidRPr="006D1497">
        <w:t>GeMS (Geologic Map Schema)</w:t>
      </w:r>
      <w:r w:rsidR="006D1497">
        <w:t xml:space="preserve"> </w:t>
      </w:r>
      <w:r w:rsidR="00E84CA2">
        <w:t>convention</w:t>
      </w:r>
      <w:r w:rsidR="006D1497">
        <w:t>.</w:t>
      </w:r>
    </w:p>
    <w:p w14:paraId="423F8C33" w14:textId="6FF4BA3E" w:rsidR="008803C6" w:rsidRPr="00615F05" w:rsidRDefault="008803C6" w:rsidP="004E699A">
      <w:pPr>
        <w:pStyle w:val="BodyText2"/>
      </w:pPr>
      <w:r>
        <w:t>For many derivative tsunami data layers, a f</w:t>
      </w:r>
      <w:r w:rsidRPr="00320BA5">
        <w:t xml:space="preserve">eature </w:t>
      </w:r>
      <w:r>
        <w:t xml:space="preserve">identifier coding serves no purpose and is not included. </w:t>
      </w:r>
      <w:r w:rsidRPr="00894015">
        <w:t xml:space="preserve">The feature identifiers will be created and maintained by the Horizontal Steward for </w:t>
      </w:r>
      <w:r>
        <w:t xml:space="preserve">tsunami </w:t>
      </w:r>
      <w:r w:rsidRPr="00894015">
        <w:t>elements.</w:t>
      </w:r>
    </w:p>
    <w:p w14:paraId="1AF25ABE" w14:textId="77777777" w:rsidR="008803C6" w:rsidRPr="005023EF" w:rsidRDefault="008803C6" w:rsidP="008803C6">
      <w:pPr>
        <w:pStyle w:val="Heading2"/>
      </w:pPr>
      <w:bookmarkStart w:id="45" w:name="_Toc70678497"/>
      <w:bookmarkStart w:id="46" w:name="_Toc78371412"/>
      <w:r w:rsidRPr="005023EF">
        <w:t>2.5.9</w:t>
      </w:r>
      <w:r w:rsidRPr="005023EF">
        <w:tab/>
        <w:t>Attributes</w:t>
      </w:r>
      <w:bookmarkEnd w:id="45"/>
      <w:bookmarkEnd w:id="46"/>
    </w:p>
    <w:p w14:paraId="5E8FF92C" w14:textId="25A14DD8" w:rsidR="008803C6" w:rsidRPr="00615F05" w:rsidRDefault="008803C6" w:rsidP="008803C6">
      <w:pPr>
        <w:pStyle w:val="BodyText2"/>
      </w:pPr>
      <w:r w:rsidRPr="0087577C">
        <w:t xml:space="preserve">Attributes </w:t>
      </w:r>
      <w:r w:rsidR="000E7D64">
        <w:t xml:space="preserve">reflect </w:t>
      </w:r>
      <w:r w:rsidRPr="0087577C">
        <w:t>any additional information th</w:t>
      </w:r>
      <w:r w:rsidR="000E7D64">
        <w:t>at</w:t>
      </w:r>
      <w:r w:rsidRPr="0087577C">
        <w:t xml:space="preserve"> is collected and shared in relation to the representation of tsunami elements. See </w:t>
      </w:r>
      <w:r w:rsidR="0044635D" w:rsidRPr="006F4AA7">
        <w:t>Section 3</w:t>
      </w:r>
      <w:r w:rsidR="0044635D">
        <w:t xml:space="preserve"> </w:t>
      </w:r>
      <w:r w:rsidRPr="0087577C">
        <w:t xml:space="preserve">for the specification of </w:t>
      </w:r>
      <w:r w:rsidRPr="0044635D">
        <w:t>minimal and optional</w:t>
      </w:r>
      <w:r w:rsidRPr="0087577C">
        <w:t xml:space="preserve"> characteristics for </w:t>
      </w:r>
      <w:r>
        <w:t>tsunami</w:t>
      </w:r>
      <w:r w:rsidRPr="0087577C">
        <w:t xml:space="preserve"> element polygons, lines, </w:t>
      </w:r>
      <w:proofErr w:type="gramStart"/>
      <w:r w:rsidRPr="0087577C">
        <w:t>point</w:t>
      </w:r>
      <w:r>
        <w:t>s</w:t>
      </w:r>
      <w:proofErr w:type="gramEnd"/>
      <w:r>
        <w:t xml:space="preserve"> and tables</w:t>
      </w:r>
      <w:r w:rsidRPr="0087577C">
        <w:t>.</w:t>
      </w:r>
    </w:p>
    <w:p w14:paraId="5456F822" w14:textId="77777777" w:rsidR="008803C6" w:rsidRPr="005023EF" w:rsidRDefault="008803C6" w:rsidP="008803C6">
      <w:pPr>
        <w:pStyle w:val="Heading2"/>
      </w:pPr>
      <w:bookmarkStart w:id="47" w:name="_Toc70678498"/>
      <w:bookmarkStart w:id="48" w:name="_Toc78371413"/>
      <w:r w:rsidRPr="005023EF">
        <w:t>2.5.10</w:t>
      </w:r>
      <w:r w:rsidRPr="005023EF">
        <w:tab/>
        <w:t>Transactional Updating</w:t>
      </w:r>
      <w:bookmarkEnd w:id="47"/>
      <w:bookmarkEnd w:id="48"/>
    </w:p>
    <w:p w14:paraId="277A0074" w14:textId="77777777" w:rsidR="008803C6" w:rsidRPr="005022B8" w:rsidRDefault="008803C6" w:rsidP="008803C6">
      <w:pPr>
        <w:pStyle w:val="BodyText2"/>
      </w:pPr>
      <w:r w:rsidRPr="005022B8">
        <w:t xml:space="preserve">Transactional updating for applicable data layers will be possible. </w:t>
      </w:r>
      <w:r>
        <w:t xml:space="preserve">The applicable data layers will have periodic updates </w:t>
      </w:r>
      <w:r w:rsidRPr="005022B8">
        <w:t>and will be hosted at the Department</w:t>
      </w:r>
      <w:r>
        <w:t xml:space="preserve"> of Geology and Mineral Industries.</w:t>
      </w:r>
    </w:p>
    <w:p w14:paraId="0E701C4A" w14:textId="77777777" w:rsidR="008803C6" w:rsidRPr="00615F05" w:rsidRDefault="008803C6" w:rsidP="008803C6">
      <w:pPr>
        <w:pStyle w:val="Heading2"/>
      </w:pPr>
      <w:bookmarkStart w:id="49" w:name="_Toc70678499"/>
      <w:bookmarkStart w:id="50" w:name="_Toc78371414"/>
      <w:r w:rsidRPr="00615F05">
        <w:t>2.5.11</w:t>
      </w:r>
      <w:r w:rsidRPr="00615F05">
        <w:tab/>
        <w:t>Records Management</w:t>
      </w:r>
      <w:bookmarkEnd w:id="49"/>
      <w:bookmarkEnd w:id="50"/>
    </w:p>
    <w:p w14:paraId="7DF9F48F" w14:textId="77777777" w:rsidR="008803C6" w:rsidRPr="00615F05" w:rsidRDefault="008803C6" w:rsidP="008803C6">
      <w:pPr>
        <w:pStyle w:val="BodyText2"/>
      </w:pPr>
      <w:r w:rsidRPr="004B545B">
        <w:t>Past versions of Tsunami data will be maintained and available for retrieval through versioned releases hosted by the Horizontal Steward.</w:t>
      </w:r>
    </w:p>
    <w:p w14:paraId="7927FC32" w14:textId="77777777" w:rsidR="008803C6" w:rsidRPr="00615F05" w:rsidRDefault="008803C6" w:rsidP="008803C6">
      <w:pPr>
        <w:pStyle w:val="Heading2"/>
      </w:pPr>
      <w:bookmarkStart w:id="51" w:name="_Toc70678500"/>
      <w:bookmarkStart w:id="52" w:name="_Toc78371415"/>
      <w:r w:rsidRPr="00615F05">
        <w:t>2.5.12</w:t>
      </w:r>
      <w:r w:rsidRPr="00615F05">
        <w:tab/>
        <w:t>Metadata</w:t>
      </w:r>
      <w:bookmarkEnd w:id="51"/>
      <w:bookmarkEnd w:id="52"/>
    </w:p>
    <w:p w14:paraId="60BCE0EF" w14:textId="2B0B5CD8" w:rsidR="00010860" w:rsidRDefault="008803C6" w:rsidP="00C438CE">
      <w:pPr>
        <w:pStyle w:val="BodyText2"/>
      </w:pPr>
      <w:r w:rsidRPr="00DF32F3">
        <w:t>The Tsunami Standard follows the Federal Geographic Data Committee (FGDC), Content Standard for Digital Geospatial Metadata. Metadata detailing the characteristics and quality of submitted tsunami data must be provided. Metadata must provide sufficient information to allow the user to determine if that dataset will meet the intended purpose, as well as telling the user how to access the data.</w:t>
      </w:r>
    </w:p>
    <w:p w14:paraId="23392659" w14:textId="77777777" w:rsidR="008803C6" w:rsidRDefault="008803C6" w:rsidP="008803C6">
      <w:pPr>
        <w:pStyle w:val="Heading1"/>
      </w:pPr>
      <w:bookmarkStart w:id="53" w:name="_Toc70678501"/>
      <w:bookmarkStart w:id="54" w:name="_Toc78371416"/>
      <w:r w:rsidRPr="00615F05">
        <w:t>3.0</w:t>
      </w:r>
      <w:r w:rsidRPr="00615F05">
        <w:tab/>
        <w:t>Data Characteristics</w:t>
      </w:r>
      <w:bookmarkEnd w:id="53"/>
      <w:bookmarkEnd w:id="54"/>
    </w:p>
    <w:p w14:paraId="1279283B" w14:textId="77777777" w:rsidR="00610DC9" w:rsidRDefault="004E292E" w:rsidP="00610DC9">
      <w:r>
        <w:t xml:space="preserve">This section lists all the main </w:t>
      </w:r>
      <w:r w:rsidR="00EA51DE">
        <w:t>layer</w:t>
      </w:r>
      <w:r>
        <w:t xml:space="preserve"> names and defines their attributes or raster values.</w:t>
      </w:r>
      <w:r w:rsidR="00610DC9">
        <w:t xml:space="preserve"> A recurring theme in our naming conventions is the use of the original tsunami t-shirt event size </w:t>
      </w:r>
      <w:r w:rsidR="00610DC9">
        <w:lastRenderedPageBreak/>
        <w:t>classification defined by Witter and others (2011) and Priest and others (2013) and thus reflect the following:</w:t>
      </w:r>
    </w:p>
    <w:p w14:paraId="18168509" w14:textId="77777777" w:rsidR="00610DC9" w:rsidRDefault="00610DC9" w:rsidP="00610DC9">
      <w:pPr>
        <w:pStyle w:val="ListParagraph"/>
        <w:numPr>
          <w:ilvl w:val="0"/>
          <w:numId w:val="35"/>
        </w:numPr>
      </w:pPr>
      <w:r>
        <w:t>Two Gulf of Alaska distant earthquake sources, termed AK64 after the historical 1964 Prince William Sound earthquake and a maximum-considered eastern Alaska-Aleutian Island rupture termed AKmax; and,</w:t>
      </w:r>
    </w:p>
    <w:p w14:paraId="4A0D8CED" w14:textId="6C92E8E6" w:rsidR="004E292E" w:rsidRDefault="00610DC9" w:rsidP="00610DC9">
      <w:pPr>
        <w:pStyle w:val="ListParagraph"/>
        <w:numPr>
          <w:ilvl w:val="0"/>
          <w:numId w:val="35"/>
        </w:numPr>
      </w:pPr>
      <w:r>
        <w:t>Five locally generated earthquake scenarios occurring on the Cascadia Subduction zone</w:t>
      </w:r>
      <w:r w:rsidR="000E7D64">
        <w:t xml:space="preserve"> </w:t>
      </w:r>
      <w:r>
        <w:t>termed small (SM1), medium (M1), large (L1), extra-large (XL1), and extra-extra-large (XXL1).</w:t>
      </w:r>
    </w:p>
    <w:p w14:paraId="3F331CA2" w14:textId="77777777" w:rsidR="004E292E" w:rsidRDefault="004E292E" w:rsidP="0044635D"/>
    <w:p w14:paraId="675C44E8" w14:textId="79683200" w:rsidR="00E5040D" w:rsidRDefault="008803C6" w:rsidP="0044635D">
      <w:r>
        <w:t xml:space="preserve">In addition to defining the tsunami </w:t>
      </w:r>
      <w:r w:rsidR="004E292E">
        <w:t>data elements</w:t>
      </w:r>
      <w:r>
        <w:t xml:space="preserve"> themselves, it is critical to outline the naming convention rules that shall be used in the naming of all tsunami </w:t>
      </w:r>
      <w:r w:rsidR="00725864">
        <w:t>layers</w:t>
      </w:r>
      <w:r>
        <w:t xml:space="preserve">. </w:t>
      </w:r>
      <w:r w:rsidR="00B84A76">
        <w:t xml:space="preserve">This is </w:t>
      </w:r>
      <w:r w:rsidR="003D7752">
        <w:t xml:space="preserve">important </w:t>
      </w:r>
      <w:r w:rsidR="00B84A76">
        <w:t xml:space="preserve">for enforcing layer naming consistency, metadata generation and data review. </w:t>
      </w:r>
    </w:p>
    <w:p w14:paraId="11EF78FA" w14:textId="77777777" w:rsidR="00E5040D" w:rsidRDefault="00E5040D" w:rsidP="0044635D"/>
    <w:p w14:paraId="4F30526D" w14:textId="68B253A4" w:rsidR="004E292E" w:rsidRDefault="00E5040D" w:rsidP="0044635D">
      <w:r w:rsidRPr="00B84A76">
        <w:rPr>
          <w:u w:val="single"/>
        </w:rPr>
        <w:t>Metadata:</w:t>
      </w:r>
      <w:r>
        <w:t xml:space="preserve"> </w:t>
      </w:r>
      <w:r w:rsidR="008803C6">
        <w:t xml:space="preserve">Due to the large number of </w:t>
      </w:r>
      <w:r w:rsidR="00725864">
        <w:t>layers</w:t>
      </w:r>
      <w:r w:rsidR="008803C6">
        <w:t xml:space="preserve"> that are often published with</w:t>
      </w:r>
      <w:r w:rsidR="003D7752">
        <w:t>in</w:t>
      </w:r>
      <w:r w:rsidR="008803C6">
        <w:t xml:space="preserve"> a single project (100+), it is essential that the </w:t>
      </w:r>
      <w:r w:rsidR="00725864">
        <w:t>layer</w:t>
      </w:r>
      <w:r w:rsidR="008803C6">
        <w:t xml:space="preserve"> naming convention is consistent and descriptive enough to enable automated metadata generation for each </w:t>
      </w:r>
      <w:r w:rsidR="00725864">
        <w:t>layer</w:t>
      </w:r>
      <w:r w:rsidR="008803C6">
        <w:t xml:space="preserve">. </w:t>
      </w:r>
      <w:r w:rsidR="004E292E">
        <w:t>W</w:t>
      </w:r>
      <w:r w:rsidR="008803C6">
        <w:t xml:space="preserve">riting metadata manually for each </w:t>
      </w:r>
      <w:r w:rsidR="00725864">
        <w:t>layer</w:t>
      </w:r>
      <w:r w:rsidR="0037076C">
        <w:t xml:space="preserve"> </w:t>
      </w:r>
      <w:r w:rsidR="008803C6">
        <w:t xml:space="preserve">is not a realistic option. Consistently named tsunami </w:t>
      </w:r>
      <w:r w:rsidR="00725864">
        <w:t>layers</w:t>
      </w:r>
      <w:r w:rsidR="008803C6">
        <w:t xml:space="preserve"> within each project and across projects enables the use of a single automated metadata tool that will work for all tsunami </w:t>
      </w:r>
      <w:r w:rsidR="00725864">
        <w:t>layers</w:t>
      </w:r>
      <w:r w:rsidR="008803C6">
        <w:t xml:space="preserve">. </w:t>
      </w:r>
      <w:r w:rsidR="00C066F1">
        <w:t xml:space="preserve">The standardized keywords found in each </w:t>
      </w:r>
      <w:r w:rsidR="00725864">
        <w:t>layer</w:t>
      </w:r>
      <w:r w:rsidR="00C066F1">
        <w:t xml:space="preserve"> name, regardless of order, allow for scripts to identify these key identifiers and </w:t>
      </w:r>
      <w:r w:rsidR="0037076C">
        <w:t xml:space="preserve">to construct and </w:t>
      </w:r>
      <w:r w:rsidR="00C066F1">
        <w:t xml:space="preserve">assign appropriate metadata </w:t>
      </w:r>
      <w:r w:rsidR="0037076C">
        <w:t>values</w:t>
      </w:r>
      <w:r w:rsidR="00C066F1">
        <w:t xml:space="preserve"> using a single lookup table. </w:t>
      </w:r>
    </w:p>
    <w:p w14:paraId="50B354CA" w14:textId="77777777" w:rsidR="004E292E" w:rsidRDefault="004E292E" w:rsidP="0044635D"/>
    <w:p w14:paraId="4579E2DB" w14:textId="73BABF61" w:rsidR="004E292E" w:rsidRDefault="00B84A76" w:rsidP="0044635D">
      <w:r w:rsidRPr="00B84A76">
        <w:rPr>
          <w:u w:val="single"/>
        </w:rPr>
        <w:t>Data Review:</w:t>
      </w:r>
      <w:r>
        <w:t xml:space="preserve"> The </w:t>
      </w:r>
      <w:r w:rsidR="00EE026B">
        <w:t>layer</w:t>
      </w:r>
      <w:r w:rsidR="004E292E">
        <w:t xml:space="preserve"> naming convention </w:t>
      </w:r>
      <w:r w:rsidR="000F2DAC">
        <w:t xml:space="preserve">defined here </w:t>
      </w:r>
      <w:r w:rsidR="004E292E">
        <w:t xml:space="preserve">also allows for the use of </w:t>
      </w:r>
      <w:r w:rsidR="000F2DAC">
        <w:t xml:space="preserve">automated </w:t>
      </w:r>
      <w:r w:rsidR="004E292E">
        <w:t xml:space="preserve">data review tools that perform </w:t>
      </w:r>
      <w:r w:rsidR="000F2DAC">
        <w:t xml:space="preserve">custom </w:t>
      </w:r>
      <w:r w:rsidR="004E292E">
        <w:t xml:space="preserve">checks and compare </w:t>
      </w:r>
      <w:r w:rsidR="00EE026B">
        <w:t>GIS layer</w:t>
      </w:r>
      <w:r w:rsidR="000F2DAC">
        <w:t xml:space="preserve"> properties based on text keywords found in the file names. </w:t>
      </w:r>
    </w:p>
    <w:p w14:paraId="35801744" w14:textId="0E096C5D" w:rsidR="000F2DAC" w:rsidRDefault="000F2DAC" w:rsidP="0044635D"/>
    <w:p w14:paraId="4A6CEDFB" w14:textId="4E08ACE8" w:rsidR="008803C6" w:rsidRPr="00DA3FBF" w:rsidRDefault="000F2DAC" w:rsidP="008803C6">
      <w:r w:rsidRPr="006F4AA7">
        <w:t xml:space="preserve">See Appendix A table for lists for the possible </w:t>
      </w:r>
      <w:r w:rsidR="00EE026B" w:rsidRPr="006F4AA7">
        <w:t xml:space="preserve">layer </w:t>
      </w:r>
      <w:r w:rsidRPr="006F4AA7">
        <w:t>name variation choices</w:t>
      </w:r>
      <w:r w:rsidR="00610DC9" w:rsidRPr="006F4AA7">
        <w:t>,</w:t>
      </w:r>
      <w:r w:rsidRPr="006F4AA7">
        <w:t xml:space="preserve"> Appendix B for the </w:t>
      </w:r>
      <w:r w:rsidR="00EE026B" w:rsidRPr="006F4AA7">
        <w:t>layer</w:t>
      </w:r>
      <w:r w:rsidRPr="006F4AA7">
        <w:t xml:space="preserve"> name convention rules</w:t>
      </w:r>
      <w:r w:rsidR="00610DC9" w:rsidRPr="006F4AA7">
        <w:t>, and</w:t>
      </w:r>
      <w:r w:rsidRPr="006F4AA7">
        <w:t xml:space="preserve"> Appendix C for </w:t>
      </w:r>
      <w:r w:rsidR="00EE026B" w:rsidRPr="006F4AA7">
        <w:t>layer</w:t>
      </w:r>
      <w:r w:rsidRPr="006F4AA7">
        <w:t xml:space="preserve"> name examples.</w:t>
      </w:r>
      <w:r>
        <w:t xml:space="preserve"> </w:t>
      </w:r>
    </w:p>
    <w:p w14:paraId="42E06C11" w14:textId="77777777" w:rsidR="001F45EC" w:rsidRDefault="001F45EC">
      <w:pPr>
        <w:keepNext w:val="0"/>
        <w:rPr>
          <w:rFonts w:cs="Arial"/>
          <w:b/>
          <w:bCs/>
          <w:kern w:val="32"/>
          <w:sz w:val="28"/>
          <w:szCs w:val="32"/>
        </w:rPr>
      </w:pPr>
      <w:bookmarkStart w:id="55" w:name="_Toc70678502"/>
      <w:r>
        <w:br w:type="page"/>
      </w:r>
    </w:p>
    <w:p w14:paraId="7F865BF0" w14:textId="77777777" w:rsidR="001F45EC" w:rsidRPr="00615F05" w:rsidRDefault="008803C6" w:rsidP="001F45EC">
      <w:pPr>
        <w:pStyle w:val="Heading1"/>
      </w:pPr>
      <w:bookmarkStart w:id="56" w:name="_Toc78371417"/>
      <w:r w:rsidRPr="00615F05">
        <w:lastRenderedPageBreak/>
        <w:t>3.1</w:t>
      </w:r>
      <w:r w:rsidRPr="00615F05">
        <w:tab/>
      </w:r>
      <w:r w:rsidR="001F45EC" w:rsidRPr="00600DB0">
        <w:t xml:space="preserve">Minimum </w:t>
      </w:r>
      <w:r w:rsidR="001F45EC">
        <w:t xml:space="preserve">Graphic </w:t>
      </w:r>
      <w:r w:rsidR="001F45EC" w:rsidRPr="00600DB0">
        <w:t>Data Elements</w:t>
      </w:r>
      <w:bookmarkEnd w:id="56"/>
    </w:p>
    <w:p w14:paraId="26FF2E31" w14:textId="77777777" w:rsidR="008803C6" w:rsidRDefault="008803C6" w:rsidP="008803C6">
      <w:pPr>
        <w:pStyle w:val="Heading2"/>
      </w:pPr>
      <w:bookmarkStart w:id="57" w:name="_Toc70678503"/>
      <w:bookmarkStart w:id="58" w:name="_Toc78371418"/>
      <w:bookmarkEnd w:id="55"/>
      <w:r w:rsidRPr="00615F05">
        <w:t xml:space="preserve">3.1.1 </w:t>
      </w:r>
      <w:r>
        <w:t>Points</w:t>
      </w:r>
      <w:bookmarkEnd w:id="57"/>
      <w:bookmarkEnd w:id="58"/>
    </w:p>
    <w:p w14:paraId="269BCAF2" w14:textId="77777777" w:rsidR="008803C6" w:rsidRDefault="008803C6" w:rsidP="008803C6"/>
    <w:tbl>
      <w:tblPr>
        <w:tblW w:w="9836" w:type="dxa"/>
        <w:tblInd w:w="113" w:type="dxa"/>
        <w:tblLook w:val="04A0" w:firstRow="1" w:lastRow="0" w:firstColumn="1" w:lastColumn="0" w:noHBand="0" w:noVBand="1"/>
      </w:tblPr>
      <w:tblGrid>
        <w:gridCol w:w="1616"/>
        <w:gridCol w:w="805"/>
        <w:gridCol w:w="816"/>
        <w:gridCol w:w="6599"/>
      </w:tblGrid>
      <w:tr w:rsidR="008803C6" w:rsidRPr="00BF47C4" w14:paraId="4C451484" w14:textId="77777777" w:rsidTr="005250AD">
        <w:trPr>
          <w:trHeight w:val="300"/>
        </w:trPr>
        <w:tc>
          <w:tcPr>
            <w:tcW w:w="9836" w:type="dxa"/>
            <w:gridSpan w:val="4"/>
            <w:tcBorders>
              <w:top w:val="single" w:sz="4" w:space="0" w:color="auto"/>
              <w:left w:val="single" w:sz="4" w:space="0" w:color="auto"/>
              <w:bottom w:val="nil"/>
              <w:right w:val="single" w:sz="4" w:space="0" w:color="000000"/>
            </w:tcBorders>
            <w:shd w:val="clear" w:color="000000" w:fill="BFBFBF"/>
            <w:hideMark/>
          </w:tcPr>
          <w:p w14:paraId="41C561C8" w14:textId="77777777" w:rsidR="008803C6" w:rsidRPr="00BF47C4" w:rsidRDefault="008803C6" w:rsidP="00D749A6">
            <w:pPr>
              <w:keepNext w:val="0"/>
              <w:rPr>
                <w:b/>
                <w:bCs/>
                <w:color w:val="000000"/>
                <w:sz w:val="20"/>
                <w:szCs w:val="20"/>
              </w:rPr>
            </w:pPr>
            <w:r w:rsidRPr="00BF47C4">
              <w:rPr>
                <w:b/>
                <w:bCs/>
                <w:color w:val="000000"/>
                <w:sz w:val="20"/>
                <w:szCs w:val="20"/>
              </w:rPr>
              <w:t>Elev_Markers_XXL1_and_Akmax</w:t>
            </w:r>
          </w:p>
        </w:tc>
      </w:tr>
      <w:tr w:rsidR="008803C6" w:rsidRPr="00BF47C4" w14:paraId="1BAD3144" w14:textId="77777777" w:rsidTr="005250AD">
        <w:trPr>
          <w:trHeight w:val="555"/>
        </w:trPr>
        <w:tc>
          <w:tcPr>
            <w:tcW w:w="9836" w:type="dxa"/>
            <w:gridSpan w:val="4"/>
            <w:tcBorders>
              <w:top w:val="nil"/>
              <w:left w:val="single" w:sz="4" w:space="0" w:color="auto"/>
              <w:bottom w:val="single" w:sz="4" w:space="0" w:color="auto"/>
              <w:right w:val="single" w:sz="4" w:space="0" w:color="000000"/>
            </w:tcBorders>
            <w:shd w:val="clear" w:color="000000" w:fill="BFBFBF"/>
            <w:hideMark/>
          </w:tcPr>
          <w:p w14:paraId="1130E426" w14:textId="77777777" w:rsidR="008803C6" w:rsidRPr="00BF47C4" w:rsidRDefault="008803C6" w:rsidP="00D749A6">
            <w:pPr>
              <w:keepNext w:val="0"/>
              <w:rPr>
                <w:color w:val="000000"/>
                <w:sz w:val="20"/>
                <w:szCs w:val="20"/>
              </w:rPr>
            </w:pPr>
            <w:r w:rsidRPr="00BF47C4">
              <w:rPr>
                <w:color w:val="000000"/>
                <w:sz w:val="20"/>
                <w:szCs w:val="20"/>
              </w:rPr>
              <w:t xml:space="preserve">Point feature class shows tsunami runup elevations at a </w:t>
            </w:r>
            <w:proofErr w:type="gramStart"/>
            <w:r w:rsidRPr="00BF47C4">
              <w:rPr>
                <w:color w:val="000000"/>
                <w:sz w:val="20"/>
                <w:szCs w:val="20"/>
              </w:rPr>
              <w:t>500 meter</w:t>
            </w:r>
            <w:proofErr w:type="gramEnd"/>
            <w:r w:rsidRPr="00BF47C4">
              <w:rPr>
                <w:color w:val="000000"/>
                <w:sz w:val="20"/>
                <w:szCs w:val="20"/>
              </w:rPr>
              <w:t xml:space="preserve"> interval for both the AKmax and XXL1 inundation zone boundaries.</w:t>
            </w:r>
          </w:p>
        </w:tc>
      </w:tr>
      <w:tr w:rsidR="008803C6" w:rsidRPr="00BF47C4" w14:paraId="26FCF123"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5E47BEAA" w14:textId="77777777" w:rsidR="008803C6" w:rsidRPr="00BF47C4" w:rsidRDefault="008803C6" w:rsidP="00D749A6">
            <w:pPr>
              <w:keepNext w:val="0"/>
              <w:rPr>
                <w:b/>
                <w:bCs/>
                <w:color w:val="000000"/>
                <w:sz w:val="20"/>
                <w:szCs w:val="20"/>
              </w:rPr>
            </w:pPr>
            <w:r w:rsidRPr="00BF47C4">
              <w:rPr>
                <w:b/>
                <w:bCs/>
                <w:color w:val="000000"/>
                <w:sz w:val="20"/>
                <w:szCs w:val="20"/>
              </w:rPr>
              <w:t>Column Name</w:t>
            </w:r>
          </w:p>
        </w:tc>
        <w:tc>
          <w:tcPr>
            <w:tcW w:w="805" w:type="dxa"/>
            <w:tcBorders>
              <w:top w:val="nil"/>
              <w:left w:val="nil"/>
              <w:bottom w:val="single" w:sz="4" w:space="0" w:color="auto"/>
              <w:right w:val="single" w:sz="4" w:space="0" w:color="auto"/>
            </w:tcBorders>
            <w:shd w:val="clear" w:color="auto" w:fill="auto"/>
            <w:noWrap/>
            <w:hideMark/>
          </w:tcPr>
          <w:p w14:paraId="016A6C1C" w14:textId="77777777" w:rsidR="008803C6" w:rsidRPr="00BF47C4" w:rsidRDefault="008803C6" w:rsidP="00D749A6">
            <w:pPr>
              <w:keepNext w:val="0"/>
              <w:rPr>
                <w:b/>
                <w:bCs/>
                <w:color w:val="000000"/>
                <w:sz w:val="20"/>
                <w:szCs w:val="20"/>
              </w:rPr>
            </w:pPr>
            <w:r w:rsidRPr="00BF47C4">
              <w:rPr>
                <w:b/>
                <w:bCs/>
                <w:color w:val="000000"/>
                <w:sz w:val="20"/>
                <w:szCs w:val="20"/>
              </w:rPr>
              <w:t>Type</w:t>
            </w:r>
          </w:p>
        </w:tc>
        <w:tc>
          <w:tcPr>
            <w:tcW w:w="816" w:type="dxa"/>
            <w:tcBorders>
              <w:top w:val="nil"/>
              <w:left w:val="nil"/>
              <w:bottom w:val="single" w:sz="4" w:space="0" w:color="auto"/>
              <w:right w:val="single" w:sz="4" w:space="0" w:color="auto"/>
            </w:tcBorders>
            <w:shd w:val="clear" w:color="auto" w:fill="auto"/>
            <w:noWrap/>
            <w:hideMark/>
          </w:tcPr>
          <w:p w14:paraId="6AC2144F" w14:textId="77777777" w:rsidR="008803C6" w:rsidRPr="00BF47C4" w:rsidRDefault="008803C6" w:rsidP="00D749A6">
            <w:pPr>
              <w:keepNext w:val="0"/>
              <w:rPr>
                <w:b/>
                <w:bCs/>
                <w:color w:val="000000"/>
                <w:sz w:val="20"/>
                <w:szCs w:val="20"/>
              </w:rPr>
            </w:pPr>
            <w:r w:rsidRPr="00BF47C4">
              <w:rPr>
                <w:b/>
                <w:bCs/>
                <w:color w:val="000000"/>
                <w:sz w:val="20"/>
                <w:szCs w:val="20"/>
              </w:rPr>
              <w:t>Width</w:t>
            </w:r>
          </w:p>
        </w:tc>
        <w:tc>
          <w:tcPr>
            <w:tcW w:w="6599" w:type="dxa"/>
            <w:tcBorders>
              <w:top w:val="nil"/>
              <w:left w:val="nil"/>
              <w:bottom w:val="single" w:sz="4" w:space="0" w:color="auto"/>
              <w:right w:val="single" w:sz="4" w:space="0" w:color="auto"/>
            </w:tcBorders>
            <w:shd w:val="clear" w:color="auto" w:fill="auto"/>
            <w:noWrap/>
            <w:hideMark/>
          </w:tcPr>
          <w:p w14:paraId="32920600" w14:textId="77777777" w:rsidR="008803C6" w:rsidRPr="00BF47C4" w:rsidRDefault="008803C6" w:rsidP="00D749A6">
            <w:pPr>
              <w:keepNext w:val="0"/>
              <w:rPr>
                <w:b/>
                <w:bCs/>
                <w:color w:val="000000"/>
                <w:sz w:val="20"/>
                <w:szCs w:val="20"/>
              </w:rPr>
            </w:pPr>
            <w:r w:rsidRPr="00BF47C4">
              <w:rPr>
                <w:b/>
                <w:bCs/>
                <w:color w:val="000000"/>
                <w:sz w:val="20"/>
                <w:szCs w:val="20"/>
              </w:rPr>
              <w:t>Description</w:t>
            </w:r>
          </w:p>
        </w:tc>
      </w:tr>
      <w:tr w:rsidR="008803C6" w:rsidRPr="00BF47C4" w14:paraId="0176EA66" w14:textId="77777777" w:rsidTr="005250AD">
        <w:trPr>
          <w:trHeight w:val="510"/>
        </w:trPr>
        <w:tc>
          <w:tcPr>
            <w:tcW w:w="1616" w:type="dxa"/>
            <w:tcBorders>
              <w:top w:val="nil"/>
              <w:left w:val="single" w:sz="4" w:space="0" w:color="auto"/>
              <w:bottom w:val="single" w:sz="4" w:space="0" w:color="auto"/>
              <w:right w:val="single" w:sz="4" w:space="0" w:color="auto"/>
            </w:tcBorders>
            <w:shd w:val="clear" w:color="auto" w:fill="auto"/>
            <w:noWrap/>
            <w:hideMark/>
          </w:tcPr>
          <w:p w14:paraId="50BB9BF6" w14:textId="77777777" w:rsidR="008803C6" w:rsidRPr="00BF47C4" w:rsidRDefault="008803C6" w:rsidP="00D749A6">
            <w:pPr>
              <w:keepNext w:val="0"/>
              <w:rPr>
                <w:color w:val="000000"/>
                <w:sz w:val="20"/>
                <w:szCs w:val="20"/>
              </w:rPr>
            </w:pPr>
            <w:r w:rsidRPr="00BF47C4">
              <w:rPr>
                <w:color w:val="000000"/>
                <w:sz w:val="20"/>
                <w:szCs w:val="20"/>
              </w:rPr>
              <w:t>Runup_Elevation</w:t>
            </w:r>
          </w:p>
        </w:tc>
        <w:tc>
          <w:tcPr>
            <w:tcW w:w="805" w:type="dxa"/>
            <w:tcBorders>
              <w:top w:val="nil"/>
              <w:left w:val="nil"/>
              <w:bottom w:val="single" w:sz="4" w:space="0" w:color="auto"/>
              <w:right w:val="single" w:sz="4" w:space="0" w:color="auto"/>
            </w:tcBorders>
            <w:shd w:val="clear" w:color="auto" w:fill="auto"/>
            <w:noWrap/>
            <w:hideMark/>
          </w:tcPr>
          <w:p w14:paraId="485B1AD0" w14:textId="77777777" w:rsidR="008803C6" w:rsidRPr="00BF47C4" w:rsidRDefault="008803C6" w:rsidP="00D749A6">
            <w:pPr>
              <w:keepNext w:val="0"/>
              <w:rPr>
                <w:color w:val="000000"/>
                <w:sz w:val="20"/>
                <w:szCs w:val="20"/>
              </w:rPr>
            </w:pPr>
            <w:r w:rsidRPr="00BF47C4">
              <w:rPr>
                <w:color w:val="000000"/>
                <w:sz w:val="20"/>
                <w:szCs w:val="20"/>
              </w:rPr>
              <w:t>Long Int</w:t>
            </w:r>
          </w:p>
        </w:tc>
        <w:tc>
          <w:tcPr>
            <w:tcW w:w="816" w:type="dxa"/>
            <w:tcBorders>
              <w:top w:val="nil"/>
              <w:left w:val="nil"/>
              <w:bottom w:val="single" w:sz="4" w:space="0" w:color="auto"/>
              <w:right w:val="single" w:sz="4" w:space="0" w:color="auto"/>
            </w:tcBorders>
            <w:shd w:val="clear" w:color="auto" w:fill="auto"/>
            <w:noWrap/>
            <w:hideMark/>
          </w:tcPr>
          <w:p w14:paraId="6A206D5C"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hideMark/>
          </w:tcPr>
          <w:p w14:paraId="79104D6B" w14:textId="77777777" w:rsidR="008803C6" w:rsidRPr="00BF47C4" w:rsidRDefault="008803C6" w:rsidP="00D749A6">
            <w:pPr>
              <w:keepNext w:val="0"/>
              <w:rPr>
                <w:color w:val="000000"/>
                <w:sz w:val="20"/>
                <w:szCs w:val="20"/>
              </w:rPr>
            </w:pPr>
            <w:r w:rsidRPr="00BF47C4">
              <w:rPr>
                <w:color w:val="000000"/>
                <w:sz w:val="20"/>
                <w:szCs w:val="20"/>
              </w:rPr>
              <w:t>The elevation at the landward extent of the tsunami inundation, in feet, relative to the NAVD88 vertical datum.</w:t>
            </w:r>
          </w:p>
        </w:tc>
      </w:tr>
      <w:tr w:rsidR="008803C6" w:rsidRPr="00BF47C4" w14:paraId="6A745ECC"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4A0B0D84" w14:textId="77777777" w:rsidR="008803C6" w:rsidRPr="00BF47C4" w:rsidRDefault="008803C6" w:rsidP="00D749A6">
            <w:pPr>
              <w:keepNext w:val="0"/>
              <w:rPr>
                <w:color w:val="000000"/>
                <w:sz w:val="20"/>
                <w:szCs w:val="20"/>
              </w:rPr>
            </w:pPr>
            <w:r w:rsidRPr="00BF47C4">
              <w:rPr>
                <w:color w:val="000000"/>
                <w:sz w:val="20"/>
                <w:szCs w:val="20"/>
              </w:rPr>
              <w:t>Event_Size</w:t>
            </w:r>
          </w:p>
        </w:tc>
        <w:tc>
          <w:tcPr>
            <w:tcW w:w="805" w:type="dxa"/>
            <w:tcBorders>
              <w:top w:val="nil"/>
              <w:left w:val="nil"/>
              <w:bottom w:val="single" w:sz="4" w:space="0" w:color="auto"/>
              <w:right w:val="single" w:sz="4" w:space="0" w:color="auto"/>
            </w:tcBorders>
            <w:shd w:val="clear" w:color="auto" w:fill="auto"/>
            <w:noWrap/>
            <w:hideMark/>
          </w:tcPr>
          <w:p w14:paraId="25125F37" w14:textId="77777777" w:rsidR="008803C6" w:rsidRPr="00BF47C4" w:rsidRDefault="008803C6" w:rsidP="00D749A6">
            <w:pPr>
              <w:keepNext w:val="0"/>
              <w:rPr>
                <w:color w:val="000000"/>
                <w:sz w:val="20"/>
                <w:szCs w:val="20"/>
              </w:rPr>
            </w:pPr>
            <w:r w:rsidRPr="00BF47C4">
              <w:rPr>
                <w:color w:val="000000"/>
                <w:sz w:val="20"/>
                <w:szCs w:val="20"/>
              </w:rPr>
              <w:t>Text</w:t>
            </w:r>
          </w:p>
        </w:tc>
        <w:tc>
          <w:tcPr>
            <w:tcW w:w="816" w:type="dxa"/>
            <w:tcBorders>
              <w:top w:val="nil"/>
              <w:left w:val="nil"/>
              <w:bottom w:val="single" w:sz="4" w:space="0" w:color="auto"/>
              <w:right w:val="single" w:sz="4" w:space="0" w:color="auto"/>
            </w:tcBorders>
            <w:shd w:val="clear" w:color="auto" w:fill="auto"/>
            <w:noWrap/>
            <w:hideMark/>
          </w:tcPr>
          <w:p w14:paraId="4CDB9340" w14:textId="77777777" w:rsidR="008803C6" w:rsidRPr="00BF47C4" w:rsidRDefault="008803C6" w:rsidP="00D749A6">
            <w:pPr>
              <w:keepNext w:val="0"/>
              <w:rPr>
                <w:color w:val="000000"/>
                <w:sz w:val="20"/>
                <w:szCs w:val="20"/>
              </w:rPr>
            </w:pPr>
            <w:r w:rsidRPr="00BF47C4">
              <w:rPr>
                <w:color w:val="000000"/>
                <w:sz w:val="20"/>
                <w:szCs w:val="20"/>
              </w:rPr>
              <w:t>5</w:t>
            </w:r>
          </w:p>
        </w:tc>
        <w:tc>
          <w:tcPr>
            <w:tcW w:w="6599" w:type="dxa"/>
            <w:tcBorders>
              <w:top w:val="nil"/>
              <w:left w:val="nil"/>
              <w:bottom w:val="single" w:sz="4" w:space="0" w:color="auto"/>
              <w:right w:val="single" w:sz="4" w:space="0" w:color="auto"/>
            </w:tcBorders>
            <w:shd w:val="clear" w:color="auto" w:fill="auto"/>
            <w:noWrap/>
            <w:hideMark/>
          </w:tcPr>
          <w:p w14:paraId="1EACE906" w14:textId="77777777" w:rsidR="008803C6" w:rsidRPr="00BF47C4" w:rsidRDefault="008803C6" w:rsidP="00D749A6">
            <w:pPr>
              <w:keepNext w:val="0"/>
              <w:rPr>
                <w:color w:val="000000"/>
                <w:sz w:val="20"/>
                <w:szCs w:val="20"/>
              </w:rPr>
            </w:pPr>
            <w:r w:rsidRPr="00BF47C4">
              <w:rPr>
                <w:color w:val="000000"/>
                <w:sz w:val="20"/>
                <w:szCs w:val="20"/>
              </w:rPr>
              <w:t>The tsunami event size, either XXL1 or AKmax.</w:t>
            </w:r>
          </w:p>
        </w:tc>
      </w:tr>
      <w:tr w:rsidR="005250AD" w:rsidRPr="00BF47C4" w14:paraId="5D0CC5AE" w14:textId="77777777" w:rsidTr="005250AD">
        <w:trPr>
          <w:trHeight w:val="300"/>
        </w:trPr>
        <w:tc>
          <w:tcPr>
            <w:tcW w:w="1616" w:type="dxa"/>
            <w:tcBorders>
              <w:top w:val="single" w:sz="4" w:space="0" w:color="auto"/>
              <w:left w:val="single" w:sz="4" w:space="0" w:color="auto"/>
              <w:bottom w:val="single" w:sz="4" w:space="0" w:color="auto"/>
              <w:right w:val="single" w:sz="4" w:space="0" w:color="auto"/>
            </w:tcBorders>
            <w:shd w:val="clear" w:color="auto" w:fill="auto"/>
            <w:noWrap/>
          </w:tcPr>
          <w:p w14:paraId="7D37D81D" w14:textId="4D0F5888" w:rsidR="005250AD" w:rsidRPr="00BF47C4" w:rsidRDefault="005250AD" w:rsidP="005250AD">
            <w:pPr>
              <w:keepNext w:val="0"/>
              <w:rPr>
                <w:color w:val="000000"/>
                <w:sz w:val="20"/>
                <w:szCs w:val="20"/>
              </w:rPr>
            </w:pPr>
            <w:r w:rsidRPr="00BF47C4">
              <w:rPr>
                <w:color w:val="000000"/>
                <w:sz w:val="20"/>
                <w:szCs w:val="20"/>
              </w:rPr>
              <w:t>DataSourceID</w:t>
            </w:r>
          </w:p>
        </w:tc>
        <w:tc>
          <w:tcPr>
            <w:tcW w:w="805" w:type="dxa"/>
            <w:tcBorders>
              <w:top w:val="single" w:sz="4" w:space="0" w:color="auto"/>
              <w:left w:val="nil"/>
              <w:bottom w:val="single" w:sz="4" w:space="0" w:color="auto"/>
              <w:right w:val="single" w:sz="4" w:space="0" w:color="auto"/>
            </w:tcBorders>
            <w:shd w:val="clear" w:color="auto" w:fill="auto"/>
            <w:noWrap/>
          </w:tcPr>
          <w:p w14:paraId="626ADE39" w14:textId="60C42E39" w:rsidR="005250AD" w:rsidRPr="00BF47C4" w:rsidRDefault="005250AD" w:rsidP="005250AD">
            <w:pPr>
              <w:keepNext w:val="0"/>
              <w:rPr>
                <w:color w:val="000000"/>
                <w:sz w:val="20"/>
                <w:szCs w:val="20"/>
              </w:rPr>
            </w:pPr>
            <w:r w:rsidRPr="00BF47C4">
              <w:rPr>
                <w:color w:val="000000"/>
                <w:sz w:val="20"/>
                <w:szCs w:val="20"/>
              </w:rPr>
              <w:t>Text</w:t>
            </w:r>
          </w:p>
        </w:tc>
        <w:tc>
          <w:tcPr>
            <w:tcW w:w="816" w:type="dxa"/>
            <w:tcBorders>
              <w:top w:val="single" w:sz="4" w:space="0" w:color="auto"/>
              <w:left w:val="nil"/>
              <w:bottom w:val="single" w:sz="4" w:space="0" w:color="auto"/>
              <w:right w:val="single" w:sz="4" w:space="0" w:color="auto"/>
            </w:tcBorders>
            <w:shd w:val="clear" w:color="auto" w:fill="auto"/>
            <w:noWrap/>
          </w:tcPr>
          <w:p w14:paraId="38DC1D21" w14:textId="612E3239" w:rsidR="005250AD" w:rsidRPr="00BF47C4" w:rsidRDefault="005250AD" w:rsidP="005250AD">
            <w:pPr>
              <w:keepNext w:val="0"/>
              <w:rPr>
                <w:color w:val="000000"/>
                <w:sz w:val="20"/>
                <w:szCs w:val="20"/>
              </w:rPr>
            </w:pPr>
            <w:r w:rsidRPr="00BF47C4">
              <w:rPr>
                <w:color w:val="000000"/>
                <w:sz w:val="20"/>
                <w:szCs w:val="20"/>
              </w:rPr>
              <w:t>50</w:t>
            </w:r>
          </w:p>
        </w:tc>
        <w:tc>
          <w:tcPr>
            <w:tcW w:w="6599" w:type="dxa"/>
            <w:tcBorders>
              <w:top w:val="single" w:sz="4" w:space="0" w:color="auto"/>
              <w:left w:val="nil"/>
              <w:bottom w:val="single" w:sz="4" w:space="0" w:color="auto"/>
              <w:right w:val="single" w:sz="4" w:space="0" w:color="auto"/>
            </w:tcBorders>
            <w:shd w:val="clear" w:color="auto" w:fill="auto"/>
            <w:noWrap/>
          </w:tcPr>
          <w:p w14:paraId="6F564E75" w14:textId="444995AA" w:rsidR="005250AD" w:rsidRPr="00BF47C4" w:rsidRDefault="005250AD" w:rsidP="005250AD">
            <w:pPr>
              <w:keepNext w:val="0"/>
              <w:rPr>
                <w:color w:val="000000"/>
                <w:sz w:val="20"/>
                <w:szCs w:val="20"/>
              </w:rPr>
            </w:pPr>
            <w:r w:rsidRPr="00BF47C4">
              <w:rPr>
                <w:color w:val="000000"/>
                <w:sz w:val="20"/>
                <w:szCs w:val="20"/>
              </w:rPr>
              <w:t>Foreign key to DataSources table, to track provenance of each data element.</w:t>
            </w:r>
          </w:p>
        </w:tc>
      </w:tr>
      <w:tr w:rsidR="008803C6" w:rsidRPr="00BF47C4" w14:paraId="10B339E1" w14:textId="77777777" w:rsidTr="005250AD">
        <w:trPr>
          <w:trHeight w:val="300"/>
        </w:trPr>
        <w:tc>
          <w:tcPr>
            <w:tcW w:w="9836" w:type="dxa"/>
            <w:gridSpan w:val="4"/>
            <w:tcBorders>
              <w:top w:val="single" w:sz="4" w:space="0" w:color="auto"/>
              <w:left w:val="single" w:sz="4" w:space="0" w:color="auto"/>
              <w:bottom w:val="nil"/>
              <w:right w:val="single" w:sz="4" w:space="0" w:color="000000"/>
            </w:tcBorders>
            <w:shd w:val="clear" w:color="000000" w:fill="BFBFBF"/>
            <w:hideMark/>
          </w:tcPr>
          <w:p w14:paraId="0D65AD3A" w14:textId="77777777" w:rsidR="008803C6" w:rsidRPr="00BF47C4" w:rsidRDefault="008803C6" w:rsidP="00D749A6">
            <w:pPr>
              <w:keepNext w:val="0"/>
              <w:rPr>
                <w:b/>
                <w:bCs/>
                <w:color w:val="000000"/>
                <w:sz w:val="20"/>
                <w:szCs w:val="20"/>
              </w:rPr>
            </w:pPr>
            <w:r w:rsidRPr="00BF47C4">
              <w:rPr>
                <w:b/>
                <w:bCs/>
                <w:color w:val="000000"/>
                <w:sz w:val="20"/>
                <w:szCs w:val="20"/>
              </w:rPr>
              <w:t>Exit_Points_XXL1</w:t>
            </w:r>
          </w:p>
        </w:tc>
      </w:tr>
      <w:tr w:rsidR="008803C6" w:rsidRPr="00BF47C4" w14:paraId="52F9F727" w14:textId="77777777" w:rsidTr="005250AD">
        <w:trPr>
          <w:trHeight w:val="300"/>
        </w:trPr>
        <w:tc>
          <w:tcPr>
            <w:tcW w:w="9836" w:type="dxa"/>
            <w:gridSpan w:val="4"/>
            <w:tcBorders>
              <w:top w:val="nil"/>
              <w:left w:val="single" w:sz="4" w:space="0" w:color="auto"/>
              <w:bottom w:val="single" w:sz="4" w:space="0" w:color="auto"/>
              <w:right w:val="single" w:sz="4" w:space="0" w:color="000000"/>
            </w:tcBorders>
            <w:shd w:val="clear" w:color="000000" w:fill="BFBFBF"/>
            <w:hideMark/>
          </w:tcPr>
          <w:p w14:paraId="46C01BDE" w14:textId="77777777" w:rsidR="008803C6" w:rsidRPr="00BF47C4" w:rsidRDefault="008803C6" w:rsidP="00D749A6">
            <w:pPr>
              <w:keepNext w:val="0"/>
              <w:rPr>
                <w:color w:val="000000"/>
                <w:sz w:val="20"/>
                <w:szCs w:val="20"/>
              </w:rPr>
            </w:pPr>
            <w:r w:rsidRPr="00BF47C4">
              <w:rPr>
                <w:color w:val="000000"/>
                <w:sz w:val="20"/>
                <w:szCs w:val="20"/>
              </w:rPr>
              <w:t>Point feature class shows locations where roads or trails exit the XXL1 inundation zone.</w:t>
            </w:r>
          </w:p>
        </w:tc>
      </w:tr>
      <w:tr w:rsidR="005250AD" w:rsidRPr="00BF47C4" w14:paraId="3323A8EA" w14:textId="77777777" w:rsidTr="005250AD">
        <w:trPr>
          <w:trHeight w:val="300"/>
        </w:trPr>
        <w:tc>
          <w:tcPr>
            <w:tcW w:w="1616" w:type="dxa"/>
            <w:tcBorders>
              <w:top w:val="single" w:sz="4" w:space="0" w:color="auto"/>
              <w:left w:val="single" w:sz="4" w:space="0" w:color="auto"/>
              <w:bottom w:val="single" w:sz="4" w:space="0" w:color="auto"/>
              <w:right w:val="single" w:sz="4" w:space="0" w:color="auto"/>
            </w:tcBorders>
            <w:shd w:val="clear" w:color="auto" w:fill="auto"/>
            <w:noWrap/>
            <w:hideMark/>
          </w:tcPr>
          <w:p w14:paraId="24E33D41" w14:textId="04B4A21B" w:rsidR="005250AD" w:rsidRPr="00BF47C4" w:rsidRDefault="005250AD" w:rsidP="005250AD">
            <w:pPr>
              <w:keepNext w:val="0"/>
              <w:rPr>
                <w:color w:val="000000"/>
                <w:sz w:val="20"/>
                <w:szCs w:val="20"/>
              </w:rPr>
            </w:pPr>
            <w:r w:rsidRPr="00BF47C4">
              <w:rPr>
                <w:color w:val="000000"/>
                <w:sz w:val="20"/>
                <w:szCs w:val="20"/>
              </w:rPr>
              <w:t>DataSourceID</w:t>
            </w:r>
          </w:p>
        </w:tc>
        <w:tc>
          <w:tcPr>
            <w:tcW w:w="805" w:type="dxa"/>
            <w:tcBorders>
              <w:top w:val="single" w:sz="4" w:space="0" w:color="auto"/>
              <w:left w:val="single" w:sz="4" w:space="0" w:color="auto"/>
              <w:bottom w:val="single" w:sz="4" w:space="0" w:color="auto"/>
              <w:right w:val="single" w:sz="4" w:space="0" w:color="auto"/>
            </w:tcBorders>
            <w:shd w:val="clear" w:color="auto" w:fill="auto"/>
          </w:tcPr>
          <w:p w14:paraId="3CB19D3D" w14:textId="20BB9FE1" w:rsidR="005250AD" w:rsidRPr="00BF47C4" w:rsidRDefault="005250AD" w:rsidP="005250AD">
            <w:pPr>
              <w:keepNext w:val="0"/>
              <w:rPr>
                <w:color w:val="000000"/>
                <w:sz w:val="20"/>
                <w:szCs w:val="20"/>
              </w:rPr>
            </w:pPr>
            <w:r w:rsidRPr="00BF47C4">
              <w:rPr>
                <w:color w:val="000000"/>
                <w:sz w:val="20"/>
                <w:szCs w:val="20"/>
              </w:rPr>
              <w:t>Text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04E9F099" w14:textId="58F14BCF" w:rsidR="005250AD" w:rsidRPr="00BF47C4" w:rsidRDefault="005250AD" w:rsidP="005250AD">
            <w:pPr>
              <w:keepNext w:val="0"/>
              <w:rPr>
                <w:color w:val="000000"/>
                <w:sz w:val="20"/>
                <w:szCs w:val="20"/>
              </w:rPr>
            </w:pPr>
            <w:r w:rsidRPr="00BF47C4">
              <w:rPr>
                <w:color w:val="000000"/>
                <w:sz w:val="20"/>
                <w:szCs w:val="20"/>
              </w:rPr>
              <w:t>50</w:t>
            </w:r>
          </w:p>
        </w:tc>
        <w:tc>
          <w:tcPr>
            <w:tcW w:w="6599" w:type="dxa"/>
            <w:tcBorders>
              <w:top w:val="single" w:sz="4" w:space="0" w:color="auto"/>
              <w:left w:val="single" w:sz="4" w:space="0" w:color="auto"/>
              <w:bottom w:val="single" w:sz="4" w:space="0" w:color="auto"/>
              <w:right w:val="single" w:sz="4" w:space="0" w:color="auto"/>
            </w:tcBorders>
            <w:shd w:val="clear" w:color="auto" w:fill="auto"/>
          </w:tcPr>
          <w:p w14:paraId="5A8B7566" w14:textId="3BF63292" w:rsidR="005250AD" w:rsidRPr="00BF47C4" w:rsidRDefault="005250AD" w:rsidP="005250AD">
            <w:pPr>
              <w:keepNext w:val="0"/>
              <w:rPr>
                <w:color w:val="000000"/>
                <w:sz w:val="20"/>
                <w:szCs w:val="20"/>
              </w:rPr>
            </w:pPr>
            <w:r w:rsidRPr="00BF47C4">
              <w:rPr>
                <w:color w:val="000000"/>
                <w:sz w:val="20"/>
                <w:szCs w:val="20"/>
              </w:rPr>
              <w:t>Foreign key to DataSources table, to track provenance of each data element.</w:t>
            </w:r>
          </w:p>
        </w:tc>
      </w:tr>
      <w:tr w:rsidR="008803C6" w:rsidRPr="00BF47C4" w14:paraId="6A190359" w14:textId="77777777" w:rsidTr="005250AD">
        <w:trPr>
          <w:trHeight w:val="300"/>
        </w:trPr>
        <w:tc>
          <w:tcPr>
            <w:tcW w:w="9836" w:type="dxa"/>
            <w:gridSpan w:val="4"/>
            <w:tcBorders>
              <w:top w:val="single" w:sz="4" w:space="0" w:color="auto"/>
              <w:left w:val="single" w:sz="4" w:space="0" w:color="auto"/>
              <w:bottom w:val="nil"/>
              <w:right w:val="single" w:sz="4" w:space="0" w:color="000000"/>
            </w:tcBorders>
            <w:shd w:val="clear" w:color="000000" w:fill="BFBFBF"/>
            <w:hideMark/>
          </w:tcPr>
          <w:p w14:paraId="7A13F132" w14:textId="77777777" w:rsidR="008803C6" w:rsidRPr="00BF47C4" w:rsidRDefault="008803C6" w:rsidP="00D749A6">
            <w:pPr>
              <w:keepNext w:val="0"/>
              <w:rPr>
                <w:b/>
                <w:bCs/>
                <w:color w:val="000000"/>
                <w:sz w:val="20"/>
                <w:szCs w:val="20"/>
              </w:rPr>
            </w:pPr>
            <w:r w:rsidRPr="00BF47C4">
              <w:rPr>
                <w:b/>
                <w:bCs/>
                <w:color w:val="000000"/>
                <w:sz w:val="20"/>
                <w:szCs w:val="20"/>
              </w:rPr>
              <w:t>Simulated_Gage_Stations</w:t>
            </w:r>
          </w:p>
        </w:tc>
      </w:tr>
      <w:tr w:rsidR="008803C6" w:rsidRPr="00BF47C4" w14:paraId="5A969D60" w14:textId="77777777" w:rsidTr="005250AD">
        <w:trPr>
          <w:trHeight w:val="555"/>
        </w:trPr>
        <w:tc>
          <w:tcPr>
            <w:tcW w:w="9836" w:type="dxa"/>
            <w:gridSpan w:val="4"/>
            <w:tcBorders>
              <w:top w:val="nil"/>
              <w:left w:val="single" w:sz="4" w:space="0" w:color="auto"/>
              <w:bottom w:val="single" w:sz="4" w:space="0" w:color="auto"/>
              <w:right w:val="single" w:sz="4" w:space="0" w:color="000000"/>
            </w:tcBorders>
            <w:shd w:val="clear" w:color="000000" w:fill="BFBFBF"/>
            <w:hideMark/>
          </w:tcPr>
          <w:p w14:paraId="5CA254A8" w14:textId="39FC6A19" w:rsidR="008803C6" w:rsidRPr="00BF47C4" w:rsidRDefault="008803C6" w:rsidP="00D749A6">
            <w:pPr>
              <w:keepNext w:val="0"/>
              <w:rPr>
                <w:color w:val="000000"/>
                <w:sz w:val="20"/>
                <w:szCs w:val="20"/>
              </w:rPr>
            </w:pPr>
            <w:r w:rsidRPr="00BF47C4">
              <w:rPr>
                <w:color w:val="000000"/>
                <w:sz w:val="20"/>
                <w:szCs w:val="20"/>
              </w:rPr>
              <w:t xml:space="preserve">Point feature class represents simulated gage stations where time series information has been extracted. Each gage station point is linked to multiple PDFs embedded with the Geodatabase. </w:t>
            </w:r>
            <w:r w:rsidR="00800D2E" w:rsidRPr="00BF47C4">
              <w:rPr>
                <w:color w:val="000000"/>
                <w:sz w:val="20"/>
                <w:szCs w:val="20"/>
              </w:rPr>
              <w:t>Use either Northing/Easting (NAD83) or Latitude/Longitude (WGS84) columns.</w:t>
            </w:r>
          </w:p>
        </w:tc>
      </w:tr>
      <w:tr w:rsidR="008803C6" w:rsidRPr="00BF47C4" w14:paraId="25F5B738"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5F205EBD" w14:textId="77777777" w:rsidR="008803C6" w:rsidRPr="00BF47C4" w:rsidRDefault="008803C6" w:rsidP="00D749A6">
            <w:pPr>
              <w:keepNext w:val="0"/>
              <w:rPr>
                <w:b/>
                <w:bCs/>
                <w:color w:val="000000"/>
                <w:sz w:val="20"/>
                <w:szCs w:val="20"/>
              </w:rPr>
            </w:pPr>
            <w:r w:rsidRPr="00BF47C4">
              <w:rPr>
                <w:b/>
                <w:bCs/>
                <w:color w:val="000000"/>
                <w:sz w:val="20"/>
                <w:szCs w:val="20"/>
              </w:rPr>
              <w:t>Column Name</w:t>
            </w:r>
          </w:p>
        </w:tc>
        <w:tc>
          <w:tcPr>
            <w:tcW w:w="805" w:type="dxa"/>
            <w:tcBorders>
              <w:top w:val="nil"/>
              <w:left w:val="nil"/>
              <w:bottom w:val="single" w:sz="4" w:space="0" w:color="auto"/>
              <w:right w:val="single" w:sz="4" w:space="0" w:color="auto"/>
            </w:tcBorders>
            <w:shd w:val="clear" w:color="auto" w:fill="auto"/>
            <w:noWrap/>
            <w:hideMark/>
          </w:tcPr>
          <w:p w14:paraId="77DF63F4" w14:textId="77777777" w:rsidR="008803C6" w:rsidRPr="00BF47C4" w:rsidRDefault="008803C6" w:rsidP="00D749A6">
            <w:pPr>
              <w:keepNext w:val="0"/>
              <w:rPr>
                <w:b/>
                <w:bCs/>
                <w:color w:val="000000"/>
                <w:sz w:val="20"/>
                <w:szCs w:val="20"/>
              </w:rPr>
            </w:pPr>
            <w:r w:rsidRPr="00BF47C4">
              <w:rPr>
                <w:b/>
                <w:bCs/>
                <w:color w:val="000000"/>
                <w:sz w:val="20"/>
                <w:szCs w:val="20"/>
              </w:rPr>
              <w:t>Type</w:t>
            </w:r>
          </w:p>
        </w:tc>
        <w:tc>
          <w:tcPr>
            <w:tcW w:w="816" w:type="dxa"/>
            <w:tcBorders>
              <w:top w:val="nil"/>
              <w:left w:val="nil"/>
              <w:bottom w:val="single" w:sz="4" w:space="0" w:color="auto"/>
              <w:right w:val="single" w:sz="4" w:space="0" w:color="auto"/>
            </w:tcBorders>
            <w:shd w:val="clear" w:color="auto" w:fill="auto"/>
            <w:noWrap/>
            <w:hideMark/>
          </w:tcPr>
          <w:p w14:paraId="500A8C0A" w14:textId="77777777" w:rsidR="008803C6" w:rsidRPr="00BF47C4" w:rsidRDefault="008803C6" w:rsidP="00D749A6">
            <w:pPr>
              <w:keepNext w:val="0"/>
              <w:rPr>
                <w:b/>
                <w:bCs/>
                <w:color w:val="000000"/>
                <w:sz w:val="20"/>
                <w:szCs w:val="20"/>
              </w:rPr>
            </w:pPr>
            <w:r w:rsidRPr="00BF47C4">
              <w:rPr>
                <w:b/>
                <w:bCs/>
                <w:color w:val="000000"/>
                <w:sz w:val="20"/>
                <w:szCs w:val="20"/>
              </w:rPr>
              <w:t>Width</w:t>
            </w:r>
          </w:p>
        </w:tc>
        <w:tc>
          <w:tcPr>
            <w:tcW w:w="6599" w:type="dxa"/>
            <w:tcBorders>
              <w:top w:val="nil"/>
              <w:left w:val="nil"/>
              <w:bottom w:val="single" w:sz="4" w:space="0" w:color="auto"/>
              <w:right w:val="single" w:sz="4" w:space="0" w:color="auto"/>
            </w:tcBorders>
            <w:shd w:val="clear" w:color="auto" w:fill="auto"/>
            <w:noWrap/>
            <w:hideMark/>
          </w:tcPr>
          <w:p w14:paraId="3FAB33F9" w14:textId="77777777" w:rsidR="008803C6" w:rsidRPr="00BF47C4" w:rsidRDefault="008803C6" w:rsidP="00D749A6">
            <w:pPr>
              <w:keepNext w:val="0"/>
              <w:rPr>
                <w:b/>
                <w:bCs/>
                <w:color w:val="000000"/>
                <w:sz w:val="20"/>
                <w:szCs w:val="20"/>
              </w:rPr>
            </w:pPr>
            <w:r w:rsidRPr="00BF47C4">
              <w:rPr>
                <w:b/>
                <w:bCs/>
                <w:color w:val="000000"/>
                <w:sz w:val="20"/>
                <w:szCs w:val="20"/>
              </w:rPr>
              <w:t>Description</w:t>
            </w:r>
          </w:p>
        </w:tc>
      </w:tr>
      <w:tr w:rsidR="008803C6" w:rsidRPr="00BF47C4" w14:paraId="153B8DFA"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5E829810" w14:textId="77777777" w:rsidR="008803C6" w:rsidRPr="00BF47C4" w:rsidRDefault="008803C6" w:rsidP="00D749A6">
            <w:pPr>
              <w:keepNext w:val="0"/>
              <w:rPr>
                <w:color w:val="000000"/>
                <w:sz w:val="20"/>
                <w:szCs w:val="20"/>
              </w:rPr>
            </w:pPr>
            <w:r w:rsidRPr="00BF47C4">
              <w:rPr>
                <w:color w:val="000000"/>
                <w:sz w:val="20"/>
                <w:szCs w:val="20"/>
              </w:rPr>
              <w:t>StationName</w:t>
            </w:r>
          </w:p>
        </w:tc>
        <w:tc>
          <w:tcPr>
            <w:tcW w:w="805" w:type="dxa"/>
            <w:tcBorders>
              <w:top w:val="nil"/>
              <w:left w:val="nil"/>
              <w:bottom w:val="single" w:sz="4" w:space="0" w:color="auto"/>
              <w:right w:val="single" w:sz="4" w:space="0" w:color="auto"/>
            </w:tcBorders>
            <w:shd w:val="clear" w:color="auto" w:fill="auto"/>
            <w:noWrap/>
            <w:hideMark/>
          </w:tcPr>
          <w:p w14:paraId="53108AE8" w14:textId="77777777" w:rsidR="008803C6" w:rsidRPr="00BF47C4" w:rsidRDefault="008803C6" w:rsidP="00D749A6">
            <w:pPr>
              <w:keepNext w:val="0"/>
              <w:rPr>
                <w:color w:val="000000"/>
                <w:sz w:val="20"/>
                <w:szCs w:val="20"/>
              </w:rPr>
            </w:pPr>
            <w:r w:rsidRPr="00BF47C4">
              <w:rPr>
                <w:color w:val="000000"/>
                <w:sz w:val="20"/>
                <w:szCs w:val="20"/>
              </w:rPr>
              <w:t>Text</w:t>
            </w:r>
          </w:p>
        </w:tc>
        <w:tc>
          <w:tcPr>
            <w:tcW w:w="816" w:type="dxa"/>
            <w:tcBorders>
              <w:top w:val="nil"/>
              <w:left w:val="nil"/>
              <w:bottom w:val="single" w:sz="4" w:space="0" w:color="auto"/>
              <w:right w:val="single" w:sz="4" w:space="0" w:color="auto"/>
            </w:tcBorders>
            <w:shd w:val="clear" w:color="auto" w:fill="auto"/>
            <w:noWrap/>
            <w:hideMark/>
          </w:tcPr>
          <w:p w14:paraId="3CADD21B" w14:textId="77777777" w:rsidR="008803C6" w:rsidRPr="00BF47C4" w:rsidRDefault="008803C6" w:rsidP="00D749A6">
            <w:pPr>
              <w:keepNext w:val="0"/>
              <w:rPr>
                <w:color w:val="000000"/>
                <w:sz w:val="20"/>
                <w:szCs w:val="20"/>
              </w:rPr>
            </w:pPr>
            <w:r w:rsidRPr="00BF47C4">
              <w:rPr>
                <w:color w:val="000000"/>
                <w:sz w:val="20"/>
                <w:szCs w:val="20"/>
              </w:rPr>
              <w:t>10</w:t>
            </w:r>
          </w:p>
        </w:tc>
        <w:tc>
          <w:tcPr>
            <w:tcW w:w="6599" w:type="dxa"/>
            <w:tcBorders>
              <w:top w:val="nil"/>
              <w:left w:val="nil"/>
              <w:bottom w:val="single" w:sz="4" w:space="0" w:color="auto"/>
              <w:right w:val="single" w:sz="4" w:space="0" w:color="auto"/>
            </w:tcBorders>
            <w:shd w:val="clear" w:color="auto" w:fill="auto"/>
            <w:noWrap/>
            <w:hideMark/>
          </w:tcPr>
          <w:p w14:paraId="736217E4" w14:textId="77777777" w:rsidR="008803C6" w:rsidRPr="00BF47C4" w:rsidRDefault="008803C6" w:rsidP="00D749A6">
            <w:pPr>
              <w:keepNext w:val="0"/>
              <w:rPr>
                <w:color w:val="000000"/>
                <w:sz w:val="20"/>
                <w:szCs w:val="20"/>
              </w:rPr>
            </w:pPr>
            <w:r w:rsidRPr="00BF47C4">
              <w:rPr>
                <w:color w:val="000000"/>
                <w:sz w:val="20"/>
                <w:szCs w:val="20"/>
              </w:rPr>
              <w:t>Unique number ID for simulated gage station.</w:t>
            </w:r>
          </w:p>
        </w:tc>
      </w:tr>
      <w:tr w:rsidR="00F009F5" w:rsidRPr="00BF47C4" w14:paraId="122E6BDF"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tcPr>
          <w:p w14:paraId="462D546E" w14:textId="30A07E97" w:rsidR="00F009F5" w:rsidRPr="00BF47C4" w:rsidRDefault="00F009F5" w:rsidP="00F009F5">
            <w:pPr>
              <w:keepNext w:val="0"/>
              <w:rPr>
                <w:sz w:val="20"/>
                <w:szCs w:val="20"/>
              </w:rPr>
            </w:pPr>
            <w:r w:rsidRPr="00BF47C4">
              <w:rPr>
                <w:sz w:val="20"/>
                <w:szCs w:val="20"/>
              </w:rPr>
              <w:t>Longitude</w:t>
            </w:r>
          </w:p>
        </w:tc>
        <w:tc>
          <w:tcPr>
            <w:tcW w:w="805" w:type="dxa"/>
            <w:tcBorders>
              <w:top w:val="nil"/>
              <w:left w:val="nil"/>
              <w:bottom w:val="single" w:sz="4" w:space="0" w:color="auto"/>
              <w:right w:val="single" w:sz="4" w:space="0" w:color="auto"/>
            </w:tcBorders>
            <w:shd w:val="clear" w:color="auto" w:fill="auto"/>
            <w:noWrap/>
          </w:tcPr>
          <w:p w14:paraId="540CD0A8" w14:textId="1825304A" w:rsidR="00F009F5" w:rsidRPr="00BF47C4" w:rsidRDefault="00F009F5" w:rsidP="00F009F5">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tcPr>
          <w:p w14:paraId="0AADAEED" w14:textId="65BA3AA8" w:rsidR="00F009F5" w:rsidRPr="00BF47C4" w:rsidRDefault="00F009F5" w:rsidP="00F009F5">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noWrap/>
          </w:tcPr>
          <w:p w14:paraId="441C712C" w14:textId="34692C94" w:rsidR="00F009F5" w:rsidRPr="00BF47C4" w:rsidRDefault="00F009F5" w:rsidP="00F009F5">
            <w:pPr>
              <w:keepNext w:val="0"/>
              <w:rPr>
                <w:color w:val="000000"/>
                <w:sz w:val="20"/>
                <w:szCs w:val="20"/>
              </w:rPr>
            </w:pPr>
            <w:r w:rsidRPr="00BF47C4">
              <w:rPr>
                <w:color w:val="000000"/>
                <w:sz w:val="20"/>
                <w:szCs w:val="20"/>
              </w:rPr>
              <w:t>Longitude (WGS 84 geographic coordinate system).</w:t>
            </w:r>
          </w:p>
        </w:tc>
      </w:tr>
      <w:tr w:rsidR="00F009F5" w:rsidRPr="00BF47C4" w14:paraId="7FB75C7D"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tcPr>
          <w:p w14:paraId="157B2519" w14:textId="41DFF2AC" w:rsidR="00F009F5" w:rsidRPr="00BF47C4" w:rsidRDefault="00F009F5" w:rsidP="00F009F5">
            <w:pPr>
              <w:keepNext w:val="0"/>
              <w:rPr>
                <w:sz w:val="20"/>
                <w:szCs w:val="20"/>
              </w:rPr>
            </w:pPr>
            <w:r w:rsidRPr="00BF47C4">
              <w:rPr>
                <w:sz w:val="20"/>
                <w:szCs w:val="20"/>
              </w:rPr>
              <w:t>Latitude</w:t>
            </w:r>
          </w:p>
        </w:tc>
        <w:tc>
          <w:tcPr>
            <w:tcW w:w="805" w:type="dxa"/>
            <w:tcBorders>
              <w:top w:val="nil"/>
              <w:left w:val="nil"/>
              <w:bottom w:val="single" w:sz="4" w:space="0" w:color="auto"/>
              <w:right w:val="single" w:sz="4" w:space="0" w:color="auto"/>
            </w:tcBorders>
            <w:shd w:val="clear" w:color="auto" w:fill="auto"/>
            <w:noWrap/>
          </w:tcPr>
          <w:p w14:paraId="304AE62E" w14:textId="476D8035" w:rsidR="00F009F5" w:rsidRPr="00BF47C4" w:rsidRDefault="00F009F5" w:rsidP="00F009F5">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tcPr>
          <w:p w14:paraId="446D5218" w14:textId="4EDC5548" w:rsidR="00F009F5" w:rsidRPr="00BF47C4" w:rsidRDefault="00F009F5" w:rsidP="00F009F5">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noWrap/>
          </w:tcPr>
          <w:p w14:paraId="30F34553" w14:textId="75C097CD" w:rsidR="00F009F5" w:rsidRPr="00BF47C4" w:rsidRDefault="00F009F5" w:rsidP="00F009F5">
            <w:pPr>
              <w:keepNext w:val="0"/>
              <w:rPr>
                <w:color w:val="000000"/>
                <w:sz w:val="20"/>
                <w:szCs w:val="20"/>
              </w:rPr>
            </w:pPr>
            <w:r w:rsidRPr="00BF47C4">
              <w:rPr>
                <w:color w:val="000000"/>
                <w:sz w:val="20"/>
                <w:szCs w:val="20"/>
              </w:rPr>
              <w:t>Latitude (WGS 84 geographic coordinate system).</w:t>
            </w:r>
          </w:p>
        </w:tc>
      </w:tr>
      <w:tr w:rsidR="008803C6" w:rsidRPr="00BF47C4" w14:paraId="5E4D75DC"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28C264F2" w14:textId="77777777" w:rsidR="008803C6" w:rsidRPr="00BF47C4" w:rsidRDefault="008803C6" w:rsidP="00D749A6">
            <w:pPr>
              <w:keepNext w:val="0"/>
              <w:rPr>
                <w:sz w:val="20"/>
                <w:szCs w:val="20"/>
              </w:rPr>
            </w:pPr>
            <w:r w:rsidRPr="00BF47C4">
              <w:rPr>
                <w:sz w:val="20"/>
                <w:szCs w:val="20"/>
              </w:rPr>
              <w:t>Easting</w:t>
            </w:r>
          </w:p>
        </w:tc>
        <w:tc>
          <w:tcPr>
            <w:tcW w:w="805" w:type="dxa"/>
            <w:tcBorders>
              <w:top w:val="nil"/>
              <w:left w:val="nil"/>
              <w:bottom w:val="single" w:sz="4" w:space="0" w:color="auto"/>
              <w:right w:val="single" w:sz="4" w:space="0" w:color="auto"/>
            </w:tcBorders>
            <w:shd w:val="clear" w:color="auto" w:fill="auto"/>
            <w:noWrap/>
            <w:hideMark/>
          </w:tcPr>
          <w:p w14:paraId="44A76970"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6584B923"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noWrap/>
            <w:hideMark/>
          </w:tcPr>
          <w:p w14:paraId="2FBF708C" w14:textId="77777777" w:rsidR="008803C6" w:rsidRPr="00BF47C4" w:rsidRDefault="008803C6" w:rsidP="00D749A6">
            <w:pPr>
              <w:keepNext w:val="0"/>
              <w:rPr>
                <w:color w:val="000000"/>
                <w:sz w:val="20"/>
                <w:szCs w:val="20"/>
              </w:rPr>
            </w:pPr>
            <w:r w:rsidRPr="00BF47C4">
              <w:rPr>
                <w:color w:val="000000"/>
                <w:sz w:val="20"/>
                <w:szCs w:val="20"/>
              </w:rPr>
              <w:t>Easting (Oregon State Plane (NAD83) North or South, meters).</w:t>
            </w:r>
          </w:p>
        </w:tc>
      </w:tr>
      <w:tr w:rsidR="008803C6" w:rsidRPr="00BF47C4" w14:paraId="3E258352"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5CAF724E" w14:textId="77777777" w:rsidR="008803C6" w:rsidRPr="00BF47C4" w:rsidRDefault="008803C6" w:rsidP="00D749A6">
            <w:pPr>
              <w:keepNext w:val="0"/>
              <w:rPr>
                <w:sz w:val="20"/>
                <w:szCs w:val="20"/>
              </w:rPr>
            </w:pPr>
            <w:r w:rsidRPr="00BF47C4">
              <w:rPr>
                <w:sz w:val="20"/>
                <w:szCs w:val="20"/>
              </w:rPr>
              <w:t>Northing</w:t>
            </w:r>
          </w:p>
        </w:tc>
        <w:tc>
          <w:tcPr>
            <w:tcW w:w="805" w:type="dxa"/>
            <w:tcBorders>
              <w:top w:val="nil"/>
              <w:left w:val="nil"/>
              <w:bottom w:val="single" w:sz="4" w:space="0" w:color="auto"/>
              <w:right w:val="single" w:sz="4" w:space="0" w:color="auto"/>
            </w:tcBorders>
            <w:shd w:val="clear" w:color="auto" w:fill="auto"/>
            <w:noWrap/>
            <w:hideMark/>
          </w:tcPr>
          <w:p w14:paraId="51C0FE11"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73DFA2F2"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noWrap/>
            <w:hideMark/>
          </w:tcPr>
          <w:p w14:paraId="657B16C5" w14:textId="77777777" w:rsidR="008803C6" w:rsidRPr="00BF47C4" w:rsidRDefault="008803C6" w:rsidP="00D749A6">
            <w:pPr>
              <w:keepNext w:val="0"/>
              <w:rPr>
                <w:color w:val="000000"/>
                <w:sz w:val="20"/>
                <w:szCs w:val="20"/>
              </w:rPr>
            </w:pPr>
            <w:r w:rsidRPr="00BF47C4">
              <w:rPr>
                <w:color w:val="000000"/>
                <w:sz w:val="20"/>
                <w:szCs w:val="20"/>
              </w:rPr>
              <w:t>Northing (Oregon State Plane (NAD83) North or South, meters).</w:t>
            </w:r>
          </w:p>
        </w:tc>
      </w:tr>
      <w:tr w:rsidR="008803C6" w:rsidRPr="00BF47C4" w14:paraId="555C0CF2" w14:textId="77777777" w:rsidTr="005250AD">
        <w:trPr>
          <w:trHeight w:val="300"/>
        </w:trPr>
        <w:tc>
          <w:tcPr>
            <w:tcW w:w="1616" w:type="dxa"/>
            <w:tcBorders>
              <w:top w:val="nil"/>
              <w:left w:val="single" w:sz="4" w:space="0" w:color="auto"/>
              <w:bottom w:val="nil"/>
              <w:right w:val="single" w:sz="4" w:space="0" w:color="auto"/>
            </w:tcBorders>
            <w:shd w:val="clear" w:color="auto" w:fill="auto"/>
            <w:noWrap/>
            <w:hideMark/>
          </w:tcPr>
          <w:p w14:paraId="402BAF04" w14:textId="77777777" w:rsidR="008803C6" w:rsidRPr="00BF47C4" w:rsidRDefault="008803C6" w:rsidP="00D749A6">
            <w:pPr>
              <w:keepNext w:val="0"/>
              <w:rPr>
                <w:color w:val="000000"/>
                <w:sz w:val="20"/>
                <w:szCs w:val="20"/>
              </w:rPr>
            </w:pPr>
            <w:r w:rsidRPr="00BF47C4">
              <w:rPr>
                <w:color w:val="000000"/>
                <w:sz w:val="20"/>
                <w:szCs w:val="20"/>
              </w:rPr>
              <w:t>Instructions</w:t>
            </w:r>
          </w:p>
        </w:tc>
        <w:tc>
          <w:tcPr>
            <w:tcW w:w="805" w:type="dxa"/>
            <w:tcBorders>
              <w:top w:val="nil"/>
              <w:left w:val="nil"/>
              <w:bottom w:val="nil"/>
              <w:right w:val="single" w:sz="4" w:space="0" w:color="auto"/>
            </w:tcBorders>
            <w:shd w:val="clear" w:color="auto" w:fill="auto"/>
            <w:noWrap/>
            <w:hideMark/>
          </w:tcPr>
          <w:p w14:paraId="66E5F834" w14:textId="77777777" w:rsidR="008803C6" w:rsidRPr="00BF47C4" w:rsidRDefault="008803C6" w:rsidP="00D749A6">
            <w:pPr>
              <w:keepNext w:val="0"/>
              <w:rPr>
                <w:color w:val="000000"/>
                <w:sz w:val="20"/>
                <w:szCs w:val="20"/>
              </w:rPr>
            </w:pPr>
            <w:r w:rsidRPr="00BF47C4">
              <w:rPr>
                <w:color w:val="000000"/>
                <w:sz w:val="20"/>
                <w:szCs w:val="20"/>
              </w:rPr>
              <w:t>Text</w:t>
            </w:r>
          </w:p>
        </w:tc>
        <w:tc>
          <w:tcPr>
            <w:tcW w:w="816" w:type="dxa"/>
            <w:tcBorders>
              <w:top w:val="nil"/>
              <w:left w:val="nil"/>
              <w:bottom w:val="nil"/>
              <w:right w:val="single" w:sz="4" w:space="0" w:color="auto"/>
            </w:tcBorders>
            <w:shd w:val="clear" w:color="auto" w:fill="auto"/>
            <w:noWrap/>
            <w:hideMark/>
          </w:tcPr>
          <w:p w14:paraId="1F6FD53C" w14:textId="77777777" w:rsidR="008803C6" w:rsidRPr="00BF47C4" w:rsidRDefault="008803C6" w:rsidP="00D749A6">
            <w:pPr>
              <w:keepNext w:val="0"/>
              <w:rPr>
                <w:color w:val="000000"/>
                <w:sz w:val="20"/>
                <w:szCs w:val="20"/>
              </w:rPr>
            </w:pPr>
            <w:r w:rsidRPr="00BF47C4">
              <w:rPr>
                <w:color w:val="000000"/>
                <w:sz w:val="20"/>
                <w:szCs w:val="20"/>
              </w:rPr>
              <w:t>1000</w:t>
            </w:r>
          </w:p>
        </w:tc>
        <w:tc>
          <w:tcPr>
            <w:tcW w:w="6599" w:type="dxa"/>
            <w:tcBorders>
              <w:top w:val="nil"/>
              <w:left w:val="nil"/>
              <w:bottom w:val="nil"/>
              <w:right w:val="single" w:sz="4" w:space="0" w:color="auto"/>
            </w:tcBorders>
            <w:shd w:val="clear" w:color="auto" w:fill="auto"/>
            <w:noWrap/>
            <w:hideMark/>
          </w:tcPr>
          <w:p w14:paraId="20541951" w14:textId="77777777" w:rsidR="008803C6" w:rsidRPr="00BF47C4" w:rsidRDefault="008803C6" w:rsidP="00D749A6">
            <w:pPr>
              <w:keepNext w:val="0"/>
              <w:rPr>
                <w:color w:val="000000"/>
                <w:sz w:val="20"/>
                <w:szCs w:val="20"/>
              </w:rPr>
            </w:pPr>
            <w:r w:rsidRPr="00BF47C4">
              <w:rPr>
                <w:color w:val="000000"/>
                <w:sz w:val="20"/>
                <w:szCs w:val="20"/>
              </w:rPr>
              <w:t>Instructions for accessing PDF attachments.</w:t>
            </w:r>
          </w:p>
        </w:tc>
      </w:tr>
      <w:tr w:rsidR="008803C6" w:rsidRPr="00BF47C4" w14:paraId="33CFBA07" w14:textId="77777777" w:rsidTr="005250AD">
        <w:trPr>
          <w:trHeight w:val="300"/>
        </w:trPr>
        <w:tc>
          <w:tcPr>
            <w:tcW w:w="9836" w:type="dxa"/>
            <w:gridSpan w:val="4"/>
            <w:tcBorders>
              <w:top w:val="single" w:sz="4" w:space="0" w:color="auto"/>
              <w:left w:val="single" w:sz="4" w:space="0" w:color="auto"/>
              <w:bottom w:val="nil"/>
              <w:right w:val="single" w:sz="4" w:space="0" w:color="000000"/>
            </w:tcBorders>
            <w:shd w:val="clear" w:color="000000" w:fill="BFBFBF"/>
            <w:hideMark/>
          </w:tcPr>
          <w:p w14:paraId="4769758F" w14:textId="77777777" w:rsidR="008803C6" w:rsidRPr="00BF47C4" w:rsidRDefault="008803C6" w:rsidP="00D749A6">
            <w:pPr>
              <w:keepNext w:val="0"/>
              <w:rPr>
                <w:b/>
                <w:bCs/>
                <w:color w:val="000000"/>
                <w:sz w:val="20"/>
                <w:szCs w:val="20"/>
              </w:rPr>
            </w:pPr>
            <w:r w:rsidRPr="00BF47C4">
              <w:rPr>
                <w:b/>
                <w:bCs/>
                <w:color w:val="000000"/>
                <w:sz w:val="20"/>
                <w:szCs w:val="20"/>
              </w:rPr>
              <w:t>Points_Main</w:t>
            </w:r>
          </w:p>
        </w:tc>
      </w:tr>
      <w:tr w:rsidR="008803C6" w:rsidRPr="00BF47C4" w14:paraId="4FBCD904" w14:textId="77777777" w:rsidTr="005250AD">
        <w:trPr>
          <w:trHeight w:val="795"/>
        </w:trPr>
        <w:tc>
          <w:tcPr>
            <w:tcW w:w="9836" w:type="dxa"/>
            <w:gridSpan w:val="4"/>
            <w:tcBorders>
              <w:top w:val="nil"/>
              <w:left w:val="single" w:sz="4" w:space="0" w:color="auto"/>
              <w:bottom w:val="single" w:sz="4" w:space="0" w:color="auto"/>
              <w:right w:val="single" w:sz="4" w:space="0" w:color="000000"/>
            </w:tcBorders>
            <w:shd w:val="clear" w:color="000000" w:fill="BFBFBF"/>
            <w:hideMark/>
          </w:tcPr>
          <w:p w14:paraId="43207888" w14:textId="77777777" w:rsidR="008803C6" w:rsidRPr="00BF47C4" w:rsidRDefault="008803C6" w:rsidP="00D749A6">
            <w:pPr>
              <w:keepNext w:val="0"/>
              <w:rPr>
                <w:color w:val="000000"/>
                <w:sz w:val="20"/>
                <w:szCs w:val="20"/>
              </w:rPr>
            </w:pPr>
            <w:r w:rsidRPr="00BF47C4">
              <w:rPr>
                <w:color w:val="000000"/>
                <w:sz w:val="20"/>
                <w:szCs w:val="20"/>
              </w:rPr>
              <w:t xml:space="preserve">This point feature class represents the detailed tsunami modeling results for </w:t>
            </w:r>
            <w:proofErr w:type="gramStart"/>
            <w:r w:rsidRPr="00BF47C4">
              <w:rPr>
                <w:color w:val="000000"/>
                <w:sz w:val="20"/>
                <w:szCs w:val="20"/>
              </w:rPr>
              <w:t>a number of</w:t>
            </w:r>
            <w:proofErr w:type="gramEnd"/>
            <w:r w:rsidRPr="00BF47C4">
              <w:rPr>
                <w:color w:val="000000"/>
                <w:sz w:val="20"/>
                <w:szCs w:val="20"/>
              </w:rPr>
              <w:t xml:space="preserve"> parameters. The parameters include Init_D_MHHW, Post_D_MHHW, Wet_Dry, Elev_MHHW, Flow_Depth, Max_Vel_Kn, U_Velocity and V_Velocity. Use either Northing/Easting (NAD83) or Latitude/Longitude (WGS84) columns.</w:t>
            </w:r>
          </w:p>
        </w:tc>
      </w:tr>
      <w:tr w:rsidR="008803C6" w:rsidRPr="00BF47C4" w14:paraId="34E1EA20" w14:textId="77777777" w:rsidTr="005250AD">
        <w:trPr>
          <w:trHeight w:val="285"/>
        </w:trPr>
        <w:tc>
          <w:tcPr>
            <w:tcW w:w="1616" w:type="dxa"/>
            <w:tcBorders>
              <w:top w:val="nil"/>
              <w:left w:val="single" w:sz="4" w:space="0" w:color="auto"/>
              <w:bottom w:val="single" w:sz="4" w:space="0" w:color="auto"/>
              <w:right w:val="single" w:sz="4" w:space="0" w:color="auto"/>
            </w:tcBorders>
            <w:shd w:val="clear" w:color="auto" w:fill="auto"/>
            <w:noWrap/>
            <w:hideMark/>
          </w:tcPr>
          <w:p w14:paraId="1ADE3F9A" w14:textId="77777777" w:rsidR="008803C6" w:rsidRPr="00BF47C4" w:rsidRDefault="008803C6" w:rsidP="00D749A6">
            <w:pPr>
              <w:keepNext w:val="0"/>
              <w:rPr>
                <w:b/>
                <w:bCs/>
                <w:color w:val="000000"/>
                <w:sz w:val="20"/>
                <w:szCs w:val="20"/>
              </w:rPr>
            </w:pPr>
            <w:r w:rsidRPr="00BF47C4">
              <w:rPr>
                <w:b/>
                <w:bCs/>
                <w:color w:val="000000"/>
                <w:sz w:val="20"/>
                <w:szCs w:val="20"/>
              </w:rPr>
              <w:t>Column Name</w:t>
            </w:r>
          </w:p>
        </w:tc>
        <w:tc>
          <w:tcPr>
            <w:tcW w:w="805" w:type="dxa"/>
            <w:tcBorders>
              <w:top w:val="nil"/>
              <w:left w:val="nil"/>
              <w:bottom w:val="single" w:sz="4" w:space="0" w:color="auto"/>
              <w:right w:val="single" w:sz="4" w:space="0" w:color="auto"/>
            </w:tcBorders>
            <w:shd w:val="clear" w:color="auto" w:fill="auto"/>
            <w:noWrap/>
            <w:hideMark/>
          </w:tcPr>
          <w:p w14:paraId="5B3AC5EB" w14:textId="77777777" w:rsidR="008803C6" w:rsidRPr="00BF47C4" w:rsidRDefault="008803C6" w:rsidP="00D749A6">
            <w:pPr>
              <w:keepNext w:val="0"/>
              <w:rPr>
                <w:b/>
                <w:bCs/>
                <w:color w:val="000000"/>
                <w:sz w:val="20"/>
                <w:szCs w:val="20"/>
              </w:rPr>
            </w:pPr>
            <w:r w:rsidRPr="00BF47C4">
              <w:rPr>
                <w:b/>
                <w:bCs/>
                <w:color w:val="000000"/>
                <w:sz w:val="20"/>
                <w:szCs w:val="20"/>
              </w:rPr>
              <w:t>Type</w:t>
            </w:r>
          </w:p>
        </w:tc>
        <w:tc>
          <w:tcPr>
            <w:tcW w:w="816" w:type="dxa"/>
            <w:tcBorders>
              <w:top w:val="nil"/>
              <w:left w:val="nil"/>
              <w:bottom w:val="single" w:sz="4" w:space="0" w:color="auto"/>
              <w:right w:val="single" w:sz="4" w:space="0" w:color="auto"/>
            </w:tcBorders>
            <w:shd w:val="clear" w:color="auto" w:fill="auto"/>
            <w:noWrap/>
            <w:hideMark/>
          </w:tcPr>
          <w:p w14:paraId="78C7B371" w14:textId="77777777" w:rsidR="008803C6" w:rsidRPr="00BF47C4" w:rsidRDefault="008803C6" w:rsidP="00D749A6">
            <w:pPr>
              <w:keepNext w:val="0"/>
              <w:rPr>
                <w:b/>
                <w:bCs/>
                <w:color w:val="000000"/>
                <w:sz w:val="20"/>
                <w:szCs w:val="20"/>
              </w:rPr>
            </w:pPr>
            <w:r w:rsidRPr="00BF47C4">
              <w:rPr>
                <w:b/>
                <w:bCs/>
                <w:color w:val="000000"/>
                <w:sz w:val="20"/>
                <w:szCs w:val="20"/>
              </w:rPr>
              <w:t>Width</w:t>
            </w:r>
          </w:p>
        </w:tc>
        <w:tc>
          <w:tcPr>
            <w:tcW w:w="6599" w:type="dxa"/>
            <w:tcBorders>
              <w:top w:val="nil"/>
              <w:left w:val="nil"/>
              <w:bottom w:val="single" w:sz="4" w:space="0" w:color="auto"/>
              <w:right w:val="single" w:sz="4" w:space="0" w:color="auto"/>
            </w:tcBorders>
            <w:shd w:val="clear" w:color="auto" w:fill="auto"/>
            <w:noWrap/>
            <w:hideMark/>
          </w:tcPr>
          <w:p w14:paraId="203BE58C" w14:textId="77777777" w:rsidR="008803C6" w:rsidRPr="00BF47C4" w:rsidRDefault="008803C6" w:rsidP="00D749A6">
            <w:pPr>
              <w:keepNext w:val="0"/>
              <w:rPr>
                <w:b/>
                <w:bCs/>
                <w:color w:val="000000"/>
                <w:sz w:val="20"/>
                <w:szCs w:val="20"/>
              </w:rPr>
            </w:pPr>
            <w:r w:rsidRPr="00BF47C4">
              <w:rPr>
                <w:b/>
                <w:bCs/>
                <w:color w:val="000000"/>
                <w:sz w:val="20"/>
                <w:szCs w:val="20"/>
              </w:rPr>
              <w:t>Description</w:t>
            </w:r>
          </w:p>
        </w:tc>
      </w:tr>
      <w:tr w:rsidR="008803C6" w:rsidRPr="00BF47C4" w14:paraId="0E748227"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59DFA54A" w14:textId="77777777" w:rsidR="008803C6" w:rsidRPr="00BF47C4" w:rsidRDefault="008803C6" w:rsidP="00D749A6">
            <w:pPr>
              <w:keepNext w:val="0"/>
              <w:rPr>
                <w:color w:val="000000"/>
                <w:sz w:val="20"/>
                <w:szCs w:val="20"/>
              </w:rPr>
            </w:pPr>
            <w:r w:rsidRPr="00BF47C4">
              <w:rPr>
                <w:color w:val="000000"/>
                <w:sz w:val="20"/>
                <w:szCs w:val="20"/>
              </w:rPr>
              <w:t>Grid_ID</w:t>
            </w:r>
          </w:p>
        </w:tc>
        <w:tc>
          <w:tcPr>
            <w:tcW w:w="805" w:type="dxa"/>
            <w:tcBorders>
              <w:top w:val="nil"/>
              <w:left w:val="nil"/>
              <w:bottom w:val="single" w:sz="4" w:space="0" w:color="auto"/>
              <w:right w:val="single" w:sz="4" w:space="0" w:color="auto"/>
            </w:tcBorders>
            <w:shd w:val="clear" w:color="auto" w:fill="auto"/>
            <w:noWrap/>
            <w:hideMark/>
          </w:tcPr>
          <w:p w14:paraId="73D4F5A6" w14:textId="77777777" w:rsidR="008803C6" w:rsidRPr="00BF47C4" w:rsidRDefault="008803C6" w:rsidP="00D749A6">
            <w:pPr>
              <w:keepNext w:val="0"/>
              <w:rPr>
                <w:color w:val="000000"/>
                <w:sz w:val="20"/>
                <w:szCs w:val="20"/>
              </w:rPr>
            </w:pPr>
            <w:r w:rsidRPr="00BF47C4">
              <w:rPr>
                <w:color w:val="000000"/>
                <w:sz w:val="20"/>
                <w:szCs w:val="20"/>
              </w:rPr>
              <w:t>Long Int</w:t>
            </w:r>
          </w:p>
        </w:tc>
        <w:tc>
          <w:tcPr>
            <w:tcW w:w="816" w:type="dxa"/>
            <w:tcBorders>
              <w:top w:val="nil"/>
              <w:left w:val="nil"/>
              <w:bottom w:val="single" w:sz="4" w:space="0" w:color="auto"/>
              <w:right w:val="single" w:sz="4" w:space="0" w:color="auto"/>
            </w:tcBorders>
            <w:shd w:val="clear" w:color="auto" w:fill="auto"/>
            <w:noWrap/>
            <w:hideMark/>
          </w:tcPr>
          <w:p w14:paraId="4BE0E57A"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hideMark/>
          </w:tcPr>
          <w:p w14:paraId="0DD0630C" w14:textId="77777777" w:rsidR="008803C6" w:rsidRPr="00BF47C4" w:rsidRDefault="008803C6" w:rsidP="00D749A6">
            <w:pPr>
              <w:keepNext w:val="0"/>
              <w:rPr>
                <w:color w:val="000000"/>
                <w:sz w:val="20"/>
                <w:szCs w:val="20"/>
              </w:rPr>
            </w:pPr>
            <w:r w:rsidRPr="00BF47C4">
              <w:rPr>
                <w:color w:val="000000"/>
                <w:sz w:val="20"/>
                <w:szCs w:val="20"/>
              </w:rPr>
              <w:t>Computational grid node ID number.</w:t>
            </w:r>
          </w:p>
        </w:tc>
      </w:tr>
      <w:tr w:rsidR="008803C6" w:rsidRPr="00BF47C4" w14:paraId="163897FF"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26B1CDE3" w14:textId="77777777" w:rsidR="008803C6" w:rsidRPr="00BF47C4" w:rsidRDefault="008803C6" w:rsidP="00D749A6">
            <w:pPr>
              <w:keepNext w:val="0"/>
              <w:rPr>
                <w:sz w:val="20"/>
                <w:szCs w:val="20"/>
              </w:rPr>
            </w:pPr>
            <w:r w:rsidRPr="00BF47C4">
              <w:rPr>
                <w:sz w:val="20"/>
                <w:szCs w:val="20"/>
              </w:rPr>
              <w:t>Longitude</w:t>
            </w:r>
          </w:p>
        </w:tc>
        <w:tc>
          <w:tcPr>
            <w:tcW w:w="805" w:type="dxa"/>
            <w:tcBorders>
              <w:top w:val="nil"/>
              <w:left w:val="nil"/>
              <w:bottom w:val="single" w:sz="4" w:space="0" w:color="auto"/>
              <w:right w:val="single" w:sz="4" w:space="0" w:color="auto"/>
            </w:tcBorders>
            <w:shd w:val="clear" w:color="auto" w:fill="auto"/>
            <w:noWrap/>
            <w:hideMark/>
          </w:tcPr>
          <w:p w14:paraId="0E344E64"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07B00C67"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hideMark/>
          </w:tcPr>
          <w:p w14:paraId="07D87621" w14:textId="77777777" w:rsidR="008803C6" w:rsidRPr="00BF47C4" w:rsidRDefault="008803C6" w:rsidP="00D749A6">
            <w:pPr>
              <w:keepNext w:val="0"/>
              <w:rPr>
                <w:color w:val="000000"/>
                <w:sz w:val="20"/>
                <w:szCs w:val="20"/>
              </w:rPr>
            </w:pPr>
            <w:r w:rsidRPr="00BF47C4">
              <w:rPr>
                <w:color w:val="000000"/>
                <w:sz w:val="20"/>
                <w:szCs w:val="20"/>
              </w:rPr>
              <w:t>Longitude (WGS 84 geographic coordinate system).</w:t>
            </w:r>
          </w:p>
        </w:tc>
      </w:tr>
      <w:tr w:rsidR="008803C6" w:rsidRPr="00BF47C4" w14:paraId="7F946A46"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142BDA78" w14:textId="77777777" w:rsidR="008803C6" w:rsidRPr="00BF47C4" w:rsidRDefault="008803C6" w:rsidP="00D749A6">
            <w:pPr>
              <w:keepNext w:val="0"/>
              <w:rPr>
                <w:sz w:val="20"/>
                <w:szCs w:val="20"/>
              </w:rPr>
            </w:pPr>
            <w:r w:rsidRPr="00BF47C4">
              <w:rPr>
                <w:sz w:val="20"/>
                <w:szCs w:val="20"/>
              </w:rPr>
              <w:t>Latitude</w:t>
            </w:r>
          </w:p>
        </w:tc>
        <w:tc>
          <w:tcPr>
            <w:tcW w:w="805" w:type="dxa"/>
            <w:tcBorders>
              <w:top w:val="nil"/>
              <w:left w:val="nil"/>
              <w:bottom w:val="single" w:sz="4" w:space="0" w:color="auto"/>
              <w:right w:val="single" w:sz="4" w:space="0" w:color="auto"/>
            </w:tcBorders>
            <w:shd w:val="clear" w:color="auto" w:fill="auto"/>
            <w:noWrap/>
            <w:hideMark/>
          </w:tcPr>
          <w:p w14:paraId="7168F659"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62BF9C7B"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hideMark/>
          </w:tcPr>
          <w:p w14:paraId="6BE3071A" w14:textId="77777777" w:rsidR="008803C6" w:rsidRPr="00BF47C4" w:rsidRDefault="008803C6" w:rsidP="00D749A6">
            <w:pPr>
              <w:keepNext w:val="0"/>
              <w:rPr>
                <w:color w:val="000000"/>
                <w:sz w:val="20"/>
                <w:szCs w:val="20"/>
              </w:rPr>
            </w:pPr>
            <w:r w:rsidRPr="00BF47C4">
              <w:rPr>
                <w:color w:val="000000"/>
                <w:sz w:val="20"/>
                <w:szCs w:val="20"/>
              </w:rPr>
              <w:t>Latitude (WGS 84 geographic coordinate system).</w:t>
            </w:r>
          </w:p>
        </w:tc>
      </w:tr>
      <w:tr w:rsidR="008803C6" w:rsidRPr="00BF47C4" w14:paraId="28365878"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7BBE0D1E" w14:textId="77777777" w:rsidR="008803C6" w:rsidRPr="00BF47C4" w:rsidRDefault="008803C6" w:rsidP="00D749A6">
            <w:pPr>
              <w:keepNext w:val="0"/>
              <w:rPr>
                <w:sz w:val="20"/>
                <w:szCs w:val="20"/>
              </w:rPr>
            </w:pPr>
            <w:r w:rsidRPr="00BF47C4">
              <w:rPr>
                <w:sz w:val="20"/>
                <w:szCs w:val="20"/>
              </w:rPr>
              <w:t>Easting</w:t>
            </w:r>
          </w:p>
        </w:tc>
        <w:tc>
          <w:tcPr>
            <w:tcW w:w="805" w:type="dxa"/>
            <w:tcBorders>
              <w:top w:val="nil"/>
              <w:left w:val="nil"/>
              <w:bottom w:val="single" w:sz="4" w:space="0" w:color="auto"/>
              <w:right w:val="single" w:sz="4" w:space="0" w:color="auto"/>
            </w:tcBorders>
            <w:shd w:val="clear" w:color="auto" w:fill="auto"/>
            <w:noWrap/>
            <w:hideMark/>
          </w:tcPr>
          <w:p w14:paraId="450A2452"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31203156"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noWrap/>
            <w:hideMark/>
          </w:tcPr>
          <w:p w14:paraId="3B117806" w14:textId="77777777" w:rsidR="008803C6" w:rsidRPr="00BF47C4" w:rsidRDefault="008803C6" w:rsidP="00D749A6">
            <w:pPr>
              <w:keepNext w:val="0"/>
              <w:rPr>
                <w:color w:val="000000"/>
                <w:sz w:val="20"/>
                <w:szCs w:val="20"/>
              </w:rPr>
            </w:pPr>
            <w:r w:rsidRPr="00BF47C4">
              <w:rPr>
                <w:color w:val="000000"/>
                <w:sz w:val="20"/>
                <w:szCs w:val="20"/>
              </w:rPr>
              <w:t>Easting (Oregon State Plane (NAD83) North or South, meters).</w:t>
            </w:r>
          </w:p>
        </w:tc>
      </w:tr>
      <w:tr w:rsidR="008803C6" w:rsidRPr="00BF47C4" w14:paraId="4B1AAF26"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47ECC8B6" w14:textId="77777777" w:rsidR="008803C6" w:rsidRPr="00BF47C4" w:rsidRDefault="008803C6" w:rsidP="00D749A6">
            <w:pPr>
              <w:keepNext w:val="0"/>
              <w:rPr>
                <w:sz w:val="20"/>
                <w:szCs w:val="20"/>
              </w:rPr>
            </w:pPr>
            <w:r w:rsidRPr="00BF47C4">
              <w:rPr>
                <w:sz w:val="20"/>
                <w:szCs w:val="20"/>
              </w:rPr>
              <w:t>Northing</w:t>
            </w:r>
          </w:p>
        </w:tc>
        <w:tc>
          <w:tcPr>
            <w:tcW w:w="805" w:type="dxa"/>
            <w:tcBorders>
              <w:top w:val="nil"/>
              <w:left w:val="nil"/>
              <w:bottom w:val="single" w:sz="4" w:space="0" w:color="auto"/>
              <w:right w:val="single" w:sz="4" w:space="0" w:color="auto"/>
            </w:tcBorders>
            <w:shd w:val="clear" w:color="auto" w:fill="auto"/>
            <w:noWrap/>
            <w:hideMark/>
          </w:tcPr>
          <w:p w14:paraId="61DCD524"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6FE9BCE9"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noWrap/>
            <w:hideMark/>
          </w:tcPr>
          <w:p w14:paraId="750139FE" w14:textId="77777777" w:rsidR="008803C6" w:rsidRPr="00BF47C4" w:rsidRDefault="008803C6" w:rsidP="00D749A6">
            <w:pPr>
              <w:keepNext w:val="0"/>
              <w:rPr>
                <w:color w:val="000000"/>
                <w:sz w:val="20"/>
                <w:szCs w:val="20"/>
              </w:rPr>
            </w:pPr>
            <w:r w:rsidRPr="00BF47C4">
              <w:rPr>
                <w:color w:val="000000"/>
                <w:sz w:val="20"/>
                <w:szCs w:val="20"/>
              </w:rPr>
              <w:t>Northing (Oregon State Plane (NAD83) North or South, meters).</w:t>
            </w:r>
          </w:p>
        </w:tc>
      </w:tr>
      <w:tr w:rsidR="008803C6" w:rsidRPr="00BF47C4" w14:paraId="00B03413" w14:textId="77777777" w:rsidTr="005250AD">
        <w:trPr>
          <w:trHeight w:val="1020"/>
        </w:trPr>
        <w:tc>
          <w:tcPr>
            <w:tcW w:w="1616" w:type="dxa"/>
            <w:tcBorders>
              <w:top w:val="nil"/>
              <w:left w:val="single" w:sz="4" w:space="0" w:color="auto"/>
              <w:bottom w:val="single" w:sz="4" w:space="0" w:color="auto"/>
              <w:right w:val="single" w:sz="4" w:space="0" w:color="auto"/>
            </w:tcBorders>
            <w:shd w:val="clear" w:color="auto" w:fill="auto"/>
            <w:noWrap/>
            <w:hideMark/>
          </w:tcPr>
          <w:p w14:paraId="59BE119B" w14:textId="77777777" w:rsidR="008803C6" w:rsidRPr="00BF47C4" w:rsidRDefault="008803C6" w:rsidP="00D749A6">
            <w:pPr>
              <w:keepNext w:val="0"/>
              <w:rPr>
                <w:color w:val="000000"/>
                <w:sz w:val="20"/>
                <w:szCs w:val="20"/>
              </w:rPr>
            </w:pPr>
            <w:r w:rsidRPr="00BF47C4">
              <w:rPr>
                <w:color w:val="000000"/>
                <w:sz w:val="20"/>
                <w:szCs w:val="20"/>
              </w:rPr>
              <w:t>Init_D_MHHW</w:t>
            </w:r>
          </w:p>
        </w:tc>
        <w:tc>
          <w:tcPr>
            <w:tcW w:w="805" w:type="dxa"/>
            <w:tcBorders>
              <w:top w:val="nil"/>
              <w:left w:val="nil"/>
              <w:bottom w:val="single" w:sz="4" w:space="0" w:color="auto"/>
              <w:right w:val="single" w:sz="4" w:space="0" w:color="auto"/>
            </w:tcBorders>
            <w:shd w:val="clear" w:color="auto" w:fill="auto"/>
            <w:noWrap/>
            <w:hideMark/>
          </w:tcPr>
          <w:p w14:paraId="6BB6481D"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4AF97473"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hideMark/>
          </w:tcPr>
          <w:p w14:paraId="5EF5399D" w14:textId="181F2F43" w:rsidR="008803C6" w:rsidRPr="00BF47C4" w:rsidRDefault="008803C6" w:rsidP="00D749A6">
            <w:pPr>
              <w:keepNext w:val="0"/>
              <w:rPr>
                <w:color w:val="000000"/>
                <w:sz w:val="20"/>
                <w:szCs w:val="20"/>
              </w:rPr>
            </w:pPr>
            <w:r w:rsidRPr="00BF47C4">
              <w:rPr>
                <w:color w:val="000000"/>
                <w:sz w:val="20"/>
                <w:szCs w:val="20"/>
              </w:rPr>
              <w:t>Pre-earthquake digital elevation model (DEM)</w:t>
            </w:r>
            <w:r w:rsidR="0046683D">
              <w:rPr>
                <w:color w:val="000000"/>
                <w:sz w:val="20"/>
                <w:szCs w:val="20"/>
              </w:rPr>
              <w:t xml:space="preserve"> used in the tsunami hydrodynamic modeling</w:t>
            </w:r>
            <w:r w:rsidRPr="00BF47C4">
              <w:rPr>
                <w:color w:val="000000"/>
                <w:sz w:val="20"/>
                <w:szCs w:val="20"/>
              </w:rPr>
              <w:t>. Ground elevation and bathymetry, in meters, relative to the Mean Higher High Water (MHHW) vertical datum. Positive values indicate depth in meters below MHHW and negative values represent points on dry land.</w:t>
            </w:r>
            <w:r w:rsidR="0046683D">
              <w:rPr>
                <w:color w:val="000000"/>
                <w:sz w:val="20"/>
                <w:szCs w:val="20"/>
              </w:rPr>
              <w:t xml:space="preserve"> To convert to GIS convention, signs would need to be inverted.</w:t>
            </w:r>
          </w:p>
        </w:tc>
      </w:tr>
      <w:tr w:rsidR="008803C6" w:rsidRPr="00BF47C4" w14:paraId="23720E99" w14:textId="77777777" w:rsidTr="005250AD">
        <w:trPr>
          <w:trHeight w:val="1020"/>
        </w:trPr>
        <w:tc>
          <w:tcPr>
            <w:tcW w:w="1616" w:type="dxa"/>
            <w:tcBorders>
              <w:top w:val="nil"/>
              <w:left w:val="single" w:sz="4" w:space="0" w:color="auto"/>
              <w:bottom w:val="single" w:sz="4" w:space="0" w:color="auto"/>
              <w:right w:val="single" w:sz="4" w:space="0" w:color="auto"/>
            </w:tcBorders>
            <w:shd w:val="clear" w:color="auto" w:fill="auto"/>
            <w:noWrap/>
            <w:hideMark/>
          </w:tcPr>
          <w:p w14:paraId="02CA6FEF" w14:textId="77777777" w:rsidR="008803C6" w:rsidRPr="00BF47C4" w:rsidRDefault="008803C6" w:rsidP="00D749A6">
            <w:pPr>
              <w:keepNext w:val="0"/>
              <w:rPr>
                <w:color w:val="000000"/>
                <w:sz w:val="20"/>
                <w:szCs w:val="20"/>
              </w:rPr>
            </w:pPr>
            <w:r w:rsidRPr="00BF47C4">
              <w:rPr>
                <w:color w:val="000000"/>
                <w:sz w:val="20"/>
                <w:szCs w:val="20"/>
              </w:rPr>
              <w:t>Post_D_MHHW</w:t>
            </w:r>
          </w:p>
        </w:tc>
        <w:tc>
          <w:tcPr>
            <w:tcW w:w="805" w:type="dxa"/>
            <w:tcBorders>
              <w:top w:val="nil"/>
              <w:left w:val="nil"/>
              <w:bottom w:val="single" w:sz="4" w:space="0" w:color="auto"/>
              <w:right w:val="single" w:sz="4" w:space="0" w:color="auto"/>
            </w:tcBorders>
            <w:shd w:val="clear" w:color="auto" w:fill="auto"/>
            <w:noWrap/>
            <w:hideMark/>
          </w:tcPr>
          <w:p w14:paraId="2B34CBB0"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2376F631"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hideMark/>
          </w:tcPr>
          <w:p w14:paraId="25CF796D" w14:textId="68CF7A68" w:rsidR="008803C6" w:rsidRPr="00BF47C4" w:rsidRDefault="008803C6" w:rsidP="00D749A6">
            <w:pPr>
              <w:keepNext w:val="0"/>
              <w:rPr>
                <w:color w:val="000000"/>
                <w:sz w:val="20"/>
                <w:szCs w:val="20"/>
              </w:rPr>
            </w:pPr>
            <w:r w:rsidRPr="00BF47C4">
              <w:rPr>
                <w:color w:val="000000"/>
                <w:sz w:val="20"/>
                <w:szCs w:val="20"/>
              </w:rPr>
              <w:t>Post-earthquake digital elevation model (DEM)</w:t>
            </w:r>
            <w:r w:rsidR="0046683D">
              <w:rPr>
                <w:color w:val="000000"/>
                <w:sz w:val="20"/>
                <w:szCs w:val="20"/>
              </w:rPr>
              <w:t xml:space="preserve"> used in the tsunami hydrodynamic modeling</w:t>
            </w:r>
            <w:r w:rsidRPr="00BF47C4">
              <w:rPr>
                <w:color w:val="000000"/>
                <w:sz w:val="20"/>
                <w:szCs w:val="20"/>
              </w:rPr>
              <w:t xml:space="preserve">. Ground elevation and bathymetry, in meters, relative to the Mean Higher High Water (MHHW) vertical datum. Positive values </w:t>
            </w:r>
            <w:r w:rsidRPr="00BF47C4">
              <w:rPr>
                <w:color w:val="000000"/>
                <w:sz w:val="20"/>
                <w:szCs w:val="20"/>
              </w:rPr>
              <w:lastRenderedPageBreak/>
              <w:t>indicate depth in meters below MHHW and negative values represent points on dry land.</w:t>
            </w:r>
            <w:r w:rsidR="0046683D">
              <w:rPr>
                <w:color w:val="000000"/>
                <w:sz w:val="20"/>
                <w:szCs w:val="20"/>
              </w:rPr>
              <w:t xml:space="preserve"> To convert to GIS convention, signs would need to be inverted.</w:t>
            </w:r>
          </w:p>
        </w:tc>
      </w:tr>
      <w:tr w:rsidR="008803C6" w:rsidRPr="00BF47C4" w14:paraId="0D558C99" w14:textId="77777777" w:rsidTr="005250AD">
        <w:trPr>
          <w:trHeight w:val="510"/>
        </w:trPr>
        <w:tc>
          <w:tcPr>
            <w:tcW w:w="1616" w:type="dxa"/>
            <w:tcBorders>
              <w:top w:val="nil"/>
              <w:left w:val="single" w:sz="4" w:space="0" w:color="auto"/>
              <w:bottom w:val="single" w:sz="4" w:space="0" w:color="auto"/>
              <w:right w:val="single" w:sz="4" w:space="0" w:color="auto"/>
            </w:tcBorders>
            <w:shd w:val="clear" w:color="auto" w:fill="auto"/>
            <w:noWrap/>
            <w:hideMark/>
          </w:tcPr>
          <w:p w14:paraId="69A6C40E" w14:textId="77777777" w:rsidR="008803C6" w:rsidRPr="00BF47C4" w:rsidRDefault="008803C6" w:rsidP="00D749A6">
            <w:pPr>
              <w:keepNext w:val="0"/>
              <w:rPr>
                <w:color w:val="000000"/>
                <w:sz w:val="20"/>
                <w:szCs w:val="20"/>
              </w:rPr>
            </w:pPr>
            <w:r w:rsidRPr="00BF47C4">
              <w:rPr>
                <w:color w:val="000000"/>
                <w:sz w:val="20"/>
                <w:szCs w:val="20"/>
              </w:rPr>
              <w:lastRenderedPageBreak/>
              <w:t>Wet_Dry</w:t>
            </w:r>
          </w:p>
        </w:tc>
        <w:tc>
          <w:tcPr>
            <w:tcW w:w="805" w:type="dxa"/>
            <w:tcBorders>
              <w:top w:val="nil"/>
              <w:left w:val="nil"/>
              <w:bottom w:val="single" w:sz="4" w:space="0" w:color="auto"/>
              <w:right w:val="single" w:sz="4" w:space="0" w:color="auto"/>
            </w:tcBorders>
            <w:shd w:val="clear" w:color="auto" w:fill="auto"/>
            <w:noWrap/>
            <w:hideMark/>
          </w:tcPr>
          <w:p w14:paraId="3DBC45AF" w14:textId="77777777" w:rsidR="008803C6" w:rsidRPr="00BF47C4" w:rsidRDefault="008803C6" w:rsidP="00D749A6">
            <w:pPr>
              <w:keepNext w:val="0"/>
              <w:rPr>
                <w:color w:val="000000"/>
                <w:sz w:val="20"/>
                <w:szCs w:val="20"/>
              </w:rPr>
            </w:pPr>
            <w:r w:rsidRPr="00BF47C4">
              <w:rPr>
                <w:color w:val="000000"/>
                <w:sz w:val="20"/>
                <w:szCs w:val="20"/>
              </w:rPr>
              <w:t>Long Int</w:t>
            </w:r>
          </w:p>
        </w:tc>
        <w:tc>
          <w:tcPr>
            <w:tcW w:w="816" w:type="dxa"/>
            <w:tcBorders>
              <w:top w:val="nil"/>
              <w:left w:val="nil"/>
              <w:bottom w:val="single" w:sz="4" w:space="0" w:color="auto"/>
              <w:right w:val="single" w:sz="4" w:space="0" w:color="auto"/>
            </w:tcBorders>
            <w:shd w:val="clear" w:color="auto" w:fill="auto"/>
            <w:noWrap/>
            <w:hideMark/>
          </w:tcPr>
          <w:p w14:paraId="7ACA1EA4"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hideMark/>
          </w:tcPr>
          <w:p w14:paraId="37067223" w14:textId="77777777" w:rsidR="008803C6" w:rsidRPr="00BF47C4" w:rsidRDefault="008803C6" w:rsidP="00D749A6">
            <w:pPr>
              <w:keepNext w:val="0"/>
              <w:rPr>
                <w:color w:val="000000"/>
                <w:sz w:val="20"/>
                <w:szCs w:val="20"/>
              </w:rPr>
            </w:pPr>
            <w:r w:rsidRPr="00BF47C4">
              <w:rPr>
                <w:color w:val="000000"/>
                <w:sz w:val="20"/>
                <w:szCs w:val="20"/>
              </w:rPr>
              <w:t>Simulations of tsunami inundation predicted, for each grid node in the model, whether the point is wet (value = 1) or dry (value =2).</w:t>
            </w:r>
          </w:p>
        </w:tc>
      </w:tr>
      <w:tr w:rsidR="008803C6" w:rsidRPr="00BF47C4" w14:paraId="31711FEE" w14:textId="77777777" w:rsidTr="005250AD">
        <w:trPr>
          <w:trHeight w:val="510"/>
        </w:trPr>
        <w:tc>
          <w:tcPr>
            <w:tcW w:w="1616" w:type="dxa"/>
            <w:tcBorders>
              <w:top w:val="nil"/>
              <w:left w:val="single" w:sz="4" w:space="0" w:color="auto"/>
              <w:bottom w:val="single" w:sz="4" w:space="0" w:color="auto"/>
              <w:right w:val="single" w:sz="4" w:space="0" w:color="auto"/>
            </w:tcBorders>
            <w:shd w:val="clear" w:color="auto" w:fill="auto"/>
            <w:noWrap/>
            <w:hideMark/>
          </w:tcPr>
          <w:p w14:paraId="25FF81EE" w14:textId="77777777" w:rsidR="008803C6" w:rsidRPr="00BF47C4" w:rsidRDefault="008803C6" w:rsidP="00D749A6">
            <w:pPr>
              <w:keepNext w:val="0"/>
              <w:rPr>
                <w:color w:val="000000"/>
                <w:sz w:val="20"/>
                <w:szCs w:val="20"/>
              </w:rPr>
            </w:pPr>
            <w:r w:rsidRPr="00BF47C4">
              <w:rPr>
                <w:color w:val="000000"/>
                <w:sz w:val="20"/>
                <w:szCs w:val="20"/>
              </w:rPr>
              <w:t>Elev_NGVD29</w:t>
            </w:r>
          </w:p>
        </w:tc>
        <w:tc>
          <w:tcPr>
            <w:tcW w:w="805" w:type="dxa"/>
            <w:tcBorders>
              <w:top w:val="nil"/>
              <w:left w:val="nil"/>
              <w:bottom w:val="single" w:sz="4" w:space="0" w:color="auto"/>
              <w:right w:val="single" w:sz="4" w:space="0" w:color="auto"/>
            </w:tcBorders>
            <w:shd w:val="clear" w:color="auto" w:fill="auto"/>
            <w:noWrap/>
            <w:hideMark/>
          </w:tcPr>
          <w:p w14:paraId="562851B7"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63D3B38B"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hideMark/>
          </w:tcPr>
          <w:p w14:paraId="4B9BC213" w14:textId="77777777" w:rsidR="008803C6" w:rsidRPr="00BF47C4" w:rsidRDefault="008803C6" w:rsidP="00D749A6">
            <w:pPr>
              <w:keepNext w:val="0"/>
              <w:rPr>
                <w:color w:val="000000"/>
                <w:sz w:val="20"/>
                <w:szCs w:val="20"/>
              </w:rPr>
            </w:pPr>
            <w:r w:rsidRPr="00BF47C4">
              <w:rPr>
                <w:color w:val="000000"/>
                <w:sz w:val="20"/>
                <w:szCs w:val="20"/>
              </w:rPr>
              <w:t>Maximum wave elevation over the course of the entire simulation, in meters, relative to the NGVD29 vertical datum.</w:t>
            </w:r>
          </w:p>
        </w:tc>
      </w:tr>
      <w:tr w:rsidR="008803C6" w:rsidRPr="00BF47C4" w14:paraId="0AD337E8" w14:textId="77777777" w:rsidTr="005250AD">
        <w:trPr>
          <w:trHeight w:val="510"/>
        </w:trPr>
        <w:tc>
          <w:tcPr>
            <w:tcW w:w="1616" w:type="dxa"/>
            <w:tcBorders>
              <w:top w:val="nil"/>
              <w:left w:val="single" w:sz="4" w:space="0" w:color="auto"/>
              <w:bottom w:val="single" w:sz="4" w:space="0" w:color="auto"/>
              <w:right w:val="single" w:sz="4" w:space="0" w:color="auto"/>
            </w:tcBorders>
            <w:shd w:val="clear" w:color="auto" w:fill="auto"/>
            <w:noWrap/>
            <w:hideMark/>
          </w:tcPr>
          <w:p w14:paraId="5BE2BCCF" w14:textId="77777777" w:rsidR="008803C6" w:rsidRPr="00BF47C4" w:rsidRDefault="008803C6" w:rsidP="00D749A6">
            <w:pPr>
              <w:keepNext w:val="0"/>
              <w:rPr>
                <w:color w:val="000000"/>
                <w:sz w:val="20"/>
                <w:szCs w:val="20"/>
              </w:rPr>
            </w:pPr>
            <w:r w:rsidRPr="00BF47C4">
              <w:rPr>
                <w:color w:val="000000"/>
                <w:sz w:val="20"/>
                <w:szCs w:val="20"/>
              </w:rPr>
              <w:t>Elev_NAVD88</w:t>
            </w:r>
          </w:p>
        </w:tc>
        <w:tc>
          <w:tcPr>
            <w:tcW w:w="805" w:type="dxa"/>
            <w:tcBorders>
              <w:top w:val="nil"/>
              <w:left w:val="nil"/>
              <w:bottom w:val="single" w:sz="4" w:space="0" w:color="auto"/>
              <w:right w:val="single" w:sz="4" w:space="0" w:color="auto"/>
            </w:tcBorders>
            <w:shd w:val="clear" w:color="auto" w:fill="auto"/>
            <w:noWrap/>
            <w:hideMark/>
          </w:tcPr>
          <w:p w14:paraId="247238C1"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4CF7F8A3"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hideMark/>
          </w:tcPr>
          <w:p w14:paraId="600A6BB7" w14:textId="77777777" w:rsidR="008803C6" w:rsidRPr="00BF47C4" w:rsidRDefault="008803C6" w:rsidP="00D749A6">
            <w:pPr>
              <w:keepNext w:val="0"/>
              <w:rPr>
                <w:color w:val="000000"/>
                <w:sz w:val="20"/>
                <w:szCs w:val="20"/>
              </w:rPr>
            </w:pPr>
            <w:r w:rsidRPr="00BF47C4">
              <w:rPr>
                <w:color w:val="000000"/>
                <w:sz w:val="20"/>
                <w:szCs w:val="20"/>
              </w:rPr>
              <w:t>Maximum wave elevation over the course of the entire simulation, in meters, relative to the NAVD88 vertical datum.</w:t>
            </w:r>
          </w:p>
        </w:tc>
      </w:tr>
      <w:tr w:rsidR="008803C6" w:rsidRPr="00BF47C4" w14:paraId="450A8AB7" w14:textId="77777777" w:rsidTr="005250AD">
        <w:trPr>
          <w:trHeight w:val="1050"/>
        </w:trPr>
        <w:tc>
          <w:tcPr>
            <w:tcW w:w="1616" w:type="dxa"/>
            <w:tcBorders>
              <w:top w:val="nil"/>
              <w:left w:val="single" w:sz="4" w:space="0" w:color="auto"/>
              <w:bottom w:val="single" w:sz="4" w:space="0" w:color="auto"/>
              <w:right w:val="single" w:sz="4" w:space="0" w:color="auto"/>
            </w:tcBorders>
            <w:shd w:val="clear" w:color="auto" w:fill="auto"/>
            <w:noWrap/>
            <w:hideMark/>
          </w:tcPr>
          <w:p w14:paraId="64146C63" w14:textId="77777777" w:rsidR="008803C6" w:rsidRPr="00BF47C4" w:rsidRDefault="008803C6" w:rsidP="00D749A6">
            <w:pPr>
              <w:keepNext w:val="0"/>
              <w:rPr>
                <w:color w:val="000000"/>
                <w:sz w:val="20"/>
                <w:szCs w:val="20"/>
              </w:rPr>
            </w:pPr>
            <w:r w:rsidRPr="00BF47C4">
              <w:rPr>
                <w:color w:val="000000"/>
                <w:sz w:val="20"/>
                <w:szCs w:val="20"/>
              </w:rPr>
              <w:t>Elev_MHHW</w:t>
            </w:r>
          </w:p>
        </w:tc>
        <w:tc>
          <w:tcPr>
            <w:tcW w:w="805" w:type="dxa"/>
            <w:tcBorders>
              <w:top w:val="nil"/>
              <w:left w:val="nil"/>
              <w:bottom w:val="single" w:sz="4" w:space="0" w:color="auto"/>
              <w:right w:val="single" w:sz="4" w:space="0" w:color="auto"/>
            </w:tcBorders>
            <w:shd w:val="clear" w:color="auto" w:fill="auto"/>
            <w:noWrap/>
            <w:hideMark/>
          </w:tcPr>
          <w:p w14:paraId="7E8EF923"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4DF8B87D"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hideMark/>
          </w:tcPr>
          <w:p w14:paraId="59CA6827" w14:textId="77777777" w:rsidR="008803C6" w:rsidRPr="00BF47C4" w:rsidRDefault="008803C6" w:rsidP="00D749A6">
            <w:pPr>
              <w:keepNext w:val="0"/>
              <w:rPr>
                <w:color w:val="000000"/>
                <w:sz w:val="20"/>
                <w:szCs w:val="20"/>
              </w:rPr>
            </w:pPr>
            <w:r w:rsidRPr="00BF47C4">
              <w:rPr>
                <w:color w:val="000000"/>
                <w:sz w:val="20"/>
                <w:szCs w:val="20"/>
              </w:rPr>
              <w:t>Maximum wave elevation over the course of the entire simulation, in meters, relative to the MHHW tidal datum. Note that this layer includes pockets of negative values in some areas of shallow inundation depth. These negative values are legitimate - they are a result of the conversion from the MSL datum.</w:t>
            </w:r>
          </w:p>
        </w:tc>
      </w:tr>
      <w:tr w:rsidR="008803C6" w:rsidRPr="00BF47C4" w14:paraId="7A18A8FD" w14:textId="77777777" w:rsidTr="005250AD">
        <w:trPr>
          <w:trHeight w:val="510"/>
        </w:trPr>
        <w:tc>
          <w:tcPr>
            <w:tcW w:w="1616" w:type="dxa"/>
            <w:tcBorders>
              <w:top w:val="nil"/>
              <w:left w:val="single" w:sz="4" w:space="0" w:color="auto"/>
              <w:bottom w:val="single" w:sz="4" w:space="0" w:color="auto"/>
              <w:right w:val="single" w:sz="4" w:space="0" w:color="auto"/>
            </w:tcBorders>
            <w:shd w:val="clear" w:color="auto" w:fill="auto"/>
            <w:noWrap/>
            <w:hideMark/>
          </w:tcPr>
          <w:p w14:paraId="4078738F" w14:textId="77777777" w:rsidR="008803C6" w:rsidRPr="00BF47C4" w:rsidRDefault="008803C6" w:rsidP="00D749A6">
            <w:pPr>
              <w:keepNext w:val="0"/>
              <w:rPr>
                <w:color w:val="000000"/>
                <w:sz w:val="20"/>
                <w:szCs w:val="20"/>
              </w:rPr>
            </w:pPr>
            <w:r w:rsidRPr="00BF47C4">
              <w:rPr>
                <w:color w:val="000000"/>
                <w:sz w:val="20"/>
                <w:szCs w:val="20"/>
              </w:rPr>
              <w:t>Flow_Depth</w:t>
            </w:r>
          </w:p>
        </w:tc>
        <w:tc>
          <w:tcPr>
            <w:tcW w:w="805" w:type="dxa"/>
            <w:tcBorders>
              <w:top w:val="nil"/>
              <w:left w:val="nil"/>
              <w:bottom w:val="single" w:sz="4" w:space="0" w:color="auto"/>
              <w:right w:val="single" w:sz="4" w:space="0" w:color="auto"/>
            </w:tcBorders>
            <w:shd w:val="clear" w:color="auto" w:fill="auto"/>
            <w:noWrap/>
            <w:hideMark/>
          </w:tcPr>
          <w:p w14:paraId="67F6100F"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65D30ADB"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hideMark/>
          </w:tcPr>
          <w:p w14:paraId="6C54539D" w14:textId="04B1B8FA" w:rsidR="008803C6" w:rsidRPr="00BF47C4" w:rsidRDefault="008803C6" w:rsidP="00D749A6">
            <w:pPr>
              <w:keepNext w:val="0"/>
              <w:rPr>
                <w:color w:val="000000"/>
                <w:sz w:val="20"/>
                <w:szCs w:val="20"/>
              </w:rPr>
            </w:pPr>
            <w:r w:rsidRPr="00BF47C4">
              <w:rPr>
                <w:color w:val="000000"/>
                <w:sz w:val="20"/>
                <w:szCs w:val="20"/>
              </w:rPr>
              <w:t xml:space="preserve">Maximum tsunami flow depth </w:t>
            </w:r>
            <w:r w:rsidR="0046683D">
              <w:rPr>
                <w:color w:val="000000"/>
                <w:sz w:val="20"/>
                <w:szCs w:val="20"/>
              </w:rPr>
              <w:t xml:space="preserve">above the ground surface </w:t>
            </w:r>
            <w:r w:rsidRPr="00BF47C4">
              <w:rPr>
                <w:color w:val="000000"/>
                <w:sz w:val="20"/>
                <w:szCs w:val="20"/>
              </w:rPr>
              <w:t>over the course of the entire simulation, in meters.</w:t>
            </w:r>
            <w:r w:rsidR="000B06E5">
              <w:rPr>
                <w:color w:val="000000"/>
                <w:sz w:val="20"/>
                <w:szCs w:val="20"/>
              </w:rPr>
              <w:t xml:space="preserve"> Determined by finding the difference between the </w:t>
            </w:r>
            <w:r w:rsidR="000B06E5" w:rsidRPr="00BF47C4">
              <w:rPr>
                <w:color w:val="000000"/>
                <w:sz w:val="20"/>
                <w:szCs w:val="20"/>
              </w:rPr>
              <w:t>Elev_MHHW</w:t>
            </w:r>
            <w:r w:rsidR="000B06E5">
              <w:rPr>
                <w:color w:val="000000"/>
                <w:sz w:val="20"/>
                <w:szCs w:val="20"/>
              </w:rPr>
              <w:t xml:space="preserve"> and </w:t>
            </w:r>
            <w:r w:rsidR="000B06E5" w:rsidRPr="00BF47C4">
              <w:rPr>
                <w:color w:val="000000"/>
                <w:sz w:val="20"/>
                <w:szCs w:val="20"/>
              </w:rPr>
              <w:t>Post_D_MHHW</w:t>
            </w:r>
            <w:r w:rsidR="000B06E5">
              <w:rPr>
                <w:color w:val="000000"/>
                <w:sz w:val="20"/>
                <w:szCs w:val="20"/>
              </w:rPr>
              <w:t xml:space="preserve"> surfaces.</w:t>
            </w:r>
          </w:p>
        </w:tc>
      </w:tr>
      <w:tr w:rsidR="008803C6" w:rsidRPr="00BF47C4" w14:paraId="2E96EB9A" w14:textId="77777777" w:rsidTr="005250AD">
        <w:trPr>
          <w:trHeight w:val="510"/>
        </w:trPr>
        <w:tc>
          <w:tcPr>
            <w:tcW w:w="1616" w:type="dxa"/>
            <w:tcBorders>
              <w:top w:val="nil"/>
              <w:left w:val="single" w:sz="4" w:space="0" w:color="auto"/>
              <w:bottom w:val="single" w:sz="4" w:space="0" w:color="auto"/>
              <w:right w:val="single" w:sz="4" w:space="0" w:color="auto"/>
            </w:tcBorders>
            <w:shd w:val="clear" w:color="auto" w:fill="auto"/>
            <w:noWrap/>
            <w:hideMark/>
          </w:tcPr>
          <w:p w14:paraId="1F17F4F6" w14:textId="77777777" w:rsidR="008803C6" w:rsidRPr="00BF47C4" w:rsidRDefault="008803C6" w:rsidP="00D749A6">
            <w:pPr>
              <w:keepNext w:val="0"/>
              <w:rPr>
                <w:color w:val="000000"/>
                <w:sz w:val="20"/>
                <w:szCs w:val="20"/>
              </w:rPr>
            </w:pPr>
            <w:r w:rsidRPr="00BF47C4">
              <w:rPr>
                <w:color w:val="000000"/>
                <w:sz w:val="20"/>
                <w:szCs w:val="20"/>
              </w:rPr>
              <w:t>Max_Vel_Ms</w:t>
            </w:r>
          </w:p>
        </w:tc>
        <w:tc>
          <w:tcPr>
            <w:tcW w:w="805" w:type="dxa"/>
            <w:tcBorders>
              <w:top w:val="nil"/>
              <w:left w:val="nil"/>
              <w:bottom w:val="single" w:sz="4" w:space="0" w:color="auto"/>
              <w:right w:val="single" w:sz="4" w:space="0" w:color="auto"/>
            </w:tcBorders>
            <w:shd w:val="clear" w:color="auto" w:fill="auto"/>
            <w:noWrap/>
            <w:hideMark/>
          </w:tcPr>
          <w:p w14:paraId="751D4F5D"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007AA65D"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hideMark/>
          </w:tcPr>
          <w:p w14:paraId="7C4CEFC2" w14:textId="77777777" w:rsidR="008803C6" w:rsidRPr="00BF47C4" w:rsidRDefault="008803C6" w:rsidP="00D749A6">
            <w:pPr>
              <w:keepNext w:val="0"/>
              <w:rPr>
                <w:color w:val="000000"/>
                <w:sz w:val="20"/>
                <w:szCs w:val="20"/>
              </w:rPr>
            </w:pPr>
            <w:r w:rsidRPr="00BF47C4">
              <w:rPr>
                <w:color w:val="000000"/>
                <w:sz w:val="20"/>
                <w:szCs w:val="20"/>
              </w:rPr>
              <w:t>Maximum tsunami flow speed over the course of the entire simulation, in meters/second.</w:t>
            </w:r>
          </w:p>
        </w:tc>
      </w:tr>
      <w:tr w:rsidR="008803C6" w:rsidRPr="00BF47C4" w14:paraId="4ADB6775" w14:textId="77777777" w:rsidTr="005250AD">
        <w:trPr>
          <w:trHeight w:val="510"/>
        </w:trPr>
        <w:tc>
          <w:tcPr>
            <w:tcW w:w="1616" w:type="dxa"/>
            <w:tcBorders>
              <w:top w:val="nil"/>
              <w:left w:val="single" w:sz="4" w:space="0" w:color="auto"/>
              <w:bottom w:val="single" w:sz="4" w:space="0" w:color="auto"/>
              <w:right w:val="single" w:sz="4" w:space="0" w:color="auto"/>
            </w:tcBorders>
            <w:shd w:val="clear" w:color="auto" w:fill="auto"/>
            <w:noWrap/>
            <w:hideMark/>
          </w:tcPr>
          <w:p w14:paraId="6ED93734" w14:textId="77777777" w:rsidR="008803C6" w:rsidRPr="00BF47C4" w:rsidRDefault="008803C6" w:rsidP="00D749A6">
            <w:pPr>
              <w:keepNext w:val="0"/>
              <w:rPr>
                <w:color w:val="000000"/>
                <w:sz w:val="20"/>
                <w:szCs w:val="20"/>
              </w:rPr>
            </w:pPr>
            <w:r w:rsidRPr="00BF47C4">
              <w:rPr>
                <w:color w:val="000000"/>
                <w:sz w:val="20"/>
                <w:szCs w:val="20"/>
              </w:rPr>
              <w:t>U_Velocity</w:t>
            </w:r>
          </w:p>
        </w:tc>
        <w:tc>
          <w:tcPr>
            <w:tcW w:w="805" w:type="dxa"/>
            <w:tcBorders>
              <w:top w:val="nil"/>
              <w:left w:val="nil"/>
              <w:bottom w:val="single" w:sz="4" w:space="0" w:color="auto"/>
              <w:right w:val="single" w:sz="4" w:space="0" w:color="auto"/>
            </w:tcBorders>
            <w:shd w:val="clear" w:color="auto" w:fill="auto"/>
            <w:noWrap/>
            <w:hideMark/>
          </w:tcPr>
          <w:p w14:paraId="1E27B1F1"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73E21B54"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hideMark/>
          </w:tcPr>
          <w:p w14:paraId="443F48DF" w14:textId="77777777" w:rsidR="008803C6" w:rsidRPr="00BF47C4" w:rsidRDefault="008803C6" w:rsidP="00D749A6">
            <w:pPr>
              <w:keepNext w:val="0"/>
              <w:rPr>
                <w:color w:val="000000"/>
                <w:sz w:val="20"/>
                <w:szCs w:val="20"/>
              </w:rPr>
            </w:pPr>
            <w:r w:rsidRPr="00BF47C4">
              <w:rPr>
                <w:color w:val="000000"/>
                <w:sz w:val="20"/>
                <w:szCs w:val="20"/>
              </w:rPr>
              <w:t>The east (positive) - west (negative) component of maximum tsunami flow velocity in meters/second.</w:t>
            </w:r>
          </w:p>
        </w:tc>
      </w:tr>
      <w:tr w:rsidR="008803C6" w:rsidRPr="00BF47C4" w14:paraId="47D90190" w14:textId="77777777" w:rsidTr="005250AD">
        <w:trPr>
          <w:trHeight w:val="510"/>
        </w:trPr>
        <w:tc>
          <w:tcPr>
            <w:tcW w:w="1616" w:type="dxa"/>
            <w:tcBorders>
              <w:top w:val="nil"/>
              <w:left w:val="single" w:sz="4" w:space="0" w:color="auto"/>
              <w:bottom w:val="single" w:sz="4" w:space="0" w:color="auto"/>
              <w:right w:val="single" w:sz="4" w:space="0" w:color="auto"/>
            </w:tcBorders>
            <w:shd w:val="clear" w:color="auto" w:fill="auto"/>
            <w:noWrap/>
            <w:hideMark/>
          </w:tcPr>
          <w:p w14:paraId="5E1CC22D" w14:textId="77777777" w:rsidR="008803C6" w:rsidRPr="00BF47C4" w:rsidRDefault="008803C6" w:rsidP="00D749A6">
            <w:pPr>
              <w:keepNext w:val="0"/>
              <w:rPr>
                <w:color w:val="000000"/>
                <w:sz w:val="20"/>
                <w:szCs w:val="20"/>
              </w:rPr>
            </w:pPr>
            <w:r w:rsidRPr="00BF47C4">
              <w:rPr>
                <w:color w:val="000000"/>
                <w:sz w:val="20"/>
                <w:szCs w:val="20"/>
              </w:rPr>
              <w:t>V_Velocity</w:t>
            </w:r>
          </w:p>
        </w:tc>
        <w:tc>
          <w:tcPr>
            <w:tcW w:w="805" w:type="dxa"/>
            <w:tcBorders>
              <w:top w:val="nil"/>
              <w:left w:val="nil"/>
              <w:bottom w:val="single" w:sz="4" w:space="0" w:color="auto"/>
              <w:right w:val="single" w:sz="4" w:space="0" w:color="auto"/>
            </w:tcBorders>
            <w:shd w:val="clear" w:color="auto" w:fill="auto"/>
            <w:noWrap/>
            <w:hideMark/>
          </w:tcPr>
          <w:p w14:paraId="10522DEA"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3BB81D42"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hideMark/>
          </w:tcPr>
          <w:p w14:paraId="2147501C" w14:textId="77777777" w:rsidR="008803C6" w:rsidRPr="00BF47C4" w:rsidRDefault="008803C6" w:rsidP="00D749A6">
            <w:pPr>
              <w:keepNext w:val="0"/>
              <w:rPr>
                <w:color w:val="000000"/>
                <w:sz w:val="20"/>
                <w:szCs w:val="20"/>
              </w:rPr>
            </w:pPr>
            <w:r w:rsidRPr="00BF47C4">
              <w:rPr>
                <w:color w:val="000000"/>
                <w:sz w:val="20"/>
                <w:szCs w:val="20"/>
              </w:rPr>
              <w:t>The north (positive) - south (negative) component of maximum tsunami flow velocity in meters/second.</w:t>
            </w:r>
          </w:p>
        </w:tc>
      </w:tr>
      <w:tr w:rsidR="008803C6" w:rsidRPr="00BF47C4" w14:paraId="49F7B5AE" w14:textId="77777777" w:rsidTr="005250AD">
        <w:trPr>
          <w:trHeight w:val="330"/>
        </w:trPr>
        <w:tc>
          <w:tcPr>
            <w:tcW w:w="1616" w:type="dxa"/>
            <w:tcBorders>
              <w:top w:val="nil"/>
              <w:left w:val="single" w:sz="4" w:space="0" w:color="auto"/>
              <w:bottom w:val="nil"/>
              <w:right w:val="single" w:sz="4" w:space="0" w:color="auto"/>
            </w:tcBorders>
            <w:shd w:val="clear" w:color="auto" w:fill="auto"/>
            <w:noWrap/>
            <w:hideMark/>
          </w:tcPr>
          <w:p w14:paraId="6B1DBE69" w14:textId="77777777" w:rsidR="008803C6" w:rsidRPr="00BF47C4" w:rsidRDefault="008803C6" w:rsidP="00D749A6">
            <w:pPr>
              <w:keepNext w:val="0"/>
              <w:rPr>
                <w:color w:val="000000"/>
                <w:sz w:val="20"/>
                <w:szCs w:val="20"/>
              </w:rPr>
            </w:pPr>
            <w:r w:rsidRPr="00BF47C4">
              <w:rPr>
                <w:color w:val="000000"/>
                <w:sz w:val="20"/>
                <w:szCs w:val="20"/>
              </w:rPr>
              <w:t>Max_Vel_Kn</w:t>
            </w:r>
          </w:p>
        </w:tc>
        <w:tc>
          <w:tcPr>
            <w:tcW w:w="805" w:type="dxa"/>
            <w:tcBorders>
              <w:top w:val="nil"/>
              <w:left w:val="nil"/>
              <w:bottom w:val="nil"/>
              <w:right w:val="single" w:sz="4" w:space="0" w:color="auto"/>
            </w:tcBorders>
            <w:shd w:val="clear" w:color="auto" w:fill="auto"/>
            <w:noWrap/>
            <w:hideMark/>
          </w:tcPr>
          <w:p w14:paraId="6F1EBED3"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nil"/>
              <w:right w:val="single" w:sz="4" w:space="0" w:color="auto"/>
            </w:tcBorders>
            <w:shd w:val="clear" w:color="auto" w:fill="auto"/>
            <w:noWrap/>
            <w:hideMark/>
          </w:tcPr>
          <w:p w14:paraId="098B8816"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nil"/>
              <w:right w:val="single" w:sz="4" w:space="0" w:color="auto"/>
            </w:tcBorders>
            <w:shd w:val="clear" w:color="auto" w:fill="auto"/>
            <w:hideMark/>
          </w:tcPr>
          <w:p w14:paraId="48F068F7" w14:textId="77777777" w:rsidR="008803C6" w:rsidRPr="00BF47C4" w:rsidRDefault="008803C6" w:rsidP="00D749A6">
            <w:pPr>
              <w:keepNext w:val="0"/>
              <w:rPr>
                <w:color w:val="000000"/>
                <w:sz w:val="20"/>
                <w:szCs w:val="20"/>
              </w:rPr>
            </w:pPr>
            <w:r w:rsidRPr="00BF47C4">
              <w:rPr>
                <w:color w:val="000000"/>
                <w:sz w:val="20"/>
                <w:szCs w:val="20"/>
              </w:rPr>
              <w:t>Maximum tsunami flow speed over the course of the entire simulation, in knots.</w:t>
            </w:r>
          </w:p>
        </w:tc>
      </w:tr>
      <w:tr w:rsidR="008803C6" w:rsidRPr="00BF47C4" w14:paraId="3D934500" w14:textId="77777777" w:rsidTr="005250AD">
        <w:trPr>
          <w:trHeight w:val="300"/>
        </w:trPr>
        <w:tc>
          <w:tcPr>
            <w:tcW w:w="9836" w:type="dxa"/>
            <w:gridSpan w:val="4"/>
            <w:tcBorders>
              <w:top w:val="single" w:sz="4" w:space="0" w:color="auto"/>
              <w:left w:val="single" w:sz="4" w:space="0" w:color="auto"/>
              <w:bottom w:val="nil"/>
              <w:right w:val="single" w:sz="4" w:space="0" w:color="000000"/>
            </w:tcBorders>
            <w:shd w:val="clear" w:color="000000" w:fill="BFBFBF"/>
            <w:hideMark/>
          </w:tcPr>
          <w:p w14:paraId="3F01A7E8" w14:textId="77777777" w:rsidR="008803C6" w:rsidRPr="00BF47C4" w:rsidRDefault="008803C6" w:rsidP="00D749A6">
            <w:pPr>
              <w:keepNext w:val="0"/>
              <w:rPr>
                <w:b/>
                <w:bCs/>
                <w:color w:val="000000"/>
                <w:sz w:val="20"/>
                <w:szCs w:val="20"/>
              </w:rPr>
            </w:pPr>
            <w:r w:rsidRPr="00BF47C4">
              <w:rPr>
                <w:b/>
                <w:bCs/>
                <w:color w:val="000000"/>
                <w:sz w:val="20"/>
                <w:szCs w:val="20"/>
              </w:rPr>
              <w:t>Points_Max_MF_Min_Depth</w:t>
            </w:r>
          </w:p>
        </w:tc>
      </w:tr>
      <w:tr w:rsidR="008803C6" w:rsidRPr="00BF47C4" w14:paraId="6375193A" w14:textId="77777777" w:rsidTr="005250AD">
        <w:trPr>
          <w:trHeight w:val="525"/>
        </w:trPr>
        <w:tc>
          <w:tcPr>
            <w:tcW w:w="9836" w:type="dxa"/>
            <w:gridSpan w:val="4"/>
            <w:tcBorders>
              <w:top w:val="nil"/>
              <w:left w:val="single" w:sz="4" w:space="0" w:color="auto"/>
              <w:bottom w:val="single" w:sz="4" w:space="0" w:color="auto"/>
              <w:right w:val="single" w:sz="4" w:space="0" w:color="000000"/>
            </w:tcBorders>
            <w:shd w:val="clear" w:color="000000" w:fill="BFBFBF"/>
            <w:hideMark/>
          </w:tcPr>
          <w:p w14:paraId="55CAE30C" w14:textId="77777777" w:rsidR="008803C6" w:rsidRPr="00BF47C4" w:rsidRDefault="008803C6" w:rsidP="00D749A6">
            <w:pPr>
              <w:keepNext w:val="0"/>
              <w:rPr>
                <w:color w:val="000000"/>
                <w:sz w:val="20"/>
                <w:szCs w:val="20"/>
              </w:rPr>
            </w:pPr>
            <w:r w:rsidRPr="00BF47C4">
              <w:rPr>
                <w:color w:val="000000"/>
                <w:sz w:val="20"/>
                <w:szCs w:val="20"/>
              </w:rPr>
              <w:t>This point feature class represents the detailed tsunami modeling results for the parameters Max_MF and Min_Depth. Use either Northing/Easting (NAD83) or Latitude/Longitude (WGS84) columns.</w:t>
            </w:r>
          </w:p>
        </w:tc>
      </w:tr>
      <w:tr w:rsidR="008803C6" w:rsidRPr="00BF47C4" w14:paraId="40B7972E"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1E55A60E" w14:textId="77777777" w:rsidR="008803C6" w:rsidRPr="00BF47C4" w:rsidRDefault="008803C6" w:rsidP="00D749A6">
            <w:pPr>
              <w:keepNext w:val="0"/>
              <w:rPr>
                <w:b/>
                <w:bCs/>
                <w:color w:val="000000"/>
                <w:sz w:val="20"/>
                <w:szCs w:val="20"/>
              </w:rPr>
            </w:pPr>
            <w:r w:rsidRPr="00BF47C4">
              <w:rPr>
                <w:b/>
                <w:bCs/>
                <w:color w:val="000000"/>
                <w:sz w:val="20"/>
                <w:szCs w:val="20"/>
              </w:rPr>
              <w:t>Column Name</w:t>
            </w:r>
          </w:p>
        </w:tc>
        <w:tc>
          <w:tcPr>
            <w:tcW w:w="805" w:type="dxa"/>
            <w:tcBorders>
              <w:top w:val="nil"/>
              <w:left w:val="nil"/>
              <w:bottom w:val="single" w:sz="4" w:space="0" w:color="auto"/>
              <w:right w:val="single" w:sz="4" w:space="0" w:color="auto"/>
            </w:tcBorders>
            <w:shd w:val="clear" w:color="auto" w:fill="auto"/>
            <w:noWrap/>
            <w:hideMark/>
          </w:tcPr>
          <w:p w14:paraId="56D034B6" w14:textId="77777777" w:rsidR="008803C6" w:rsidRPr="00BF47C4" w:rsidRDefault="008803C6" w:rsidP="00D749A6">
            <w:pPr>
              <w:keepNext w:val="0"/>
              <w:rPr>
                <w:b/>
                <w:bCs/>
                <w:color w:val="000000"/>
                <w:sz w:val="20"/>
                <w:szCs w:val="20"/>
              </w:rPr>
            </w:pPr>
            <w:r w:rsidRPr="00BF47C4">
              <w:rPr>
                <w:b/>
                <w:bCs/>
                <w:color w:val="000000"/>
                <w:sz w:val="20"/>
                <w:szCs w:val="20"/>
              </w:rPr>
              <w:t>Type</w:t>
            </w:r>
          </w:p>
        </w:tc>
        <w:tc>
          <w:tcPr>
            <w:tcW w:w="816" w:type="dxa"/>
            <w:tcBorders>
              <w:top w:val="nil"/>
              <w:left w:val="nil"/>
              <w:bottom w:val="single" w:sz="4" w:space="0" w:color="auto"/>
              <w:right w:val="single" w:sz="4" w:space="0" w:color="auto"/>
            </w:tcBorders>
            <w:shd w:val="clear" w:color="auto" w:fill="auto"/>
            <w:noWrap/>
            <w:hideMark/>
          </w:tcPr>
          <w:p w14:paraId="0C830ADA" w14:textId="77777777" w:rsidR="008803C6" w:rsidRPr="00BF47C4" w:rsidRDefault="008803C6" w:rsidP="00D749A6">
            <w:pPr>
              <w:keepNext w:val="0"/>
              <w:rPr>
                <w:b/>
                <w:bCs/>
                <w:color w:val="000000"/>
                <w:sz w:val="20"/>
                <w:szCs w:val="20"/>
              </w:rPr>
            </w:pPr>
            <w:r w:rsidRPr="00BF47C4">
              <w:rPr>
                <w:b/>
                <w:bCs/>
                <w:color w:val="000000"/>
                <w:sz w:val="20"/>
                <w:szCs w:val="20"/>
              </w:rPr>
              <w:t>Width</w:t>
            </w:r>
          </w:p>
        </w:tc>
        <w:tc>
          <w:tcPr>
            <w:tcW w:w="6599" w:type="dxa"/>
            <w:tcBorders>
              <w:top w:val="nil"/>
              <w:left w:val="nil"/>
              <w:bottom w:val="single" w:sz="4" w:space="0" w:color="auto"/>
              <w:right w:val="single" w:sz="4" w:space="0" w:color="auto"/>
            </w:tcBorders>
            <w:shd w:val="clear" w:color="auto" w:fill="auto"/>
            <w:noWrap/>
            <w:hideMark/>
          </w:tcPr>
          <w:p w14:paraId="1A4413C8" w14:textId="77777777" w:rsidR="008803C6" w:rsidRPr="00BF47C4" w:rsidRDefault="008803C6" w:rsidP="00D749A6">
            <w:pPr>
              <w:keepNext w:val="0"/>
              <w:rPr>
                <w:b/>
                <w:bCs/>
                <w:color w:val="000000"/>
                <w:sz w:val="20"/>
                <w:szCs w:val="20"/>
              </w:rPr>
            </w:pPr>
            <w:r w:rsidRPr="00BF47C4">
              <w:rPr>
                <w:b/>
                <w:bCs/>
                <w:color w:val="000000"/>
                <w:sz w:val="20"/>
                <w:szCs w:val="20"/>
              </w:rPr>
              <w:t>Description</w:t>
            </w:r>
          </w:p>
        </w:tc>
      </w:tr>
      <w:tr w:rsidR="008803C6" w:rsidRPr="00BF47C4" w14:paraId="000A406F"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5E2F8A0A" w14:textId="77777777" w:rsidR="008803C6" w:rsidRPr="00BF47C4" w:rsidRDefault="008803C6" w:rsidP="00D749A6">
            <w:pPr>
              <w:keepNext w:val="0"/>
              <w:rPr>
                <w:color w:val="000000"/>
                <w:sz w:val="20"/>
                <w:szCs w:val="20"/>
              </w:rPr>
            </w:pPr>
            <w:r w:rsidRPr="00BF47C4">
              <w:rPr>
                <w:color w:val="000000"/>
                <w:sz w:val="20"/>
                <w:szCs w:val="20"/>
              </w:rPr>
              <w:t>Grid_ID</w:t>
            </w:r>
          </w:p>
        </w:tc>
        <w:tc>
          <w:tcPr>
            <w:tcW w:w="805" w:type="dxa"/>
            <w:tcBorders>
              <w:top w:val="nil"/>
              <w:left w:val="nil"/>
              <w:bottom w:val="single" w:sz="4" w:space="0" w:color="auto"/>
              <w:right w:val="single" w:sz="4" w:space="0" w:color="auto"/>
            </w:tcBorders>
            <w:shd w:val="clear" w:color="auto" w:fill="auto"/>
            <w:noWrap/>
            <w:hideMark/>
          </w:tcPr>
          <w:p w14:paraId="60CF82AA" w14:textId="77777777" w:rsidR="008803C6" w:rsidRPr="00BF47C4" w:rsidRDefault="008803C6" w:rsidP="00D749A6">
            <w:pPr>
              <w:keepNext w:val="0"/>
              <w:rPr>
                <w:color w:val="000000"/>
                <w:sz w:val="20"/>
                <w:szCs w:val="20"/>
              </w:rPr>
            </w:pPr>
            <w:r w:rsidRPr="00BF47C4">
              <w:rPr>
                <w:color w:val="000000"/>
                <w:sz w:val="20"/>
                <w:szCs w:val="20"/>
              </w:rPr>
              <w:t>Long Int</w:t>
            </w:r>
          </w:p>
        </w:tc>
        <w:tc>
          <w:tcPr>
            <w:tcW w:w="816" w:type="dxa"/>
            <w:tcBorders>
              <w:top w:val="nil"/>
              <w:left w:val="nil"/>
              <w:bottom w:val="single" w:sz="4" w:space="0" w:color="auto"/>
              <w:right w:val="single" w:sz="4" w:space="0" w:color="auto"/>
            </w:tcBorders>
            <w:shd w:val="clear" w:color="auto" w:fill="auto"/>
            <w:noWrap/>
            <w:hideMark/>
          </w:tcPr>
          <w:p w14:paraId="13D49637"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hideMark/>
          </w:tcPr>
          <w:p w14:paraId="5D938961" w14:textId="77777777" w:rsidR="008803C6" w:rsidRPr="00BF47C4" w:rsidRDefault="008803C6" w:rsidP="00D749A6">
            <w:pPr>
              <w:keepNext w:val="0"/>
              <w:rPr>
                <w:color w:val="000000"/>
                <w:sz w:val="20"/>
                <w:szCs w:val="20"/>
              </w:rPr>
            </w:pPr>
            <w:r w:rsidRPr="00BF47C4">
              <w:rPr>
                <w:color w:val="000000"/>
                <w:sz w:val="20"/>
                <w:szCs w:val="20"/>
              </w:rPr>
              <w:t>Computational grid node ID number.</w:t>
            </w:r>
          </w:p>
        </w:tc>
      </w:tr>
      <w:tr w:rsidR="008803C6" w:rsidRPr="00BF47C4" w14:paraId="7DABF85C"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24568EE9" w14:textId="77777777" w:rsidR="008803C6" w:rsidRPr="00BF47C4" w:rsidRDefault="008803C6" w:rsidP="00D749A6">
            <w:pPr>
              <w:keepNext w:val="0"/>
              <w:rPr>
                <w:sz w:val="20"/>
                <w:szCs w:val="20"/>
              </w:rPr>
            </w:pPr>
            <w:r w:rsidRPr="00BF47C4">
              <w:rPr>
                <w:sz w:val="20"/>
                <w:szCs w:val="20"/>
              </w:rPr>
              <w:t>Longitude</w:t>
            </w:r>
          </w:p>
        </w:tc>
        <w:tc>
          <w:tcPr>
            <w:tcW w:w="805" w:type="dxa"/>
            <w:tcBorders>
              <w:top w:val="nil"/>
              <w:left w:val="nil"/>
              <w:bottom w:val="single" w:sz="4" w:space="0" w:color="auto"/>
              <w:right w:val="single" w:sz="4" w:space="0" w:color="auto"/>
            </w:tcBorders>
            <w:shd w:val="clear" w:color="auto" w:fill="auto"/>
            <w:noWrap/>
            <w:hideMark/>
          </w:tcPr>
          <w:p w14:paraId="27B5370C"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6E0D8386"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hideMark/>
          </w:tcPr>
          <w:p w14:paraId="177BA66A" w14:textId="77777777" w:rsidR="008803C6" w:rsidRPr="00BF47C4" w:rsidRDefault="008803C6" w:rsidP="00D749A6">
            <w:pPr>
              <w:keepNext w:val="0"/>
              <w:rPr>
                <w:color w:val="000000"/>
                <w:sz w:val="20"/>
                <w:szCs w:val="20"/>
              </w:rPr>
            </w:pPr>
            <w:r w:rsidRPr="00BF47C4">
              <w:rPr>
                <w:color w:val="000000"/>
                <w:sz w:val="20"/>
                <w:szCs w:val="20"/>
              </w:rPr>
              <w:t>Longitude (WGS 84 geographic coordinate system).</w:t>
            </w:r>
          </w:p>
        </w:tc>
      </w:tr>
      <w:tr w:rsidR="008803C6" w:rsidRPr="00BF47C4" w14:paraId="5572CC42"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4963E90B" w14:textId="77777777" w:rsidR="008803C6" w:rsidRPr="00BF47C4" w:rsidRDefault="008803C6" w:rsidP="00D749A6">
            <w:pPr>
              <w:keepNext w:val="0"/>
              <w:rPr>
                <w:sz w:val="20"/>
                <w:szCs w:val="20"/>
              </w:rPr>
            </w:pPr>
            <w:r w:rsidRPr="00BF47C4">
              <w:rPr>
                <w:sz w:val="20"/>
                <w:szCs w:val="20"/>
              </w:rPr>
              <w:t>Latitude</w:t>
            </w:r>
          </w:p>
        </w:tc>
        <w:tc>
          <w:tcPr>
            <w:tcW w:w="805" w:type="dxa"/>
            <w:tcBorders>
              <w:top w:val="nil"/>
              <w:left w:val="nil"/>
              <w:bottom w:val="single" w:sz="4" w:space="0" w:color="auto"/>
              <w:right w:val="single" w:sz="4" w:space="0" w:color="auto"/>
            </w:tcBorders>
            <w:shd w:val="clear" w:color="auto" w:fill="auto"/>
            <w:noWrap/>
            <w:hideMark/>
          </w:tcPr>
          <w:p w14:paraId="18F01C25"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4E74866A"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hideMark/>
          </w:tcPr>
          <w:p w14:paraId="67557B94" w14:textId="77777777" w:rsidR="008803C6" w:rsidRPr="00BF47C4" w:rsidRDefault="008803C6" w:rsidP="00D749A6">
            <w:pPr>
              <w:keepNext w:val="0"/>
              <w:rPr>
                <w:color w:val="000000"/>
                <w:sz w:val="20"/>
                <w:szCs w:val="20"/>
              </w:rPr>
            </w:pPr>
            <w:r w:rsidRPr="00BF47C4">
              <w:rPr>
                <w:color w:val="000000"/>
                <w:sz w:val="20"/>
                <w:szCs w:val="20"/>
              </w:rPr>
              <w:t>Latitude (WGS 84 geographic coordinate system).</w:t>
            </w:r>
          </w:p>
        </w:tc>
      </w:tr>
      <w:tr w:rsidR="008803C6" w:rsidRPr="00BF47C4" w14:paraId="6A745E76"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3012E49B" w14:textId="77777777" w:rsidR="008803C6" w:rsidRPr="00BF47C4" w:rsidRDefault="008803C6" w:rsidP="00D749A6">
            <w:pPr>
              <w:keepNext w:val="0"/>
              <w:rPr>
                <w:sz w:val="20"/>
                <w:szCs w:val="20"/>
              </w:rPr>
            </w:pPr>
            <w:r w:rsidRPr="00BF47C4">
              <w:rPr>
                <w:sz w:val="20"/>
                <w:szCs w:val="20"/>
              </w:rPr>
              <w:t>Easting</w:t>
            </w:r>
          </w:p>
        </w:tc>
        <w:tc>
          <w:tcPr>
            <w:tcW w:w="805" w:type="dxa"/>
            <w:tcBorders>
              <w:top w:val="nil"/>
              <w:left w:val="nil"/>
              <w:bottom w:val="single" w:sz="4" w:space="0" w:color="auto"/>
              <w:right w:val="single" w:sz="4" w:space="0" w:color="auto"/>
            </w:tcBorders>
            <w:shd w:val="clear" w:color="auto" w:fill="auto"/>
            <w:noWrap/>
            <w:hideMark/>
          </w:tcPr>
          <w:p w14:paraId="5FD8E5F9"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1EFB6F3B"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noWrap/>
            <w:hideMark/>
          </w:tcPr>
          <w:p w14:paraId="2EE6E1E2" w14:textId="77777777" w:rsidR="008803C6" w:rsidRPr="00BF47C4" w:rsidRDefault="008803C6" w:rsidP="00D749A6">
            <w:pPr>
              <w:keepNext w:val="0"/>
              <w:rPr>
                <w:color w:val="000000"/>
                <w:sz w:val="20"/>
                <w:szCs w:val="20"/>
              </w:rPr>
            </w:pPr>
            <w:r w:rsidRPr="00BF47C4">
              <w:rPr>
                <w:color w:val="000000"/>
                <w:sz w:val="20"/>
                <w:szCs w:val="20"/>
              </w:rPr>
              <w:t>Easting (Oregon State Plane (NAD83) North or South, meters).</w:t>
            </w:r>
          </w:p>
        </w:tc>
      </w:tr>
      <w:tr w:rsidR="008803C6" w:rsidRPr="00BF47C4" w14:paraId="4604CC30"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0D58BA06" w14:textId="77777777" w:rsidR="008803C6" w:rsidRPr="00BF47C4" w:rsidRDefault="008803C6" w:rsidP="00D749A6">
            <w:pPr>
              <w:keepNext w:val="0"/>
              <w:rPr>
                <w:sz w:val="20"/>
                <w:szCs w:val="20"/>
              </w:rPr>
            </w:pPr>
            <w:r w:rsidRPr="00BF47C4">
              <w:rPr>
                <w:sz w:val="20"/>
                <w:szCs w:val="20"/>
              </w:rPr>
              <w:t>Northing</w:t>
            </w:r>
          </w:p>
        </w:tc>
        <w:tc>
          <w:tcPr>
            <w:tcW w:w="805" w:type="dxa"/>
            <w:tcBorders>
              <w:top w:val="nil"/>
              <w:left w:val="nil"/>
              <w:bottom w:val="single" w:sz="4" w:space="0" w:color="auto"/>
              <w:right w:val="single" w:sz="4" w:space="0" w:color="auto"/>
            </w:tcBorders>
            <w:shd w:val="clear" w:color="auto" w:fill="auto"/>
            <w:noWrap/>
            <w:hideMark/>
          </w:tcPr>
          <w:p w14:paraId="1FE533E6"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3704CF7A"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noWrap/>
            <w:hideMark/>
          </w:tcPr>
          <w:p w14:paraId="4E985BC1" w14:textId="77777777" w:rsidR="008803C6" w:rsidRPr="00BF47C4" w:rsidRDefault="008803C6" w:rsidP="00D749A6">
            <w:pPr>
              <w:keepNext w:val="0"/>
              <w:rPr>
                <w:color w:val="000000"/>
                <w:sz w:val="20"/>
                <w:szCs w:val="20"/>
              </w:rPr>
            </w:pPr>
            <w:r w:rsidRPr="00BF47C4">
              <w:rPr>
                <w:color w:val="000000"/>
                <w:sz w:val="20"/>
                <w:szCs w:val="20"/>
              </w:rPr>
              <w:t>Northing (Oregon State Plane (NAD83) North or South, meters).</w:t>
            </w:r>
          </w:p>
        </w:tc>
      </w:tr>
      <w:tr w:rsidR="008803C6" w:rsidRPr="00BF47C4" w14:paraId="5753B6FE"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411A1572" w14:textId="77777777" w:rsidR="008803C6" w:rsidRPr="00BF47C4" w:rsidRDefault="008803C6" w:rsidP="00D749A6">
            <w:pPr>
              <w:keepNext w:val="0"/>
              <w:rPr>
                <w:color w:val="000000"/>
                <w:sz w:val="20"/>
                <w:szCs w:val="20"/>
              </w:rPr>
            </w:pPr>
            <w:r w:rsidRPr="00BF47C4">
              <w:rPr>
                <w:color w:val="000000"/>
                <w:sz w:val="20"/>
                <w:szCs w:val="20"/>
              </w:rPr>
              <w:t>Max_MF</w:t>
            </w:r>
          </w:p>
        </w:tc>
        <w:tc>
          <w:tcPr>
            <w:tcW w:w="805" w:type="dxa"/>
            <w:tcBorders>
              <w:top w:val="nil"/>
              <w:left w:val="nil"/>
              <w:bottom w:val="single" w:sz="4" w:space="0" w:color="auto"/>
              <w:right w:val="single" w:sz="4" w:space="0" w:color="auto"/>
            </w:tcBorders>
            <w:shd w:val="clear" w:color="auto" w:fill="auto"/>
            <w:noWrap/>
            <w:hideMark/>
          </w:tcPr>
          <w:p w14:paraId="20B57F3F"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6DDF5CA4"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hideMark/>
          </w:tcPr>
          <w:p w14:paraId="2CF1E7BB" w14:textId="77777777" w:rsidR="008803C6" w:rsidRPr="00BF47C4" w:rsidRDefault="008803C6" w:rsidP="00D749A6">
            <w:pPr>
              <w:keepNext w:val="0"/>
              <w:rPr>
                <w:color w:val="000000"/>
                <w:sz w:val="20"/>
                <w:szCs w:val="20"/>
              </w:rPr>
            </w:pPr>
            <w:r w:rsidRPr="00BF47C4">
              <w:rPr>
                <w:color w:val="000000"/>
                <w:sz w:val="20"/>
                <w:szCs w:val="20"/>
              </w:rPr>
              <w:t>Maximum momentum flux, in m 3/s/s.</w:t>
            </w:r>
          </w:p>
        </w:tc>
      </w:tr>
      <w:tr w:rsidR="008803C6" w:rsidRPr="00BF47C4" w14:paraId="2DF71703" w14:textId="77777777" w:rsidTr="005250AD">
        <w:trPr>
          <w:trHeight w:val="300"/>
        </w:trPr>
        <w:tc>
          <w:tcPr>
            <w:tcW w:w="1616" w:type="dxa"/>
            <w:tcBorders>
              <w:top w:val="nil"/>
              <w:left w:val="single" w:sz="4" w:space="0" w:color="auto"/>
              <w:bottom w:val="nil"/>
              <w:right w:val="single" w:sz="4" w:space="0" w:color="auto"/>
            </w:tcBorders>
            <w:shd w:val="clear" w:color="auto" w:fill="auto"/>
            <w:noWrap/>
            <w:hideMark/>
          </w:tcPr>
          <w:p w14:paraId="41A001BE" w14:textId="77777777" w:rsidR="008803C6" w:rsidRPr="00BF47C4" w:rsidRDefault="008803C6" w:rsidP="00D749A6">
            <w:pPr>
              <w:keepNext w:val="0"/>
              <w:rPr>
                <w:color w:val="000000"/>
                <w:sz w:val="20"/>
                <w:szCs w:val="20"/>
              </w:rPr>
            </w:pPr>
            <w:r w:rsidRPr="00BF47C4">
              <w:rPr>
                <w:color w:val="000000"/>
                <w:sz w:val="20"/>
                <w:szCs w:val="20"/>
              </w:rPr>
              <w:t>Min_Depth</w:t>
            </w:r>
          </w:p>
        </w:tc>
        <w:tc>
          <w:tcPr>
            <w:tcW w:w="805" w:type="dxa"/>
            <w:tcBorders>
              <w:top w:val="nil"/>
              <w:left w:val="nil"/>
              <w:bottom w:val="nil"/>
              <w:right w:val="single" w:sz="4" w:space="0" w:color="auto"/>
            </w:tcBorders>
            <w:shd w:val="clear" w:color="auto" w:fill="auto"/>
            <w:noWrap/>
            <w:hideMark/>
          </w:tcPr>
          <w:p w14:paraId="326FBD33"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nil"/>
              <w:right w:val="single" w:sz="4" w:space="0" w:color="auto"/>
            </w:tcBorders>
            <w:shd w:val="clear" w:color="auto" w:fill="auto"/>
            <w:noWrap/>
            <w:hideMark/>
          </w:tcPr>
          <w:p w14:paraId="03BA2BF1"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nil"/>
              <w:right w:val="single" w:sz="4" w:space="0" w:color="auto"/>
            </w:tcBorders>
            <w:shd w:val="clear" w:color="auto" w:fill="auto"/>
            <w:noWrap/>
            <w:hideMark/>
          </w:tcPr>
          <w:p w14:paraId="18346AEF" w14:textId="77777777" w:rsidR="008803C6" w:rsidRPr="00BF47C4" w:rsidRDefault="008803C6" w:rsidP="00D749A6">
            <w:pPr>
              <w:keepNext w:val="0"/>
              <w:rPr>
                <w:color w:val="000000"/>
                <w:sz w:val="20"/>
                <w:szCs w:val="20"/>
              </w:rPr>
            </w:pPr>
            <w:r w:rsidRPr="00BF47C4">
              <w:rPr>
                <w:color w:val="000000"/>
                <w:sz w:val="20"/>
                <w:szCs w:val="20"/>
              </w:rPr>
              <w:t>Minimum depth below the tsunami waves, in meters.</w:t>
            </w:r>
          </w:p>
        </w:tc>
      </w:tr>
      <w:tr w:rsidR="008803C6" w:rsidRPr="00BF47C4" w14:paraId="103895F4" w14:textId="77777777" w:rsidTr="005250AD">
        <w:trPr>
          <w:trHeight w:val="300"/>
        </w:trPr>
        <w:tc>
          <w:tcPr>
            <w:tcW w:w="9836" w:type="dxa"/>
            <w:gridSpan w:val="4"/>
            <w:tcBorders>
              <w:top w:val="single" w:sz="4" w:space="0" w:color="auto"/>
              <w:left w:val="single" w:sz="4" w:space="0" w:color="auto"/>
              <w:bottom w:val="nil"/>
              <w:right w:val="single" w:sz="4" w:space="0" w:color="000000"/>
            </w:tcBorders>
            <w:shd w:val="clear" w:color="000000" w:fill="BFBFBF"/>
            <w:hideMark/>
          </w:tcPr>
          <w:p w14:paraId="7B3A8CCD" w14:textId="77777777" w:rsidR="008803C6" w:rsidRPr="00BF47C4" w:rsidRDefault="008803C6" w:rsidP="00D749A6">
            <w:pPr>
              <w:keepNext w:val="0"/>
              <w:rPr>
                <w:b/>
                <w:bCs/>
                <w:color w:val="000000"/>
                <w:sz w:val="20"/>
                <w:szCs w:val="20"/>
              </w:rPr>
            </w:pPr>
            <w:r w:rsidRPr="00BF47C4">
              <w:rPr>
                <w:b/>
                <w:bCs/>
                <w:color w:val="000000"/>
                <w:sz w:val="20"/>
                <w:szCs w:val="20"/>
              </w:rPr>
              <w:t>Points_Max_Vorticity</w:t>
            </w:r>
          </w:p>
        </w:tc>
      </w:tr>
      <w:tr w:rsidR="008803C6" w:rsidRPr="00BF47C4" w14:paraId="78C509D8" w14:textId="77777777" w:rsidTr="005250AD">
        <w:trPr>
          <w:trHeight w:val="570"/>
        </w:trPr>
        <w:tc>
          <w:tcPr>
            <w:tcW w:w="9836" w:type="dxa"/>
            <w:gridSpan w:val="4"/>
            <w:tcBorders>
              <w:top w:val="nil"/>
              <w:left w:val="single" w:sz="4" w:space="0" w:color="auto"/>
              <w:bottom w:val="single" w:sz="4" w:space="0" w:color="auto"/>
              <w:right w:val="single" w:sz="4" w:space="0" w:color="000000"/>
            </w:tcBorders>
            <w:shd w:val="clear" w:color="000000" w:fill="BFBFBF"/>
            <w:hideMark/>
          </w:tcPr>
          <w:p w14:paraId="65DD6052" w14:textId="77777777" w:rsidR="008803C6" w:rsidRPr="00BF47C4" w:rsidRDefault="008803C6" w:rsidP="00D749A6">
            <w:pPr>
              <w:keepNext w:val="0"/>
              <w:rPr>
                <w:color w:val="000000"/>
                <w:sz w:val="20"/>
                <w:szCs w:val="20"/>
              </w:rPr>
            </w:pPr>
            <w:r w:rsidRPr="00BF47C4">
              <w:rPr>
                <w:color w:val="000000"/>
                <w:sz w:val="20"/>
                <w:szCs w:val="20"/>
              </w:rPr>
              <w:t>This point feature class represents the detailed tsunami modeling results for the parameter Max_Vorticity. Use either Northing/Easting (NAD83) or Latitude/Longitude (WGS84) columns.</w:t>
            </w:r>
          </w:p>
        </w:tc>
      </w:tr>
      <w:tr w:rsidR="008803C6" w:rsidRPr="00BF47C4" w14:paraId="2F4C8E7E"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3A179E6D" w14:textId="77777777" w:rsidR="008803C6" w:rsidRPr="00BF47C4" w:rsidRDefault="008803C6" w:rsidP="00D749A6">
            <w:pPr>
              <w:keepNext w:val="0"/>
              <w:rPr>
                <w:b/>
                <w:bCs/>
                <w:color w:val="000000"/>
                <w:sz w:val="20"/>
                <w:szCs w:val="20"/>
              </w:rPr>
            </w:pPr>
            <w:r w:rsidRPr="00BF47C4">
              <w:rPr>
                <w:b/>
                <w:bCs/>
                <w:color w:val="000000"/>
                <w:sz w:val="20"/>
                <w:szCs w:val="20"/>
              </w:rPr>
              <w:t>Column Name</w:t>
            </w:r>
          </w:p>
        </w:tc>
        <w:tc>
          <w:tcPr>
            <w:tcW w:w="805" w:type="dxa"/>
            <w:tcBorders>
              <w:top w:val="nil"/>
              <w:left w:val="nil"/>
              <w:bottom w:val="single" w:sz="4" w:space="0" w:color="auto"/>
              <w:right w:val="single" w:sz="4" w:space="0" w:color="auto"/>
            </w:tcBorders>
            <w:shd w:val="clear" w:color="auto" w:fill="auto"/>
            <w:noWrap/>
            <w:hideMark/>
          </w:tcPr>
          <w:p w14:paraId="37259849" w14:textId="77777777" w:rsidR="008803C6" w:rsidRPr="00BF47C4" w:rsidRDefault="008803C6" w:rsidP="00D749A6">
            <w:pPr>
              <w:keepNext w:val="0"/>
              <w:rPr>
                <w:b/>
                <w:bCs/>
                <w:color w:val="000000"/>
                <w:sz w:val="20"/>
                <w:szCs w:val="20"/>
              </w:rPr>
            </w:pPr>
            <w:r w:rsidRPr="00BF47C4">
              <w:rPr>
                <w:b/>
                <w:bCs/>
                <w:color w:val="000000"/>
                <w:sz w:val="20"/>
                <w:szCs w:val="20"/>
              </w:rPr>
              <w:t>Type</w:t>
            </w:r>
          </w:p>
        </w:tc>
        <w:tc>
          <w:tcPr>
            <w:tcW w:w="816" w:type="dxa"/>
            <w:tcBorders>
              <w:top w:val="nil"/>
              <w:left w:val="nil"/>
              <w:bottom w:val="single" w:sz="4" w:space="0" w:color="auto"/>
              <w:right w:val="single" w:sz="4" w:space="0" w:color="auto"/>
            </w:tcBorders>
            <w:shd w:val="clear" w:color="auto" w:fill="auto"/>
            <w:noWrap/>
            <w:hideMark/>
          </w:tcPr>
          <w:p w14:paraId="384FF672" w14:textId="77777777" w:rsidR="008803C6" w:rsidRPr="00BF47C4" w:rsidRDefault="008803C6" w:rsidP="00D749A6">
            <w:pPr>
              <w:keepNext w:val="0"/>
              <w:rPr>
                <w:b/>
                <w:bCs/>
                <w:color w:val="000000"/>
                <w:sz w:val="20"/>
                <w:szCs w:val="20"/>
              </w:rPr>
            </w:pPr>
            <w:r w:rsidRPr="00BF47C4">
              <w:rPr>
                <w:b/>
                <w:bCs/>
                <w:color w:val="000000"/>
                <w:sz w:val="20"/>
                <w:szCs w:val="20"/>
              </w:rPr>
              <w:t>Width</w:t>
            </w:r>
          </w:p>
        </w:tc>
        <w:tc>
          <w:tcPr>
            <w:tcW w:w="6599" w:type="dxa"/>
            <w:tcBorders>
              <w:top w:val="nil"/>
              <w:left w:val="nil"/>
              <w:bottom w:val="single" w:sz="4" w:space="0" w:color="auto"/>
              <w:right w:val="single" w:sz="4" w:space="0" w:color="auto"/>
            </w:tcBorders>
            <w:shd w:val="clear" w:color="auto" w:fill="auto"/>
            <w:noWrap/>
            <w:hideMark/>
          </w:tcPr>
          <w:p w14:paraId="6EAE49A7" w14:textId="77777777" w:rsidR="008803C6" w:rsidRPr="00BF47C4" w:rsidRDefault="008803C6" w:rsidP="00D749A6">
            <w:pPr>
              <w:keepNext w:val="0"/>
              <w:rPr>
                <w:b/>
                <w:bCs/>
                <w:color w:val="000000"/>
                <w:sz w:val="20"/>
                <w:szCs w:val="20"/>
              </w:rPr>
            </w:pPr>
            <w:r w:rsidRPr="00BF47C4">
              <w:rPr>
                <w:b/>
                <w:bCs/>
                <w:color w:val="000000"/>
                <w:sz w:val="20"/>
                <w:szCs w:val="20"/>
              </w:rPr>
              <w:t>Description</w:t>
            </w:r>
          </w:p>
        </w:tc>
      </w:tr>
      <w:tr w:rsidR="008803C6" w:rsidRPr="00BF47C4" w14:paraId="01C00AEC"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2703574F" w14:textId="77777777" w:rsidR="008803C6" w:rsidRPr="00BF47C4" w:rsidRDefault="008803C6" w:rsidP="00D749A6">
            <w:pPr>
              <w:keepNext w:val="0"/>
              <w:rPr>
                <w:color w:val="000000"/>
                <w:sz w:val="20"/>
                <w:szCs w:val="20"/>
              </w:rPr>
            </w:pPr>
            <w:r w:rsidRPr="00BF47C4">
              <w:rPr>
                <w:color w:val="000000"/>
                <w:sz w:val="20"/>
                <w:szCs w:val="20"/>
              </w:rPr>
              <w:t>Grid_ID</w:t>
            </w:r>
          </w:p>
        </w:tc>
        <w:tc>
          <w:tcPr>
            <w:tcW w:w="805" w:type="dxa"/>
            <w:tcBorders>
              <w:top w:val="nil"/>
              <w:left w:val="nil"/>
              <w:bottom w:val="single" w:sz="4" w:space="0" w:color="auto"/>
              <w:right w:val="single" w:sz="4" w:space="0" w:color="auto"/>
            </w:tcBorders>
            <w:shd w:val="clear" w:color="auto" w:fill="auto"/>
            <w:noWrap/>
            <w:hideMark/>
          </w:tcPr>
          <w:p w14:paraId="46393BE1" w14:textId="77777777" w:rsidR="008803C6" w:rsidRPr="00BF47C4" w:rsidRDefault="008803C6" w:rsidP="00D749A6">
            <w:pPr>
              <w:keepNext w:val="0"/>
              <w:rPr>
                <w:color w:val="000000"/>
                <w:sz w:val="20"/>
                <w:szCs w:val="20"/>
              </w:rPr>
            </w:pPr>
            <w:r w:rsidRPr="00BF47C4">
              <w:rPr>
                <w:color w:val="000000"/>
                <w:sz w:val="20"/>
                <w:szCs w:val="20"/>
              </w:rPr>
              <w:t>Long Int</w:t>
            </w:r>
          </w:p>
        </w:tc>
        <w:tc>
          <w:tcPr>
            <w:tcW w:w="816" w:type="dxa"/>
            <w:tcBorders>
              <w:top w:val="nil"/>
              <w:left w:val="nil"/>
              <w:bottom w:val="single" w:sz="4" w:space="0" w:color="auto"/>
              <w:right w:val="single" w:sz="4" w:space="0" w:color="auto"/>
            </w:tcBorders>
            <w:shd w:val="clear" w:color="auto" w:fill="auto"/>
            <w:noWrap/>
            <w:hideMark/>
          </w:tcPr>
          <w:p w14:paraId="1CBAF9D6"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hideMark/>
          </w:tcPr>
          <w:p w14:paraId="4C0F4B14" w14:textId="77777777" w:rsidR="008803C6" w:rsidRPr="00BF47C4" w:rsidRDefault="008803C6" w:rsidP="00D749A6">
            <w:pPr>
              <w:keepNext w:val="0"/>
              <w:rPr>
                <w:color w:val="000000"/>
                <w:sz w:val="20"/>
                <w:szCs w:val="20"/>
              </w:rPr>
            </w:pPr>
            <w:r w:rsidRPr="00BF47C4">
              <w:rPr>
                <w:color w:val="000000"/>
                <w:sz w:val="20"/>
                <w:szCs w:val="20"/>
              </w:rPr>
              <w:t>Computational grid node ID number.</w:t>
            </w:r>
          </w:p>
        </w:tc>
      </w:tr>
      <w:tr w:rsidR="008803C6" w:rsidRPr="00BF47C4" w14:paraId="436316E7"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3F6FAC3E" w14:textId="77777777" w:rsidR="008803C6" w:rsidRPr="00BF47C4" w:rsidRDefault="008803C6" w:rsidP="00D749A6">
            <w:pPr>
              <w:keepNext w:val="0"/>
              <w:rPr>
                <w:sz w:val="20"/>
                <w:szCs w:val="20"/>
              </w:rPr>
            </w:pPr>
            <w:r w:rsidRPr="00BF47C4">
              <w:rPr>
                <w:sz w:val="20"/>
                <w:szCs w:val="20"/>
              </w:rPr>
              <w:t>Longitude</w:t>
            </w:r>
          </w:p>
        </w:tc>
        <w:tc>
          <w:tcPr>
            <w:tcW w:w="805" w:type="dxa"/>
            <w:tcBorders>
              <w:top w:val="nil"/>
              <w:left w:val="nil"/>
              <w:bottom w:val="single" w:sz="4" w:space="0" w:color="auto"/>
              <w:right w:val="single" w:sz="4" w:space="0" w:color="auto"/>
            </w:tcBorders>
            <w:shd w:val="clear" w:color="auto" w:fill="auto"/>
            <w:noWrap/>
            <w:hideMark/>
          </w:tcPr>
          <w:p w14:paraId="3A2F9C52"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4F8CBF71"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hideMark/>
          </w:tcPr>
          <w:p w14:paraId="65994118" w14:textId="77777777" w:rsidR="008803C6" w:rsidRPr="00BF47C4" w:rsidRDefault="008803C6" w:rsidP="00D749A6">
            <w:pPr>
              <w:keepNext w:val="0"/>
              <w:rPr>
                <w:color w:val="000000"/>
                <w:sz w:val="20"/>
                <w:szCs w:val="20"/>
              </w:rPr>
            </w:pPr>
            <w:r w:rsidRPr="00BF47C4">
              <w:rPr>
                <w:color w:val="000000"/>
                <w:sz w:val="20"/>
                <w:szCs w:val="20"/>
              </w:rPr>
              <w:t>Longitude (WGS 84 geographic coordinate system).</w:t>
            </w:r>
          </w:p>
        </w:tc>
      </w:tr>
      <w:tr w:rsidR="008803C6" w:rsidRPr="00BF47C4" w14:paraId="18DBBCF7"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4B7265F2" w14:textId="77777777" w:rsidR="008803C6" w:rsidRPr="00BF47C4" w:rsidRDefault="008803C6" w:rsidP="00D749A6">
            <w:pPr>
              <w:keepNext w:val="0"/>
              <w:rPr>
                <w:sz w:val="20"/>
                <w:szCs w:val="20"/>
              </w:rPr>
            </w:pPr>
            <w:r w:rsidRPr="00BF47C4">
              <w:rPr>
                <w:sz w:val="20"/>
                <w:szCs w:val="20"/>
              </w:rPr>
              <w:t>Latitude</w:t>
            </w:r>
          </w:p>
        </w:tc>
        <w:tc>
          <w:tcPr>
            <w:tcW w:w="805" w:type="dxa"/>
            <w:tcBorders>
              <w:top w:val="nil"/>
              <w:left w:val="nil"/>
              <w:bottom w:val="single" w:sz="4" w:space="0" w:color="auto"/>
              <w:right w:val="single" w:sz="4" w:space="0" w:color="auto"/>
            </w:tcBorders>
            <w:shd w:val="clear" w:color="auto" w:fill="auto"/>
            <w:noWrap/>
            <w:hideMark/>
          </w:tcPr>
          <w:p w14:paraId="7EBDE06F"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5557F543"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hideMark/>
          </w:tcPr>
          <w:p w14:paraId="2A68FDC2" w14:textId="77777777" w:rsidR="008803C6" w:rsidRPr="00BF47C4" w:rsidRDefault="008803C6" w:rsidP="00D749A6">
            <w:pPr>
              <w:keepNext w:val="0"/>
              <w:rPr>
                <w:color w:val="000000"/>
                <w:sz w:val="20"/>
                <w:szCs w:val="20"/>
              </w:rPr>
            </w:pPr>
            <w:r w:rsidRPr="00BF47C4">
              <w:rPr>
                <w:color w:val="000000"/>
                <w:sz w:val="20"/>
                <w:szCs w:val="20"/>
              </w:rPr>
              <w:t>Latitude (WGS 84 geographic coordinate system).</w:t>
            </w:r>
          </w:p>
        </w:tc>
      </w:tr>
      <w:tr w:rsidR="008803C6" w:rsidRPr="00BF47C4" w14:paraId="75C2FC8C"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40ED2021" w14:textId="77777777" w:rsidR="008803C6" w:rsidRPr="00BF47C4" w:rsidRDefault="008803C6" w:rsidP="00D749A6">
            <w:pPr>
              <w:keepNext w:val="0"/>
              <w:rPr>
                <w:sz w:val="20"/>
                <w:szCs w:val="20"/>
              </w:rPr>
            </w:pPr>
            <w:r w:rsidRPr="00BF47C4">
              <w:rPr>
                <w:sz w:val="20"/>
                <w:szCs w:val="20"/>
              </w:rPr>
              <w:t>Easting</w:t>
            </w:r>
          </w:p>
        </w:tc>
        <w:tc>
          <w:tcPr>
            <w:tcW w:w="805" w:type="dxa"/>
            <w:tcBorders>
              <w:top w:val="nil"/>
              <w:left w:val="nil"/>
              <w:bottom w:val="single" w:sz="4" w:space="0" w:color="auto"/>
              <w:right w:val="single" w:sz="4" w:space="0" w:color="auto"/>
            </w:tcBorders>
            <w:shd w:val="clear" w:color="auto" w:fill="auto"/>
            <w:noWrap/>
            <w:hideMark/>
          </w:tcPr>
          <w:p w14:paraId="63F66801"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7F00DC48"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noWrap/>
            <w:hideMark/>
          </w:tcPr>
          <w:p w14:paraId="5F0FA1E7" w14:textId="77777777" w:rsidR="008803C6" w:rsidRPr="00BF47C4" w:rsidRDefault="008803C6" w:rsidP="00D749A6">
            <w:pPr>
              <w:keepNext w:val="0"/>
              <w:rPr>
                <w:color w:val="000000"/>
                <w:sz w:val="20"/>
                <w:szCs w:val="20"/>
              </w:rPr>
            </w:pPr>
            <w:r w:rsidRPr="00BF47C4">
              <w:rPr>
                <w:color w:val="000000"/>
                <w:sz w:val="20"/>
                <w:szCs w:val="20"/>
              </w:rPr>
              <w:t>Easting (Oregon State Plane (NAD83) North or South, meters).</w:t>
            </w:r>
          </w:p>
        </w:tc>
      </w:tr>
      <w:tr w:rsidR="008803C6" w:rsidRPr="00BF47C4" w14:paraId="1C9C9307"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545F7AB3" w14:textId="77777777" w:rsidR="008803C6" w:rsidRPr="00BF47C4" w:rsidRDefault="008803C6" w:rsidP="00D749A6">
            <w:pPr>
              <w:keepNext w:val="0"/>
              <w:rPr>
                <w:sz w:val="20"/>
                <w:szCs w:val="20"/>
              </w:rPr>
            </w:pPr>
            <w:r w:rsidRPr="00BF47C4">
              <w:rPr>
                <w:sz w:val="20"/>
                <w:szCs w:val="20"/>
              </w:rPr>
              <w:t>Northing</w:t>
            </w:r>
          </w:p>
        </w:tc>
        <w:tc>
          <w:tcPr>
            <w:tcW w:w="805" w:type="dxa"/>
            <w:tcBorders>
              <w:top w:val="nil"/>
              <w:left w:val="nil"/>
              <w:bottom w:val="single" w:sz="4" w:space="0" w:color="auto"/>
              <w:right w:val="single" w:sz="4" w:space="0" w:color="auto"/>
            </w:tcBorders>
            <w:shd w:val="clear" w:color="auto" w:fill="auto"/>
            <w:noWrap/>
            <w:hideMark/>
          </w:tcPr>
          <w:p w14:paraId="6DF2F7F8"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1D1FE839"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noWrap/>
            <w:hideMark/>
          </w:tcPr>
          <w:p w14:paraId="6C1C8163" w14:textId="77777777" w:rsidR="008803C6" w:rsidRPr="00BF47C4" w:rsidRDefault="008803C6" w:rsidP="00D749A6">
            <w:pPr>
              <w:keepNext w:val="0"/>
              <w:rPr>
                <w:color w:val="000000"/>
                <w:sz w:val="20"/>
                <w:szCs w:val="20"/>
              </w:rPr>
            </w:pPr>
            <w:r w:rsidRPr="00BF47C4">
              <w:rPr>
                <w:color w:val="000000"/>
                <w:sz w:val="20"/>
                <w:szCs w:val="20"/>
              </w:rPr>
              <w:t>Northing (Oregon State Plane (NAD83) North or South, meters).</w:t>
            </w:r>
          </w:p>
        </w:tc>
      </w:tr>
      <w:tr w:rsidR="008803C6" w:rsidRPr="00BF47C4" w14:paraId="5A1EF7B0" w14:textId="77777777" w:rsidTr="005250AD">
        <w:trPr>
          <w:trHeight w:val="300"/>
        </w:trPr>
        <w:tc>
          <w:tcPr>
            <w:tcW w:w="1616" w:type="dxa"/>
            <w:tcBorders>
              <w:top w:val="nil"/>
              <w:left w:val="single" w:sz="4" w:space="0" w:color="auto"/>
              <w:bottom w:val="single" w:sz="4" w:space="0" w:color="auto"/>
              <w:right w:val="single" w:sz="4" w:space="0" w:color="auto"/>
            </w:tcBorders>
            <w:shd w:val="clear" w:color="auto" w:fill="auto"/>
            <w:noWrap/>
            <w:hideMark/>
          </w:tcPr>
          <w:p w14:paraId="3DC121ED" w14:textId="77777777" w:rsidR="008803C6" w:rsidRPr="00BF47C4" w:rsidRDefault="008803C6" w:rsidP="00D749A6">
            <w:pPr>
              <w:keepNext w:val="0"/>
              <w:rPr>
                <w:color w:val="000000"/>
                <w:sz w:val="20"/>
                <w:szCs w:val="20"/>
              </w:rPr>
            </w:pPr>
            <w:r w:rsidRPr="00BF47C4">
              <w:rPr>
                <w:color w:val="000000"/>
                <w:sz w:val="20"/>
                <w:szCs w:val="20"/>
              </w:rPr>
              <w:lastRenderedPageBreak/>
              <w:t>Max_Vorticity</w:t>
            </w:r>
          </w:p>
        </w:tc>
        <w:tc>
          <w:tcPr>
            <w:tcW w:w="805" w:type="dxa"/>
            <w:tcBorders>
              <w:top w:val="nil"/>
              <w:left w:val="nil"/>
              <w:bottom w:val="single" w:sz="4" w:space="0" w:color="auto"/>
              <w:right w:val="single" w:sz="4" w:space="0" w:color="auto"/>
            </w:tcBorders>
            <w:shd w:val="clear" w:color="auto" w:fill="auto"/>
            <w:noWrap/>
            <w:hideMark/>
          </w:tcPr>
          <w:p w14:paraId="353F4549" w14:textId="77777777" w:rsidR="008803C6" w:rsidRPr="00BF47C4" w:rsidRDefault="008803C6" w:rsidP="00D749A6">
            <w:pPr>
              <w:keepNext w:val="0"/>
              <w:rPr>
                <w:color w:val="000000"/>
                <w:sz w:val="20"/>
                <w:szCs w:val="20"/>
              </w:rPr>
            </w:pPr>
            <w:r w:rsidRPr="00BF47C4">
              <w:rPr>
                <w:color w:val="000000"/>
                <w:sz w:val="20"/>
                <w:szCs w:val="20"/>
              </w:rPr>
              <w:t>Double</w:t>
            </w:r>
          </w:p>
        </w:tc>
        <w:tc>
          <w:tcPr>
            <w:tcW w:w="816" w:type="dxa"/>
            <w:tcBorders>
              <w:top w:val="nil"/>
              <w:left w:val="nil"/>
              <w:bottom w:val="single" w:sz="4" w:space="0" w:color="auto"/>
              <w:right w:val="single" w:sz="4" w:space="0" w:color="auto"/>
            </w:tcBorders>
            <w:shd w:val="clear" w:color="auto" w:fill="auto"/>
            <w:noWrap/>
            <w:hideMark/>
          </w:tcPr>
          <w:p w14:paraId="5751C03C" w14:textId="77777777" w:rsidR="008803C6" w:rsidRPr="00BF47C4" w:rsidRDefault="008803C6" w:rsidP="00D749A6">
            <w:pPr>
              <w:keepNext w:val="0"/>
              <w:rPr>
                <w:color w:val="000000"/>
                <w:sz w:val="20"/>
                <w:szCs w:val="20"/>
              </w:rPr>
            </w:pPr>
            <w:r w:rsidRPr="00BF47C4">
              <w:rPr>
                <w:color w:val="000000"/>
                <w:sz w:val="20"/>
                <w:szCs w:val="20"/>
              </w:rPr>
              <w:t>Default</w:t>
            </w:r>
          </w:p>
        </w:tc>
        <w:tc>
          <w:tcPr>
            <w:tcW w:w="6599" w:type="dxa"/>
            <w:tcBorders>
              <w:top w:val="nil"/>
              <w:left w:val="nil"/>
              <w:bottom w:val="single" w:sz="4" w:space="0" w:color="auto"/>
              <w:right w:val="single" w:sz="4" w:space="0" w:color="auto"/>
            </w:tcBorders>
            <w:shd w:val="clear" w:color="auto" w:fill="auto"/>
            <w:hideMark/>
          </w:tcPr>
          <w:p w14:paraId="764898E8" w14:textId="77777777" w:rsidR="008803C6" w:rsidRPr="00BF47C4" w:rsidRDefault="008803C6" w:rsidP="00D749A6">
            <w:pPr>
              <w:keepNext w:val="0"/>
              <w:rPr>
                <w:color w:val="000000"/>
                <w:sz w:val="20"/>
                <w:szCs w:val="20"/>
              </w:rPr>
            </w:pPr>
            <w:r w:rsidRPr="00BF47C4">
              <w:rPr>
                <w:color w:val="000000"/>
                <w:sz w:val="20"/>
                <w:szCs w:val="20"/>
              </w:rPr>
              <w:t>Maximum tsunami vorticity, expressed as the number of rotations per second.</w:t>
            </w:r>
          </w:p>
        </w:tc>
      </w:tr>
    </w:tbl>
    <w:p w14:paraId="7110FB11" w14:textId="77777777" w:rsidR="008803C6" w:rsidRPr="001F08E0" w:rsidRDefault="008803C6" w:rsidP="008803C6"/>
    <w:p w14:paraId="319DB13A" w14:textId="77777777" w:rsidR="00610DC9" w:rsidRDefault="00610DC9">
      <w:pPr>
        <w:keepNext w:val="0"/>
        <w:rPr>
          <w:rFonts w:cs="Arial"/>
          <w:bCs/>
          <w:i/>
          <w:iCs/>
          <w:szCs w:val="28"/>
        </w:rPr>
      </w:pPr>
      <w:bookmarkStart w:id="59" w:name="_Toc70678504"/>
      <w:r>
        <w:br w:type="page"/>
      </w:r>
    </w:p>
    <w:p w14:paraId="337CBD1A" w14:textId="621097D5" w:rsidR="008803C6" w:rsidRDefault="008803C6" w:rsidP="008803C6">
      <w:pPr>
        <w:pStyle w:val="Heading2"/>
        <w:spacing w:before="0"/>
      </w:pPr>
      <w:bookmarkStart w:id="60" w:name="_Toc78371419"/>
      <w:r w:rsidRPr="00615F05">
        <w:lastRenderedPageBreak/>
        <w:t xml:space="preserve">3.1.2 </w:t>
      </w:r>
      <w:r>
        <w:t>Polygons</w:t>
      </w:r>
      <w:bookmarkEnd w:id="59"/>
      <w:bookmarkEnd w:id="60"/>
    </w:p>
    <w:p w14:paraId="536F6716" w14:textId="77777777" w:rsidR="008803C6" w:rsidRDefault="008803C6" w:rsidP="008803C6"/>
    <w:tbl>
      <w:tblPr>
        <w:tblW w:w="9480" w:type="dxa"/>
        <w:tblInd w:w="113" w:type="dxa"/>
        <w:tblLook w:val="04A0" w:firstRow="1" w:lastRow="0" w:firstColumn="1" w:lastColumn="0" w:noHBand="0" w:noVBand="1"/>
      </w:tblPr>
      <w:tblGrid>
        <w:gridCol w:w="1594"/>
        <w:gridCol w:w="762"/>
        <w:gridCol w:w="816"/>
        <w:gridCol w:w="6607"/>
      </w:tblGrid>
      <w:tr w:rsidR="008803C6" w:rsidRPr="00BF47C4" w14:paraId="6F5BB4F0" w14:textId="77777777" w:rsidTr="00D749A6">
        <w:trPr>
          <w:trHeight w:val="300"/>
        </w:trPr>
        <w:tc>
          <w:tcPr>
            <w:tcW w:w="9480" w:type="dxa"/>
            <w:gridSpan w:val="4"/>
            <w:tcBorders>
              <w:top w:val="single" w:sz="4" w:space="0" w:color="auto"/>
              <w:left w:val="single" w:sz="4" w:space="0" w:color="auto"/>
              <w:bottom w:val="nil"/>
              <w:right w:val="single" w:sz="4" w:space="0" w:color="000000"/>
            </w:tcBorders>
            <w:shd w:val="clear" w:color="000000" w:fill="BFBFBF"/>
            <w:hideMark/>
          </w:tcPr>
          <w:p w14:paraId="73D28C42" w14:textId="77777777" w:rsidR="008803C6" w:rsidRPr="00BF47C4" w:rsidRDefault="008803C6" w:rsidP="00D749A6">
            <w:pPr>
              <w:keepNext w:val="0"/>
              <w:rPr>
                <w:b/>
                <w:bCs/>
                <w:color w:val="000000"/>
                <w:sz w:val="20"/>
                <w:szCs w:val="20"/>
              </w:rPr>
            </w:pPr>
            <w:r w:rsidRPr="00BF47C4">
              <w:rPr>
                <w:b/>
                <w:bCs/>
                <w:color w:val="000000"/>
                <w:sz w:val="20"/>
                <w:szCs w:val="20"/>
              </w:rPr>
              <w:t>Inundation_XXL1_and_Akmax</w:t>
            </w:r>
          </w:p>
        </w:tc>
      </w:tr>
      <w:tr w:rsidR="008803C6" w:rsidRPr="00BF47C4" w14:paraId="2CD33B57" w14:textId="77777777" w:rsidTr="00D749A6">
        <w:trPr>
          <w:trHeight w:val="300"/>
        </w:trPr>
        <w:tc>
          <w:tcPr>
            <w:tcW w:w="9480" w:type="dxa"/>
            <w:gridSpan w:val="4"/>
            <w:tcBorders>
              <w:top w:val="nil"/>
              <w:left w:val="single" w:sz="4" w:space="0" w:color="auto"/>
              <w:bottom w:val="single" w:sz="4" w:space="0" w:color="auto"/>
              <w:right w:val="single" w:sz="4" w:space="0" w:color="000000"/>
            </w:tcBorders>
            <w:shd w:val="clear" w:color="000000" w:fill="BFBFBF"/>
            <w:hideMark/>
          </w:tcPr>
          <w:p w14:paraId="2C3949DC" w14:textId="77777777" w:rsidR="008803C6" w:rsidRPr="00BF47C4" w:rsidRDefault="008803C6" w:rsidP="00D749A6">
            <w:pPr>
              <w:keepNext w:val="0"/>
              <w:rPr>
                <w:color w:val="000000"/>
                <w:sz w:val="20"/>
                <w:szCs w:val="20"/>
              </w:rPr>
            </w:pPr>
            <w:r w:rsidRPr="00BF47C4">
              <w:rPr>
                <w:color w:val="000000"/>
                <w:sz w:val="20"/>
                <w:szCs w:val="20"/>
              </w:rPr>
              <w:t>Polygon feature class represents the combined tsunami inundation extents of XXL1 and AKmax.</w:t>
            </w:r>
          </w:p>
        </w:tc>
      </w:tr>
      <w:tr w:rsidR="008803C6" w:rsidRPr="00BF47C4" w14:paraId="0A169385" w14:textId="77777777" w:rsidTr="00D749A6">
        <w:trPr>
          <w:trHeight w:val="300"/>
        </w:trPr>
        <w:tc>
          <w:tcPr>
            <w:tcW w:w="1459" w:type="dxa"/>
            <w:tcBorders>
              <w:top w:val="nil"/>
              <w:left w:val="single" w:sz="4" w:space="0" w:color="auto"/>
              <w:bottom w:val="single" w:sz="4" w:space="0" w:color="auto"/>
              <w:right w:val="single" w:sz="4" w:space="0" w:color="auto"/>
            </w:tcBorders>
            <w:shd w:val="clear" w:color="auto" w:fill="auto"/>
            <w:noWrap/>
            <w:hideMark/>
          </w:tcPr>
          <w:p w14:paraId="3E9837D8" w14:textId="77777777" w:rsidR="008803C6" w:rsidRPr="00BF47C4" w:rsidRDefault="008803C6" w:rsidP="00D749A6">
            <w:pPr>
              <w:keepNext w:val="0"/>
              <w:rPr>
                <w:b/>
                <w:bCs/>
                <w:color w:val="000000"/>
                <w:sz w:val="20"/>
                <w:szCs w:val="20"/>
              </w:rPr>
            </w:pPr>
            <w:r w:rsidRPr="00BF47C4">
              <w:rPr>
                <w:b/>
                <w:bCs/>
                <w:color w:val="000000"/>
                <w:sz w:val="20"/>
                <w:szCs w:val="20"/>
              </w:rPr>
              <w:t>Column Name</w:t>
            </w:r>
          </w:p>
        </w:tc>
        <w:tc>
          <w:tcPr>
            <w:tcW w:w="762" w:type="dxa"/>
            <w:tcBorders>
              <w:top w:val="nil"/>
              <w:left w:val="nil"/>
              <w:bottom w:val="single" w:sz="4" w:space="0" w:color="auto"/>
              <w:right w:val="single" w:sz="4" w:space="0" w:color="auto"/>
            </w:tcBorders>
            <w:shd w:val="clear" w:color="auto" w:fill="auto"/>
            <w:noWrap/>
            <w:hideMark/>
          </w:tcPr>
          <w:p w14:paraId="70A33EFE" w14:textId="77777777" w:rsidR="008803C6" w:rsidRPr="00BF47C4" w:rsidRDefault="008803C6" w:rsidP="00D749A6">
            <w:pPr>
              <w:keepNext w:val="0"/>
              <w:rPr>
                <w:b/>
                <w:bCs/>
                <w:color w:val="000000"/>
                <w:sz w:val="20"/>
                <w:szCs w:val="20"/>
              </w:rPr>
            </w:pPr>
            <w:r w:rsidRPr="00BF47C4">
              <w:rPr>
                <w:b/>
                <w:bCs/>
                <w:color w:val="000000"/>
                <w:sz w:val="20"/>
                <w:szCs w:val="20"/>
              </w:rPr>
              <w:t>Type</w:t>
            </w:r>
          </w:p>
        </w:tc>
        <w:tc>
          <w:tcPr>
            <w:tcW w:w="652" w:type="dxa"/>
            <w:tcBorders>
              <w:top w:val="nil"/>
              <w:left w:val="nil"/>
              <w:bottom w:val="single" w:sz="4" w:space="0" w:color="auto"/>
              <w:right w:val="single" w:sz="4" w:space="0" w:color="auto"/>
            </w:tcBorders>
            <w:shd w:val="clear" w:color="auto" w:fill="auto"/>
            <w:noWrap/>
            <w:hideMark/>
          </w:tcPr>
          <w:p w14:paraId="41B49B32" w14:textId="77777777" w:rsidR="008803C6" w:rsidRPr="00BF47C4" w:rsidRDefault="008803C6" w:rsidP="00D749A6">
            <w:pPr>
              <w:keepNext w:val="0"/>
              <w:rPr>
                <w:b/>
                <w:bCs/>
                <w:color w:val="000000"/>
                <w:sz w:val="20"/>
                <w:szCs w:val="20"/>
              </w:rPr>
            </w:pPr>
            <w:r w:rsidRPr="00BF47C4">
              <w:rPr>
                <w:b/>
                <w:bCs/>
                <w:color w:val="000000"/>
                <w:sz w:val="20"/>
                <w:szCs w:val="20"/>
              </w:rPr>
              <w:t>Width</w:t>
            </w:r>
          </w:p>
        </w:tc>
        <w:tc>
          <w:tcPr>
            <w:tcW w:w="6607" w:type="dxa"/>
            <w:tcBorders>
              <w:top w:val="nil"/>
              <w:left w:val="nil"/>
              <w:bottom w:val="single" w:sz="4" w:space="0" w:color="auto"/>
              <w:right w:val="single" w:sz="4" w:space="0" w:color="auto"/>
            </w:tcBorders>
            <w:shd w:val="clear" w:color="auto" w:fill="auto"/>
            <w:noWrap/>
            <w:hideMark/>
          </w:tcPr>
          <w:p w14:paraId="48B2AFFF" w14:textId="77777777" w:rsidR="008803C6" w:rsidRPr="00BF47C4" w:rsidRDefault="008803C6" w:rsidP="00D749A6">
            <w:pPr>
              <w:keepNext w:val="0"/>
              <w:rPr>
                <w:b/>
                <w:bCs/>
                <w:color w:val="000000"/>
                <w:sz w:val="20"/>
                <w:szCs w:val="20"/>
              </w:rPr>
            </w:pPr>
            <w:r w:rsidRPr="00BF47C4">
              <w:rPr>
                <w:b/>
                <w:bCs/>
                <w:color w:val="000000"/>
                <w:sz w:val="20"/>
                <w:szCs w:val="20"/>
              </w:rPr>
              <w:t>Description</w:t>
            </w:r>
          </w:p>
        </w:tc>
      </w:tr>
      <w:tr w:rsidR="008803C6" w:rsidRPr="00BF47C4" w14:paraId="2E353A08" w14:textId="77777777" w:rsidTr="00D749A6">
        <w:trPr>
          <w:trHeight w:val="3315"/>
        </w:trPr>
        <w:tc>
          <w:tcPr>
            <w:tcW w:w="1459" w:type="dxa"/>
            <w:tcBorders>
              <w:top w:val="nil"/>
              <w:left w:val="single" w:sz="4" w:space="0" w:color="auto"/>
              <w:bottom w:val="single" w:sz="4" w:space="0" w:color="auto"/>
              <w:right w:val="single" w:sz="4" w:space="0" w:color="auto"/>
            </w:tcBorders>
            <w:shd w:val="clear" w:color="auto" w:fill="auto"/>
            <w:noWrap/>
            <w:hideMark/>
          </w:tcPr>
          <w:p w14:paraId="1F260C8A" w14:textId="77777777" w:rsidR="008803C6" w:rsidRPr="00BF47C4" w:rsidRDefault="008803C6" w:rsidP="00D749A6">
            <w:pPr>
              <w:keepNext w:val="0"/>
              <w:rPr>
                <w:color w:val="000000"/>
                <w:sz w:val="20"/>
                <w:szCs w:val="20"/>
              </w:rPr>
            </w:pPr>
            <w:r w:rsidRPr="00BF47C4">
              <w:rPr>
                <w:color w:val="000000"/>
                <w:sz w:val="20"/>
                <w:szCs w:val="20"/>
              </w:rPr>
              <w:t>Tsunami_Region</w:t>
            </w:r>
          </w:p>
        </w:tc>
        <w:tc>
          <w:tcPr>
            <w:tcW w:w="762" w:type="dxa"/>
            <w:tcBorders>
              <w:top w:val="nil"/>
              <w:left w:val="nil"/>
              <w:bottom w:val="single" w:sz="4" w:space="0" w:color="auto"/>
              <w:right w:val="single" w:sz="4" w:space="0" w:color="auto"/>
            </w:tcBorders>
            <w:shd w:val="clear" w:color="auto" w:fill="auto"/>
            <w:noWrap/>
            <w:hideMark/>
          </w:tcPr>
          <w:p w14:paraId="11BBDEF4" w14:textId="77777777" w:rsidR="008803C6" w:rsidRPr="00BF47C4" w:rsidRDefault="008803C6" w:rsidP="00D749A6">
            <w:pPr>
              <w:keepNext w:val="0"/>
              <w:rPr>
                <w:color w:val="000000"/>
                <w:sz w:val="20"/>
                <w:szCs w:val="20"/>
              </w:rPr>
            </w:pPr>
            <w:r w:rsidRPr="00BF47C4">
              <w:rPr>
                <w:color w:val="000000"/>
                <w:sz w:val="20"/>
                <w:szCs w:val="20"/>
              </w:rPr>
              <w:t>Text</w:t>
            </w:r>
          </w:p>
        </w:tc>
        <w:tc>
          <w:tcPr>
            <w:tcW w:w="652" w:type="dxa"/>
            <w:tcBorders>
              <w:top w:val="nil"/>
              <w:left w:val="nil"/>
              <w:bottom w:val="single" w:sz="4" w:space="0" w:color="auto"/>
              <w:right w:val="single" w:sz="4" w:space="0" w:color="auto"/>
            </w:tcBorders>
            <w:shd w:val="clear" w:color="auto" w:fill="auto"/>
            <w:noWrap/>
            <w:hideMark/>
          </w:tcPr>
          <w:p w14:paraId="6F6501CB" w14:textId="77777777" w:rsidR="008803C6" w:rsidRPr="00BF47C4" w:rsidRDefault="008803C6" w:rsidP="00D749A6">
            <w:pPr>
              <w:keepNext w:val="0"/>
              <w:rPr>
                <w:color w:val="000000"/>
                <w:sz w:val="20"/>
                <w:szCs w:val="20"/>
              </w:rPr>
            </w:pPr>
            <w:r w:rsidRPr="00BF47C4">
              <w:rPr>
                <w:color w:val="000000"/>
                <w:sz w:val="20"/>
                <w:szCs w:val="20"/>
              </w:rPr>
              <w:t>50</w:t>
            </w:r>
          </w:p>
        </w:tc>
        <w:tc>
          <w:tcPr>
            <w:tcW w:w="6607" w:type="dxa"/>
            <w:tcBorders>
              <w:top w:val="nil"/>
              <w:left w:val="nil"/>
              <w:bottom w:val="single" w:sz="4" w:space="0" w:color="auto"/>
              <w:right w:val="single" w:sz="4" w:space="0" w:color="auto"/>
            </w:tcBorders>
            <w:shd w:val="clear" w:color="auto" w:fill="auto"/>
            <w:hideMark/>
          </w:tcPr>
          <w:p w14:paraId="1102A9B5" w14:textId="26F8EE9E" w:rsidR="008803C6" w:rsidRPr="00BF47C4" w:rsidRDefault="008803C6" w:rsidP="00D749A6">
            <w:pPr>
              <w:keepNext w:val="0"/>
              <w:rPr>
                <w:color w:val="000000"/>
                <w:sz w:val="20"/>
                <w:szCs w:val="20"/>
              </w:rPr>
            </w:pPr>
            <w:r w:rsidRPr="00BF47C4">
              <w:rPr>
                <w:color w:val="000000"/>
                <w:sz w:val="20"/>
                <w:szCs w:val="20"/>
              </w:rPr>
              <w:t xml:space="preserve">The tsunami evacuation region. Definitions of each of the four different regions are provided. 1) Distant Tsunami Evacuation Zone = The distant tsunami evacuation zone is based on a maximum-considered eastern-Aleutian Island earthquake termed AKmax. 2) Local Tsunami Evacuation Zone = The local tsunami evacuation zone is based on a maximum-considered Cascadia </w:t>
            </w:r>
            <w:r w:rsidR="000E7D64">
              <w:rPr>
                <w:color w:val="000000"/>
                <w:sz w:val="20"/>
                <w:szCs w:val="20"/>
              </w:rPr>
              <w:t>S</w:t>
            </w:r>
            <w:r w:rsidRPr="00BF47C4">
              <w:rPr>
                <w:color w:val="000000"/>
                <w:sz w:val="20"/>
                <w:szCs w:val="20"/>
              </w:rPr>
              <w:t xml:space="preserve">ubduction </w:t>
            </w:r>
            <w:r w:rsidR="000E7D64">
              <w:rPr>
                <w:color w:val="000000"/>
                <w:sz w:val="20"/>
                <w:szCs w:val="20"/>
              </w:rPr>
              <w:t>Z</w:t>
            </w:r>
            <w:r w:rsidRPr="00BF47C4">
              <w:rPr>
                <w:color w:val="000000"/>
                <w:sz w:val="20"/>
                <w:szCs w:val="20"/>
              </w:rPr>
              <w:t xml:space="preserve">one earthquake termed XXL1. Note, in this event, the distant zone plus the local evacuation zone reflects the entire extent of the local tsunami zone. 3) Outside Hazard Area = The outside tsunami hazard zone extends landward of the local tsunami evacuation zone and </w:t>
            </w:r>
            <w:proofErr w:type="gramStart"/>
            <w:r w:rsidRPr="00BF47C4">
              <w:rPr>
                <w:color w:val="000000"/>
                <w:sz w:val="20"/>
                <w:szCs w:val="20"/>
              </w:rPr>
              <w:t>is considered to be</w:t>
            </w:r>
            <w:proofErr w:type="gramEnd"/>
            <w:r w:rsidRPr="00BF47C4">
              <w:rPr>
                <w:color w:val="000000"/>
                <w:sz w:val="20"/>
                <w:szCs w:val="20"/>
              </w:rPr>
              <w:t xml:space="preserve"> safe from the effects of a Cascadia tsunami. 4) OPTIONAL - Outside Hazard Area = </w:t>
            </w:r>
            <w:r w:rsidR="000B06E5">
              <w:rPr>
                <w:color w:val="000000"/>
                <w:sz w:val="20"/>
                <w:szCs w:val="20"/>
              </w:rPr>
              <w:t>An optional area of high ground that is</w:t>
            </w:r>
            <w:r w:rsidR="000B06E5" w:rsidRPr="00BF47C4">
              <w:rPr>
                <w:color w:val="000000"/>
                <w:sz w:val="20"/>
                <w:szCs w:val="20"/>
              </w:rPr>
              <w:t xml:space="preserve"> </w:t>
            </w:r>
            <w:r w:rsidRPr="00BF47C4">
              <w:rPr>
                <w:color w:val="000000"/>
                <w:sz w:val="20"/>
                <w:szCs w:val="20"/>
              </w:rPr>
              <w:t xml:space="preserve">outside </w:t>
            </w:r>
            <w:r w:rsidR="000B06E5">
              <w:rPr>
                <w:color w:val="000000"/>
                <w:sz w:val="20"/>
                <w:szCs w:val="20"/>
              </w:rPr>
              <w:t xml:space="preserve">the L1 </w:t>
            </w:r>
            <w:r w:rsidRPr="00BF47C4">
              <w:rPr>
                <w:color w:val="000000"/>
                <w:sz w:val="20"/>
                <w:szCs w:val="20"/>
              </w:rPr>
              <w:t>tsunami hazard zone</w:t>
            </w:r>
            <w:r w:rsidR="000B06E5">
              <w:rPr>
                <w:color w:val="000000"/>
                <w:sz w:val="20"/>
                <w:szCs w:val="20"/>
              </w:rPr>
              <w:t xml:space="preserve"> that</w:t>
            </w:r>
            <w:r w:rsidRPr="00BF47C4">
              <w:rPr>
                <w:color w:val="000000"/>
                <w:sz w:val="20"/>
                <w:szCs w:val="20"/>
              </w:rPr>
              <w:t xml:space="preserve"> extends landward of the </w:t>
            </w:r>
            <w:r w:rsidR="000B06E5">
              <w:rPr>
                <w:color w:val="000000"/>
                <w:sz w:val="20"/>
                <w:szCs w:val="20"/>
              </w:rPr>
              <w:t xml:space="preserve">L1 </w:t>
            </w:r>
            <w:r w:rsidRPr="00BF47C4">
              <w:rPr>
                <w:color w:val="000000"/>
                <w:sz w:val="20"/>
                <w:szCs w:val="20"/>
              </w:rPr>
              <w:t xml:space="preserve">local tsunami evacuation zone and </w:t>
            </w:r>
            <w:proofErr w:type="gramStart"/>
            <w:r w:rsidRPr="00BF47C4">
              <w:rPr>
                <w:color w:val="000000"/>
                <w:sz w:val="20"/>
                <w:szCs w:val="20"/>
              </w:rPr>
              <w:t>is considered to be</w:t>
            </w:r>
            <w:proofErr w:type="gramEnd"/>
            <w:r w:rsidRPr="00BF47C4">
              <w:rPr>
                <w:color w:val="000000"/>
                <w:sz w:val="20"/>
                <w:szCs w:val="20"/>
              </w:rPr>
              <w:t xml:space="preserve"> safe from the effects of a</w:t>
            </w:r>
            <w:r w:rsidR="000B06E5">
              <w:rPr>
                <w:color w:val="000000"/>
                <w:sz w:val="20"/>
                <w:szCs w:val="20"/>
              </w:rPr>
              <w:t>n L1</w:t>
            </w:r>
            <w:r w:rsidRPr="00BF47C4">
              <w:rPr>
                <w:color w:val="000000"/>
                <w:sz w:val="20"/>
                <w:szCs w:val="20"/>
              </w:rPr>
              <w:t xml:space="preserve"> Cascadia tsunami.</w:t>
            </w:r>
            <w:r w:rsidR="00675080">
              <w:rPr>
                <w:color w:val="000000"/>
                <w:sz w:val="20"/>
                <w:szCs w:val="20"/>
              </w:rPr>
              <w:t xml:space="preserve"> Application of an OPTIONAL area of high ground presently only applies to the community of Gearhart in Clatsop County, due to the large evacuation distances needed to reach high ground associated with a maximum considered XXL1 tsunami.</w:t>
            </w:r>
          </w:p>
        </w:tc>
      </w:tr>
      <w:tr w:rsidR="008803C6" w:rsidRPr="00BF47C4" w14:paraId="369C9D62" w14:textId="77777777" w:rsidTr="00D749A6">
        <w:trPr>
          <w:trHeight w:val="300"/>
        </w:trPr>
        <w:tc>
          <w:tcPr>
            <w:tcW w:w="1459" w:type="dxa"/>
            <w:tcBorders>
              <w:top w:val="nil"/>
              <w:left w:val="single" w:sz="4" w:space="0" w:color="auto"/>
              <w:bottom w:val="nil"/>
              <w:right w:val="single" w:sz="4" w:space="0" w:color="auto"/>
            </w:tcBorders>
            <w:shd w:val="clear" w:color="auto" w:fill="auto"/>
            <w:noWrap/>
            <w:hideMark/>
          </w:tcPr>
          <w:p w14:paraId="4AFFFE00" w14:textId="77777777" w:rsidR="008803C6" w:rsidRPr="00BF47C4" w:rsidRDefault="008803C6" w:rsidP="00D749A6">
            <w:pPr>
              <w:keepNext w:val="0"/>
              <w:rPr>
                <w:color w:val="000000"/>
                <w:sz w:val="20"/>
                <w:szCs w:val="20"/>
              </w:rPr>
            </w:pPr>
            <w:r w:rsidRPr="00BF47C4">
              <w:rPr>
                <w:color w:val="000000"/>
                <w:sz w:val="20"/>
                <w:szCs w:val="20"/>
              </w:rPr>
              <w:t>DataSourceID</w:t>
            </w:r>
          </w:p>
        </w:tc>
        <w:tc>
          <w:tcPr>
            <w:tcW w:w="762" w:type="dxa"/>
            <w:tcBorders>
              <w:top w:val="nil"/>
              <w:left w:val="nil"/>
              <w:bottom w:val="nil"/>
              <w:right w:val="single" w:sz="4" w:space="0" w:color="auto"/>
            </w:tcBorders>
            <w:shd w:val="clear" w:color="auto" w:fill="auto"/>
            <w:noWrap/>
            <w:hideMark/>
          </w:tcPr>
          <w:p w14:paraId="59C02F93" w14:textId="77777777" w:rsidR="008803C6" w:rsidRPr="00BF47C4" w:rsidRDefault="008803C6" w:rsidP="00D749A6">
            <w:pPr>
              <w:keepNext w:val="0"/>
              <w:rPr>
                <w:color w:val="000000"/>
                <w:sz w:val="20"/>
                <w:szCs w:val="20"/>
              </w:rPr>
            </w:pPr>
            <w:r w:rsidRPr="00BF47C4">
              <w:rPr>
                <w:color w:val="000000"/>
                <w:sz w:val="20"/>
                <w:szCs w:val="20"/>
              </w:rPr>
              <w:t>Text</w:t>
            </w:r>
          </w:p>
        </w:tc>
        <w:tc>
          <w:tcPr>
            <w:tcW w:w="652" w:type="dxa"/>
            <w:tcBorders>
              <w:top w:val="nil"/>
              <w:left w:val="nil"/>
              <w:bottom w:val="nil"/>
              <w:right w:val="single" w:sz="4" w:space="0" w:color="auto"/>
            </w:tcBorders>
            <w:shd w:val="clear" w:color="auto" w:fill="auto"/>
            <w:noWrap/>
            <w:hideMark/>
          </w:tcPr>
          <w:p w14:paraId="3CEDF19F" w14:textId="77777777" w:rsidR="008803C6" w:rsidRPr="00BF47C4" w:rsidRDefault="008803C6" w:rsidP="00D749A6">
            <w:pPr>
              <w:keepNext w:val="0"/>
              <w:rPr>
                <w:color w:val="000000"/>
                <w:sz w:val="20"/>
                <w:szCs w:val="20"/>
              </w:rPr>
            </w:pPr>
            <w:r w:rsidRPr="00BF47C4">
              <w:rPr>
                <w:color w:val="000000"/>
                <w:sz w:val="20"/>
                <w:szCs w:val="20"/>
              </w:rPr>
              <w:t>50</w:t>
            </w:r>
          </w:p>
        </w:tc>
        <w:tc>
          <w:tcPr>
            <w:tcW w:w="6607" w:type="dxa"/>
            <w:tcBorders>
              <w:top w:val="nil"/>
              <w:left w:val="nil"/>
              <w:bottom w:val="nil"/>
              <w:right w:val="single" w:sz="4" w:space="0" w:color="auto"/>
            </w:tcBorders>
            <w:shd w:val="clear" w:color="auto" w:fill="auto"/>
            <w:hideMark/>
          </w:tcPr>
          <w:p w14:paraId="0F5B24BA" w14:textId="77777777" w:rsidR="008803C6" w:rsidRPr="00BF47C4" w:rsidRDefault="008803C6" w:rsidP="00D749A6">
            <w:pPr>
              <w:keepNext w:val="0"/>
              <w:rPr>
                <w:color w:val="000000"/>
                <w:sz w:val="20"/>
                <w:szCs w:val="20"/>
              </w:rPr>
            </w:pPr>
            <w:r w:rsidRPr="00BF47C4">
              <w:rPr>
                <w:color w:val="000000"/>
                <w:sz w:val="20"/>
                <w:szCs w:val="20"/>
              </w:rPr>
              <w:t>Foreign key to DataSources table, to track provenance of each data element.</w:t>
            </w:r>
          </w:p>
        </w:tc>
      </w:tr>
      <w:tr w:rsidR="008803C6" w:rsidRPr="00BF47C4" w14:paraId="2AA03567" w14:textId="77777777" w:rsidTr="00D749A6">
        <w:trPr>
          <w:trHeight w:val="300"/>
        </w:trPr>
        <w:tc>
          <w:tcPr>
            <w:tcW w:w="9480" w:type="dxa"/>
            <w:gridSpan w:val="4"/>
            <w:tcBorders>
              <w:top w:val="single" w:sz="4" w:space="0" w:color="auto"/>
              <w:left w:val="single" w:sz="4" w:space="0" w:color="auto"/>
              <w:bottom w:val="nil"/>
              <w:right w:val="single" w:sz="4" w:space="0" w:color="000000"/>
            </w:tcBorders>
            <w:shd w:val="clear" w:color="000000" w:fill="BFBFBF"/>
            <w:hideMark/>
          </w:tcPr>
          <w:p w14:paraId="314E79B7" w14:textId="77777777" w:rsidR="008803C6" w:rsidRPr="00BF47C4" w:rsidRDefault="008803C6" w:rsidP="00D749A6">
            <w:pPr>
              <w:keepNext w:val="0"/>
              <w:rPr>
                <w:b/>
                <w:bCs/>
                <w:color w:val="000000"/>
                <w:sz w:val="20"/>
                <w:szCs w:val="20"/>
              </w:rPr>
            </w:pPr>
            <w:r w:rsidRPr="00BF47C4">
              <w:rPr>
                <w:b/>
                <w:bCs/>
                <w:color w:val="000000"/>
                <w:sz w:val="20"/>
                <w:szCs w:val="20"/>
              </w:rPr>
              <w:t xml:space="preserve">Inundation_Runs_Compilation </w:t>
            </w:r>
          </w:p>
        </w:tc>
      </w:tr>
      <w:tr w:rsidR="008803C6" w:rsidRPr="00BF47C4" w14:paraId="6DE1FCE4" w14:textId="77777777" w:rsidTr="00D749A6">
        <w:trPr>
          <w:trHeight w:val="540"/>
        </w:trPr>
        <w:tc>
          <w:tcPr>
            <w:tcW w:w="9480" w:type="dxa"/>
            <w:gridSpan w:val="4"/>
            <w:tcBorders>
              <w:top w:val="nil"/>
              <w:left w:val="single" w:sz="4" w:space="0" w:color="auto"/>
              <w:bottom w:val="single" w:sz="4" w:space="0" w:color="auto"/>
              <w:right w:val="single" w:sz="4" w:space="0" w:color="000000"/>
            </w:tcBorders>
            <w:shd w:val="clear" w:color="000000" w:fill="BFBFBF"/>
            <w:hideMark/>
          </w:tcPr>
          <w:p w14:paraId="5F2D74AD" w14:textId="39714F6A" w:rsidR="008803C6" w:rsidRPr="00BF47C4" w:rsidRDefault="008803C6" w:rsidP="00D749A6">
            <w:pPr>
              <w:keepNext w:val="0"/>
              <w:rPr>
                <w:color w:val="000000"/>
                <w:sz w:val="20"/>
                <w:szCs w:val="20"/>
              </w:rPr>
            </w:pPr>
            <w:r w:rsidRPr="00BF47C4">
              <w:rPr>
                <w:color w:val="000000"/>
                <w:sz w:val="20"/>
                <w:szCs w:val="20"/>
              </w:rPr>
              <w:t xml:space="preserve">Polygon feature class is a compilation, or merged version, of inundation zones from two or more model runs. The </w:t>
            </w:r>
            <w:proofErr w:type="gramStart"/>
            <w:r w:rsidRPr="00BF47C4">
              <w:rPr>
                <w:color w:val="000000"/>
                <w:sz w:val="20"/>
                <w:szCs w:val="20"/>
              </w:rPr>
              <w:t>names</w:t>
            </w:r>
            <w:proofErr w:type="gramEnd"/>
            <w:r w:rsidRPr="00BF47C4">
              <w:rPr>
                <w:color w:val="000000"/>
                <w:sz w:val="20"/>
                <w:szCs w:val="20"/>
              </w:rPr>
              <w:t xml:space="preserve"> of the model runs involved are described elsewhere in the metadata - they are not included in the file name. </w:t>
            </w:r>
          </w:p>
        </w:tc>
      </w:tr>
      <w:tr w:rsidR="008803C6" w:rsidRPr="00BF47C4" w14:paraId="1CA04492" w14:textId="77777777" w:rsidTr="00D749A6">
        <w:trPr>
          <w:trHeight w:val="300"/>
        </w:trPr>
        <w:tc>
          <w:tcPr>
            <w:tcW w:w="9480" w:type="dxa"/>
            <w:gridSpan w:val="4"/>
            <w:tcBorders>
              <w:top w:val="nil"/>
              <w:left w:val="single" w:sz="4" w:space="0" w:color="auto"/>
              <w:bottom w:val="nil"/>
              <w:right w:val="single" w:sz="4" w:space="0" w:color="000000"/>
            </w:tcBorders>
            <w:shd w:val="clear" w:color="auto" w:fill="auto"/>
            <w:noWrap/>
            <w:hideMark/>
          </w:tcPr>
          <w:p w14:paraId="11AFB430" w14:textId="77777777" w:rsidR="008803C6" w:rsidRPr="00BF47C4" w:rsidRDefault="008803C6" w:rsidP="00D749A6">
            <w:pPr>
              <w:keepNext w:val="0"/>
              <w:rPr>
                <w:color w:val="000000"/>
                <w:sz w:val="20"/>
                <w:szCs w:val="20"/>
              </w:rPr>
            </w:pPr>
            <w:r w:rsidRPr="00BF47C4">
              <w:rPr>
                <w:color w:val="000000"/>
                <w:sz w:val="20"/>
                <w:szCs w:val="20"/>
              </w:rPr>
              <w:t>This feature class has no associated column names.</w:t>
            </w:r>
          </w:p>
        </w:tc>
      </w:tr>
      <w:tr w:rsidR="008803C6" w:rsidRPr="00BF47C4" w14:paraId="222490F2" w14:textId="77777777" w:rsidTr="00D749A6">
        <w:trPr>
          <w:trHeight w:val="300"/>
        </w:trPr>
        <w:tc>
          <w:tcPr>
            <w:tcW w:w="9480" w:type="dxa"/>
            <w:gridSpan w:val="4"/>
            <w:tcBorders>
              <w:top w:val="single" w:sz="4" w:space="0" w:color="auto"/>
              <w:left w:val="single" w:sz="4" w:space="0" w:color="auto"/>
              <w:bottom w:val="nil"/>
              <w:right w:val="single" w:sz="4" w:space="0" w:color="000000"/>
            </w:tcBorders>
            <w:shd w:val="clear" w:color="000000" w:fill="BFBFBF"/>
            <w:hideMark/>
          </w:tcPr>
          <w:p w14:paraId="4B73522E" w14:textId="77777777" w:rsidR="008803C6" w:rsidRPr="00BF47C4" w:rsidRDefault="008803C6" w:rsidP="00D749A6">
            <w:pPr>
              <w:keepNext w:val="0"/>
              <w:rPr>
                <w:b/>
                <w:bCs/>
                <w:color w:val="000000"/>
                <w:sz w:val="20"/>
                <w:szCs w:val="20"/>
              </w:rPr>
            </w:pPr>
            <w:r w:rsidRPr="00BF47C4">
              <w:rPr>
                <w:b/>
                <w:bCs/>
                <w:color w:val="000000"/>
                <w:sz w:val="20"/>
                <w:szCs w:val="20"/>
              </w:rPr>
              <w:t>Inundation</w:t>
            </w:r>
          </w:p>
        </w:tc>
      </w:tr>
      <w:tr w:rsidR="008803C6" w:rsidRPr="00BF47C4" w14:paraId="7E553055" w14:textId="77777777" w:rsidTr="00D749A6">
        <w:trPr>
          <w:trHeight w:val="555"/>
        </w:trPr>
        <w:tc>
          <w:tcPr>
            <w:tcW w:w="9480" w:type="dxa"/>
            <w:gridSpan w:val="4"/>
            <w:tcBorders>
              <w:top w:val="nil"/>
              <w:left w:val="single" w:sz="4" w:space="0" w:color="auto"/>
              <w:bottom w:val="single" w:sz="4" w:space="0" w:color="auto"/>
              <w:right w:val="single" w:sz="4" w:space="0" w:color="000000"/>
            </w:tcBorders>
            <w:shd w:val="clear" w:color="000000" w:fill="BFBFBF"/>
            <w:hideMark/>
          </w:tcPr>
          <w:p w14:paraId="6FD94C68" w14:textId="77777777" w:rsidR="008803C6" w:rsidRPr="00BF47C4" w:rsidRDefault="008803C6" w:rsidP="00D749A6">
            <w:pPr>
              <w:keepNext w:val="0"/>
              <w:rPr>
                <w:color w:val="000000"/>
                <w:sz w:val="20"/>
                <w:szCs w:val="20"/>
              </w:rPr>
            </w:pPr>
            <w:r w:rsidRPr="00BF47C4">
              <w:rPr>
                <w:color w:val="000000"/>
                <w:sz w:val="20"/>
                <w:szCs w:val="20"/>
              </w:rPr>
              <w:t>Polygon feature class represents the tsunami inundation extent for a single event size and possibly for a specific modeled run, if applicable.</w:t>
            </w:r>
          </w:p>
        </w:tc>
      </w:tr>
      <w:tr w:rsidR="008803C6" w:rsidRPr="00BF47C4" w14:paraId="29999E16" w14:textId="77777777" w:rsidTr="00D749A6">
        <w:trPr>
          <w:trHeight w:val="300"/>
        </w:trPr>
        <w:tc>
          <w:tcPr>
            <w:tcW w:w="9480" w:type="dxa"/>
            <w:gridSpan w:val="4"/>
            <w:tcBorders>
              <w:top w:val="nil"/>
              <w:left w:val="single" w:sz="4" w:space="0" w:color="auto"/>
              <w:bottom w:val="nil"/>
              <w:right w:val="single" w:sz="4" w:space="0" w:color="000000"/>
            </w:tcBorders>
            <w:shd w:val="clear" w:color="auto" w:fill="auto"/>
            <w:noWrap/>
            <w:hideMark/>
          </w:tcPr>
          <w:p w14:paraId="252C2524" w14:textId="77777777" w:rsidR="008803C6" w:rsidRPr="00BF47C4" w:rsidRDefault="008803C6" w:rsidP="00D749A6">
            <w:pPr>
              <w:keepNext w:val="0"/>
              <w:rPr>
                <w:color w:val="000000"/>
                <w:sz w:val="20"/>
                <w:szCs w:val="20"/>
              </w:rPr>
            </w:pPr>
            <w:r w:rsidRPr="00BF47C4">
              <w:rPr>
                <w:color w:val="000000"/>
                <w:sz w:val="20"/>
                <w:szCs w:val="20"/>
              </w:rPr>
              <w:t>This feature class has no associated column names.</w:t>
            </w:r>
          </w:p>
        </w:tc>
      </w:tr>
      <w:tr w:rsidR="008803C6" w:rsidRPr="00BF47C4" w14:paraId="483EB968" w14:textId="77777777" w:rsidTr="00D749A6">
        <w:trPr>
          <w:trHeight w:val="300"/>
        </w:trPr>
        <w:tc>
          <w:tcPr>
            <w:tcW w:w="9480" w:type="dxa"/>
            <w:gridSpan w:val="4"/>
            <w:tcBorders>
              <w:top w:val="single" w:sz="4" w:space="0" w:color="auto"/>
              <w:left w:val="single" w:sz="4" w:space="0" w:color="auto"/>
              <w:bottom w:val="nil"/>
              <w:right w:val="single" w:sz="4" w:space="0" w:color="000000"/>
            </w:tcBorders>
            <w:shd w:val="clear" w:color="000000" w:fill="BFBFBF"/>
            <w:hideMark/>
          </w:tcPr>
          <w:p w14:paraId="05527AD4" w14:textId="77777777" w:rsidR="008803C6" w:rsidRPr="00BF47C4" w:rsidRDefault="008803C6" w:rsidP="00D749A6">
            <w:pPr>
              <w:keepNext w:val="0"/>
              <w:rPr>
                <w:b/>
                <w:bCs/>
                <w:color w:val="000000"/>
                <w:sz w:val="20"/>
                <w:szCs w:val="20"/>
              </w:rPr>
            </w:pPr>
            <w:r w:rsidRPr="00BF47C4">
              <w:rPr>
                <w:b/>
                <w:bCs/>
                <w:color w:val="000000"/>
                <w:sz w:val="20"/>
                <w:szCs w:val="20"/>
              </w:rPr>
              <w:t>Tsunami_Grid_Index</w:t>
            </w:r>
          </w:p>
        </w:tc>
      </w:tr>
      <w:tr w:rsidR="008803C6" w:rsidRPr="00BF47C4" w14:paraId="3DEC40BC" w14:textId="77777777" w:rsidTr="00D749A6">
        <w:trPr>
          <w:trHeight w:val="300"/>
        </w:trPr>
        <w:tc>
          <w:tcPr>
            <w:tcW w:w="9480" w:type="dxa"/>
            <w:gridSpan w:val="4"/>
            <w:tcBorders>
              <w:top w:val="nil"/>
              <w:left w:val="single" w:sz="4" w:space="0" w:color="auto"/>
              <w:bottom w:val="single" w:sz="4" w:space="0" w:color="auto"/>
              <w:right w:val="single" w:sz="4" w:space="0" w:color="000000"/>
            </w:tcBorders>
            <w:shd w:val="clear" w:color="000000" w:fill="BFBFBF"/>
            <w:hideMark/>
          </w:tcPr>
          <w:p w14:paraId="295BB2EF" w14:textId="77777777" w:rsidR="008803C6" w:rsidRPr="00BF47C4" w:rsidRDefault="008803C6" w:rsidP="00D749A6">
            <w:pPr>
              <w:keepNext w:val="0"/>
              <w:rPr>
                <w:color w:val="000000"/>
                <w:sz w:val="20"/>
                <w:szCs w:val="20"/>
              </w:rPr>
            </w:pPr>
            <w:r w:rsidRPr="00BF47C4">
              <w:rPr>
                <w:color w:val="000000"/>
                <w:sz w:val="20"/>
                <w:szCs w:val="20"/>
              </w:rPr>
              <w:t>This polygon feature class shows the boundaries of the different grids used in the tsunami modeling.</w:t>
            </w:r>
          </w:p>
        </w:tc>
      </w:tr>
      <w:tr w:rsidR="008803C6" w:rsidRPr="00BF47C4" w14:paraId="3A9DA947" w14:textId="77777777" w:rsidTr="00D749A6">
        <w:trPr>
          <w:trHeight w:val="300"/>
        </w:trPr>
        <w:tc>
          <w:tcPr>
            <w:tcW w:w="1459" w:type="dxa"/>
            <w:tcBorders>
              <w:top w:val="nil"/>
              <w:left w:val="single" w:sz="4" w:space="0" w:color="auto"/>
              <w:bottom w:val="single" w:sz="4" w:space="0" w:color="auto"/>
              <w:right w:val="single" w:sz="4" w:space="0" w:color="auto"/>
            </w:tcBorders>
            <w:shd w:val="clear" w:color="auto" w:fill="auto"/>
            <w:noWrap/>
            <w:hideMark/>
          </w:tcPr>
          <w:p w14:paraId="2B7C31D5" w14:textId="77777777" w:rsidR="008803C6" w:rsidRPr="00BF47C4" w:rsidRDefault="008803C6" w:rsidP="00D749A6">
            <w:pPr>
              <w:keepNext w:val="0"/>
              <w:rPr>
                <w:b/>
                <w:bCs/>
                <w:color w:val="000000"/>
                <w:sz w:val="20"/>
                <w:szCs w:val="20"/>
              </w:rPr>
            </w:pPr>
            <w:r w:rsidRPr="00BF47C4">
              <w:rPr>
                <w:b/>
                <w:bCs/>
                <w:color w:val="000000"/>
                <w:sz w:val="20"/>
                <w:szCs w:val="20"/>
              </w:rPr>
              <w:t>Column Name</w:t>
            </w:r>
          </w:p>
        </w:tc>
        <w:tc>
          <w:tcPr>
            <w:tcW w:w="762" w:type="dxa"/>
            <w:tcBorders>
              <w:top w:val="nil"/>
              <w:left w:val="nil"/>
              <w:bottom w:val="single" w:sz="4" w:space="0" w:color="auto"/>
              <w:right w:val="single" w:sz="4" w:space="0" w:color="auto"/>
            </w:tcBorders>
            <w:shd w:val="clear" w:color="auto" w:fill="auto"/>
            <w:noWrap/>
            <w:hideMark/>
          </w:tcPr>
          <w:p w14:paraId="5690816F" w14:textId="77777777" w:rsidR="008803C6" w:rsidRPr="00BF47C4" w:rsidRDefault="008803C6" w:rsidP="00D749A6">
            <w:pPr>
              <w:keepNext w:val="0"/>
              <w:rPr>
                <w:b/>
                <w:bCs/>
                <w:color w:val="000000"/>
                <w:sz w:val="20"/>
                <w:szCs w:val="20"/>
              </w:rPr>
            </w:pPr>
            <w:r w:rsidRPr="00BF47C4">
              <w:rPr>
                <w:b/>
                <w:bCs/>
                <w:color w:val="000000"/>
                <w:sz w:val="20"/>
                <w:szCs w:val="20"/>
              </w:rPr>
              <w:t>Type</w:t>
            </w:r>
          </w:p>
        </w:tc>
        <w:tc>
          <w:tcPr>
            <w:tcW w:w="652" w:type="dxa"/>
            <w:tcBorders>
              <w:top w:val="nil"/>
              <w:left w:val="nil"/>
              <w:bottom w:val="single" w:sz="4" w:space="0" w:color="auto"/>
              <w:right w:val="single" w:sz="4" w:space="0" w:color="auto"/>
            </w:tcBorders>
            <w:shd w:val="clear" w:color="auto" w:fill="auto"/>
            <w:noWrap/>
            <w:hideMark/>
          </w:tcPr>
          <w:p w14:paraId="00C25CFD" w14:textId="77777777" w:rsidR="008803C6" w:rsidRPr="00BF47C4" w:rsidRDefault="008803C6" w:rsidP="00D749A6">
            <w:pPr>
              <w:keepNext w:val="0"/>
              <w:rPr>
                <w:b/>
                <w:bCs/>
                <w:color w:val="000000"/>
                <w:sz w:val="20"/>
                <w:szCs w:val="20"/>
              </w:rPr>
            </w:pPr>
            <w:r w:rsidRPr="00BF47C4">
              <w:rPr>
                <w:b/>
                <w:bCs/>
                <w:color w:val="000000"/>
                <w:sz w:val="20"/>
                <w:szCs w:val="20"/>
              </w:rPr>
              <w:t>Width</w:t>
            </w:r>
          </w:p>
        </w:tc>
        <w:tc>
          <w:tcPr>
            <w:tcW w:w="6607" w:type="dxa"/>
            <w:tcBorders>
              <w:top w:val="nil"/>
              <w:left w:val="nil"/>
              <w:bottom w:val="single" w:sz="4" w:space="0" w:color="auto"/>
              <w:right w:val="single" w:sz="4" w:space="0" w:color="auto"/>
            </w:tcBorders>
            <w:shd w:val="clear" w:color="auto" w:fill="auto"/>
            <w:noWrap/>
            <w:hideMark/>
          </w:tcPr>
          <w:p w14:paraId="3B760B56" w14:textId="77777777" w:rsidR="008803C6" w:rsidRPr="00BF47C4" w:rsidRDefault="008803C6" w:rsidP="00D749A6">
            <w:pPr>
              <w:keepNext w:val="0"/>
              <w:rPr>
                <w:b/>
                <w:bCs/>
                <w:color w:val="000000"/>
                <w:sz w:val="20"/>
                <w:szCs w:val="20"/>
              </w:rPr>
            </w:pPr>
            <w:r w:rsidRPr="00BF47C4">
              <w:rPr>
                <w:b/>
                <w:bCs/>
                <w:color w:val="000000"/>
                <w:sz w:val="20"/>
                <w:szCs w:val="20"/>
              </w:rPr>
              <w:t>Description</w:t>
            </w:r>
          </w:p>
        </w:tc>
      </w:tr>
      <w:tr w:rsidR="008803C6" w:rsidRPr="00BF47C4" w14:paraId="1CAB5E21" w14:textId="77777777" w:rsidTr="00D749A6">
        <w:trPr>
          <w:trHeight w:val="300"/>
        </w:trPr>
        <w:tc>
          <w:tcPr>
            <w:tcW w:w="1459" w:type="dxa"/>
            <w:tcBorders>
              <w:top w:val="nil"/>
              <w:left w:val="single" w:sz="4" w:space="0" w:color="auto"/>
              <w:bottom w:val="single" w:sz="4" w:space="0" w:color="auto"/>
              <w:right w:val="single" w:sz="4" w:space="0" w:color="auto"/>
            </w:tcBorders>
            <w:shd w:val="clear" w:color="auto" w:fill="auto"/>
            <w:noWrap/>
            <w:hideMark/>
          </w:tcPr>
          <w:p w14:paraId="4D73CF3A" w14:textId="77777777" w:rsidR="008803C6" w:rsidRPr="00BF47C4" w:rsidRDefault="008803C6" w:rsidP="00D749A6">
            <w:pPr>
              <w:keepNext w:val="0"/>
              <w:rPr>
                <w:color w:val="000000"/>
                <w:sz w:val="20"/>
                <w:szCs w:val="20"/>
              </w:rPr>
            </w:pPr>
            <w:r w:rsidRPr="00BF47C4">
              <w:rPr>
                <w:color w:val="000000"/>
                <w:sz w:val="20"/>
                <w:szCs w:val="20"/>
              </w:rPr>
              <w:t>Grid_Name</w:t>
            </w:r>
          </w:p>
        </w:tc>
        <w:tc>
          <w:tcPr>
            <w:tcW w:w="762" w:type="dxa"/>
            <w:tcBorders>
              <w:top w:val="nil"/>
              <w:left w:val="nil"/>
              <w:bottom w:val="single" w:sz="4" w:space="0" w:color="auto"/>
              <w:right w:val="single" w:sz="4" w:space="0" w:color="auto"/>
            </w:tcBorders>
            <w:shd w:val="clear" w:color="auto" w:fill="auto"/>
            <w:noWrap/>
            <w:hideMark/>
          </w:tcPr>
          <w:p w14:paraId="6EE1B404" w14:textId="77777777" w:rsidR="008803C6" w:rsidRPr="00BF47C4" w:rsidRDefault="008803C6" w:rsidP="00D749A6">
            <w:pPr>
              <w:keepNext w:val="0"/>
              <w:rPr>
                <w:color w:val="000000"/>
                <w:sz w:val="20"/>
                <w:szCs w:val="20"/>
              </w:rPr>
            </w:pPr>
            <w:r w:rsidRPr="00BF47C4">
              <w:rPr>
                <w:color w:val="000000"/>
                <w:sz w:val="20"/>
                <w:szCs w:val="20"/>
              </w:rPr>
              <w:t>Text</w:t>
            </w:r>
          </w:p>
        </w:tc>
        <w:tc>
          <w:tcPr>
            <w:tcW w:w="652" w:type="dxa"/>
            <w:tcBorders>
              <w:top w:val="nil"/>
              <w:left w:val="nil"/>
              <w:bottom w:val="single" w:sz="4" w:space="0" w:color="auto"/>
              <w:right w:val="single" w:sz="4" w:space="0" w:color="auto"/>
            </w:tcBorders>
            <w:shd w:val="clear" w:color="auto" w:fill="auto"/>
            <w:noWrap/>
            <w:hideMark/>
          </w:tcPr>
          <w:p w14:paraId="63C3F663" w14:textId="77777777" w:rsidR="008803C6" w:rsidRPr="00BF47C4" w:rsidRDefault="008803C6" w:rsidP="00D749A6">
            <w:pPr>
              <w:keepNext w:val="0"/>
              <w:rPr>
                <w:color w:val="000000"/>
                <w:sz w:val="20"/>
                <w:szCs w:val="20"/>
              </w:rPr>
            </w:pPr>
            <w:r w:rsidRPr="00BF47C4">
              <w:rPr>
                <w:color w:val="000000"/>
                <w:sz w:val="20"/>
                <w:szCs w:val="20"/>
              </w:rPr>
              <w:t>50</w:t>
            </w:r>
          </w:p>
        </w:tc>
        <w:tc>
          <w:tcPr>
            <w:tcW w:w="6607" w:type="dxa"/>
            <w:tcBorders>
              <w:top w:val="nil"/>
              <w:left w:val="nil"/>
              <w:bottom w:val="single" w:sz="4" w:space="0" w:color="auto"/>
              <w:right w:val="single" w:sz="4" w:space="0" w:color="auto"/>
            </w:tcBorders>
            <w:shd w:val="clear" w:color="auto" w:fill="auto"/>
            <w:noWrap/>
            <w:hideMark/>
          </w:tcPr>
          <w:p w14:paraId="6FD01465" w14:textId="77777777" w:rsidR="008803C6" w:rsidRPr="00BF47C4" w:rsidRDefault="008803C6" w:rsidP="00D749A6">
            <w:pPr>
              <w:keepNext w:val="0"/>
              <w:rPr>
                <w:color w:val="000000"/>
                <w:sz w:val="20"/>
                <w:szCs w:val="20"/>
              </w:rPr>
            </w:pPr>
            <w:r w:rsidRPr="00BF47C4">
              <w:rPr>
                <w:color w:val="000000"/>
                <w:sz w:val="20"/>
                <w:szCs w:val="20"/>
              </w:rPr>
              <w:t>Name of the tsunami grid.</w:t>
            </w:r>
          </w:p>
        </w:tc>
      </w:tr>
      <w:tr w:rsidR="008803C6" w:rsidRPr="00BF47C4" w14:paraId="2F52517A" w14:textId="77777777" w:rsidTr="00D749A6">
        <w:trPr>
          <w:trHeight w:val="300"/>
        </w:trPr>
        <w:tc>
          <w:tcPr>
            <w:tcW w:w="1459" w:type="dxa"/>
            <w:tcBorders>
              <w:top w:val="nil"/>
              <w:left w:val="single" w:sz="4" w:space="0" w:color="auto"/>
              <w:bottom w:val="nil"/>
              <w:right w:val="single" w:sz="4" w:space="0" w:color="auto"/>
            </w:tcBorders>
            <w:shd w:val="clear" w:color="auto" w:fill="auto"/>
            <w:noWrap/>
            <w:hideMark/>
          </w:tcPr>
          <w:p w14:paraId="7546E024" w14:textId="77777777" w:rsidR="008803C6" w:rsidRPr="00BF47C4" w:rsidRDefault="008803C6" w:rsidP="00D749A6">
            <w:pPr>
              <w:keepNext w:val="0"/>
              <w:rPr>
                <w:color w:val="000000"/>
                <w:sz w:val="20"/>
                <w:szCs w:val="20"/>
              </w:rPr>
            </w:pPr>
            <w:r w:rsidRPr="00BF47C4">
              <w:rPr>
                <w:color w:val="000000"/>
                <w:sz w:val="20"/>
                <w:szCs w:val="20"/>
              </w:rPr>
              <w:t>DataSourceID</w:t>
            </w:r>
          </w:p>
        </w:tc>
        <w:tc>
          <w:tcPr>
            <w:tcW w:w="762" w:type="dxa"/>
            <w:tcBorders>
              <w:top w:val="nil"/>
              <w:left w:val="nil"/>
              <w:bottom w:val="nil"/>
              <w:right w:val="single" w:sz="4" w:space="0" w:color="auto"/>
            </w:tcBorders>
            <w:shd w:val="clear" w:color="auto" w:fill="auto"/>
            <w:noWrap/>
            <w:hideMark/>
          </w:tcPr>
          <w:p w14:paraId="3B11C236" w14:textId="77777777" w:rsidR="008803C6" w:rsidRPr="00BF47C4" w:rsidRDefault="008803C6" w:rsidP="00D749A6">
            <w:pPr>
              <w:keepNext w:val="0"/>
              <w:rPr>
                <w:color w:val="000000"/>
                <w:sz w:val="20"/>
                <w:szCs w:val="20"/>
              </w:rPr>
            </w:pPr>
            <w:r w:rsidRPr="00BF47C4">
              <w:rPr>
                <w:color w:val="000000"/>
                <w:sz w:val="20"/>
                <w:szCs w:val="20"/>
              </w:rPr>
              <w:t>Text</w:t>
            </w:r>
          </w:p>
        </w:tc>
        <w:tc>
          <w:tcPr>
            <w:tcW w:w="652" w:type="dxa"/>
            <w:tcBorders>
              <w:top w:val="nil"/>
              <w:left w:val="nil"/>
              <w:bottom w:val="nil"/>
              <w:right w:val="single" w:sz="4" w:space="0" w:color="auto"/>
            </w:tcBorders>
            <w:shd w:val="clear" w:color="auto" w:fill="auto"/>
            <w:noWrap/>
            <w:hideMark/>
          </w:tcPr>
          <w:p w14:paraId="33545248" w14:textId="77777777" w:rsidR="008803C6" w:rsidRPr="00BF47C4" w:rsidRDefault="008803C6" w:rsidP="00D749A6">
            <w:pPr>
              <w:keepNext w:val="0"/>
              <w:rPr>
                <w:color w:val="000000"/>
                <w:sz w:val="20"/>
                <w:szCs w:val="20"/>
              </w:rPr>
            </w:pPr>
            <w:r w:rsidRPr="00BF47C4">
              <w:rPr>
                <w:color w:val="000000"/>
                <w:sz w:val="20"/>
                <w:szCs w:val="20"/>
              </w:rPr>
              <w:t>50</w:t>
            </w:r>
          </w:p>
        </w:tc>
        <w:tc>
          <w:tcPr>
            <w:tcW w:w="6607" w:type="dxa"/>
            <w:tcBorders>
              <w:top w:val="nil"/>
              <w:left w:val="nil"/>
              <w:bottom w:val="nil"/>
              <w:right w:val="single" w:sz="4" w:space="0" w:color="auto"/>
            </w:tcBorders>
            <w:shd w:val="clear" w:color="auto" w:fill="auto"/>
            <w:hideMark/>
          </w:tcPr>
          <w:p w14:paraId="44E564A1" w14:textId="77777777" w:rsidR="008803C6" w:rsidRPr="00BF47C4" w:rsidRDefault="008803C6" w:rsidP="00D749A6">
            <w:pPr>
              <w:keepNext w:val="0"/>
              <w:rPr>
                <w:color w:val="000000"/>
                <w:sz w:val="20"/>
                <w:szCs w:val="20"/>
              </w:rPr>
            </w:pPr>
            <w:r w:rsidRPr="00BF47C4">
              <w:rPr>
                <w:color w:val="000000"/>
                <w:sz w:val="20"/>
                <w:szCs w:val="20"/>
              </w:rPr>
              <w:t>Foreign key to DataSources table, to track provenance of each data element.</w:t>
            </w:r>
          </w:p>
        </w:tc>
      </w:tr>
      <w:tr w:rsidR="008803C6" w:rsidRPr="00BF47C4" w14:paraId="6D81703B" w14:textId="77777777" w:rsidTr="00D749A6">
        <w:trPr>
          <w:trHeight w:val="300"/>
        </w:trPr>
        <w:tc>
          <w:tcPr>
            <w:tcW w:w="9480" w:type="dxa"/>
            <w:gridSpan w:val="4"/>
            <w:tcBorders>
              <w:top w:val="single" w:sz="4" w:space="0" w:color="auto"/>
              <w:left w:val="single" w:sz="4" w:space="0" w:color="auto"/>
              <w:bottom w:val="nil"/>
              <w:right w:val="single" w:sz="4" w:space="0" w:color="000000"/>
            </w:tcBorders>
            <w:shd w:val="clear" w:color="000000" w:fill="BFBFBF"/>
            <w:hideMark/>
          </w:tcPr>
          <w:p w14:paraId="040C78C2" w14:textId="77777777" w:rsidR="008803C6" w:rsidRPr="00BF47C4" w:rsidRDefault="008803C6" w:rsidP="00D749A6">
            <w:pPr>
              <w:keepNext w:val="0"/>
              <w:rPr>
                <w:b/>
                <w:bCs/>
                <w:color w:val="000000"/>
                <w:sz w:val="20"/>
                <w:szCs w:val="20"/>
              </w:rPr>
            </w:pPr>
            <w:r w:rsidRPr="00BF47C4">
              <w:rPr>
                <w:b/>
                <w:bCs/>
                <w:color w:val="000000"/>
                <w:sz w:val="20"/>
                <w:szCs w:val="20"/>
              </w:rPr>
              <w:t>Tsunami_Point_Spacing</w:t>
            </w:r>
          </w:p>
        </w:tc>
      </w:tr>
      <w:tr w:rsidR="008803C6" w:rsidRPr="00BF47C4" w14:paraId="4AED62EC" w14:textId="77777777" w:rsidTr="00D749A6">
        <w:trPr>
          <w:trHeight w:val="1575"/>
        </w:trPr>
        <w:tc>
          <w:tcPr>
            <w:tcW w:w="9480" w:type="dxa"/>
            <w:gridSpan w:val="4"/>
            <w:tcBorders>
              <w:top w:val="nil"/>
              <w:left w:val="single" w:sz="4" w:space="0" w:color="auto"/>
              <w:bottom w:val="single" w:sz="4" w:space="0" w:color="auto"/>
              <w:right w:val="single" w:sz="4" w:space="0" w:color="000000"/>
            </w:tcBorders>
            <w:shd w:val="clear" w:color="000000" w:fill="BFBFBF"/>
            <w:hideMark/>
          </w:tcPr>
          <w:p w14:paraId="19BB8BC2" w14:textId="77777777" w:rsidR="008803C6" w:rsidRPr="00BF47C4" w:rsidRDefault="008803C6" w:rsidP="00D749A6">
            <w:pPr>
              <w:keepNext w:val="0"/>
              <w:rPr>
                <w:color w:val="000000"/>
                <w:sz w:val="20"/>
                <w:szCs w:val="20"/>
              </w:rPr>
            </w:pPr>
            <w:r w:rsidRPr="00BF47C4">
              <w:rPr>
                <w:color w:val="000000"/>
                <w:sz w:val="20"/>
                <w:szCs w:val="20"/>
              </w:rPr>
              <w:t>This polygon feature class shows average source tsunami modeling point spacing within each of its sampling grids. It effectively illustrates the variation in point spacing for the entire Oregon coast, which would be impossible to appreciate from only looking at the points themselves. There are two different grid sizes used to sample the points. The 500 x 500 ft grid sampling was used nearshore (landward of the 20-fathom bathy depth). The 5,000 x 5,000 ft grid sampling was used offshore (seaward of the 20-fathom bathy depth). The two different grid sizes allowed for more appropriate sampling in the higher and lower density point areas.</w:t>
            </w:r>
          </w:p>
        </w:tc>
      </w:tr>
      <w:tr w:rsidR="008803C6" w:rsidRPr="00BF47C4" w14:paraId="6B488578" w14:textId="77777777" w:rsidTr="00D749A6">
        <w:trPr>
          <w:trHeight w:val="300"/>
        </w:trPr>
        <w:tc>
          <w:tcPr>
            <w:tcW w:w="1459" w:type="dxa"/>
            <w:tcBorders>
              <w:top w:val="nil"/>
              <w:left w:val="single" w:sz="4" w:space="0" w:color="auto"/>
              <w:bottom w:val="single" w:sz="4" w:space="0" w:color="auto"/>
              <w:right w:val="single" w:sz="4" w:space="0" w:color="auto"/>
            </w:tcBorders>
            <w:shd w:val="clear" w:color="auto" w:fill="auto"/>
            <w:noWrap/>
            <w:hideMark/>
          </w:tcPr>
          <w:p w14:paraId="0FF8E296" w14:textId="77777777" w:rsidR="008803C6" w:rsidRPr="00BF47C4" w:rsidRDefault="008803C6" w:rsidP="00D749A6">
            <w:pPr>
              <w:keepNext w:val="0"/>
              <w:rPr>
                <w:color w:val="000000"/>
                <w:sz w:val="20"/>
                <w:szCs w:val="20"/>
              </w:rPr>
            </w:pPr>
            <w:r w:rsidRPr="00BF47C4">
              <w:rPr>
                <w:color w:val="000000"/>
                <w:sz w:val="20"/>
                <w:szCs w:val="20"/>
              </w:rPr>
              <w:t>Column Name</w:t>
            </w:r>
          </w:p>
        </w:tc>
        <w:tc>
          <w:tcPr>
            <w:tcW w:w="762" w:type="dxa"/>
            <w:tcBorders>
              <w:top w:val="nil"/>
              <w:left w:val="nil"/>
              <w:bottom w:val="single" w:sz="4" w:space="0" w:color="auto"/>
              <w:right w:val="single" w:sz="4" w:space="0" w:color="auto"/>
            </w:tcBorders>
            <w:shd w:val="clear" w:color="auto" w:fill="auto"/>
            <w:noWrap/>
            <w:hideMark/>
          </w:tcPr>
          <w:p w14:paraId="5A1948B7" w14:textId="77777777" w:rsidR="008803C6" w:rsidRPr="00BF47C4" w:rsidRDefault="008803C6" w:rsidP="00D749A6">
            <w:pPr>
              <w:keepNext w:val="0"/>
              <w:rPr>
                <w:b/>
                <w:bCs/>
                <w:color w:val="000000"/>
                <w:sz w:val="20"/>
                <w:szCs w:val="20"/>
              </w:rPr>
            </w:pPr>
            <w:r w:rsidRPr="00BF47C4">
              <w:rPr>
                <w:b/>
                <w:bCs/>
                <w:color w:val="000000"/>
                <w:sz w:val="20"/>
                <w:szCs w:val="20"/>
              </w:rPr>
              <w:t>Type</w:t>
            </w:r>
          </w:p>
        </w:tc>
        <w:tc>
          <w:tcPr>
            <w:tcW w:w="652" w:type="dxa"/>
            <w:tcBorders>
              <w:top w:val="nil"/>
              <w:left w:val="nil"/>
              <w:bottom w:val="single" w:sz="4" w:space="0" w:color="auto"/>
              <w:right w:val="single" w:sz="4" w:space="0" w:color="auto"/>
            </w:tcBorders>
            <w:shd w:val="clear" w:color="auto" w:fill="auto"/>
            <w:noWrap/>
            <w:hideMark/>
          </w:tcPr>
          <w:p w14:paraId="1707857A" w14:textId="77777777" w:rsidR="008803C6" w:rsidRPr="00BF47C4" w:rsidRDefault="008803C6" w:rsidP="00D749A6">
            <w:pPr>
              <w:keepNext w:val="0"/>
              <w:rPr>
                <w:b/>
                <w:bCs/>
                <w:color w:val="000000"/>
                <w:sz w:val="20"/>
                <w:szCs w:val="20"/>
              </w:rPr>
            </w:pPr>
            <w:r w:rsidRPr="00BF47C4">
              <w:rPr>
                <w:b/>
                <w:bCs/>
                <w:color w:val="000000"/>
                <w:sz w:val="20"/>
                <w:szCs w:val="20"/>
              </w:rPr>
              <w:t>Width</w:t>
            </w:r>
          </w:p>
        </w:tc>
        <w:tc>
          <w:tcPr>
            <w:tcW w:w="6607" w:type="dxa"/>
            <w:tcBorders>
              <w:top w:val="nil"/>
              <w:left w:val="nil"/>
              <w:bottom w:val="single" w:sz="4" w:space="0" w:color="auto"/>
              <w:right w:val="single" w:sz="4" w:space="0" w:color="auto"/>
            </w:tcBorders>
            <w:shd w:val="clear" w:color="auto" w:fill="auto"/>
            <w:noWrap/>
            <w:hideMark/>
          </w:tcPr>
          <w:p w14:paraId="16984981" w14:textId="77777777" w:rsidR="008803C6" w:rsidRPr="00BF47C4" w:rsidRDefault="008803C6" w:rsidP="00D749A6">
            <w:pPr>
              <w:keepNext w:val="0"/>
              <w:rPr>
                <w:b/>
                <w:bCs/>
                <w:color w:val="000000"/>
                <w:sz w:val="20"/>
                <w:szCs w:val="20"/>
              </w:rPr>
            </w:pPr>
            <w:r w:rsidRPr="00BF47C4">
              <w:rPr>
                <w:b/>
                <w:bCs/>
                <w:color w:val="000000"/>
                <w:sz w:val="20"/>
                <w:szCs w:val="20"/>
              </w:rPr>
              <w:t>Description</w:t>
            </w:r>
          </w:p>
        </w:tc>
      </w:tr>
      <w:tr w:rsidR="008803C6" w:rsidRPr="00BF47C4" w14:paraId="70CF9192" w14:textId="77777777" w:rsidTr="00D749A6">
        <w:trPr>
          <w:trHeight w:val="765"/>
        </w:trPr>
        <w:tc>
          <w:tcPr>
            <w:tcW w:w="1459" w:type="dxa"/>
            <w:tcBorders>
              <w:top w:val="nil"/>
              <w:left w:val="single" w:sz="4" w:space="0" w:color="auto"/>
              <w:bottom w:val="nil"/>
              <w:right w:val="single" w:sz="4" w:space="0" w:color="auto"/>
            </w:tcBorders>
            <w:shd w:val="clear" w:color="auto" w:fill="auto"/>
            <w:noWrap/>
            <w:hideMark/>
          </w:tcPr>
          <w:p w14:paraId="583541DB" w14:textId="77777777" w:rsidR="008803C6" w:rsidRPr="00BF47C4" w:rsidRDefault="008803C6" w:rsidP="00D749A6">
            <w:pPr>
              <w:keepNext w:val="0"/>
              <w:rPr>
                <w:color w:val="000000"/>
                <w:sz w:val="20"/>
                <w:szCs w:val="20"/>
              </w:rPr>
            </w:pPr>
            <w:r w:rsidRPr="00BF47C4">
              <w:rPr>
                <w:color w:val="000000"/>
                <w:sz w:val="20"/>
                <w:szCs w:val="20"/>
              </w:rPr>
              <w:t>Point_Spacing</w:t>
            </w:r>
          </w:p>
        </w:tc>
        <w:tc>
          <w:tcPr>
            <w:tcW w:w="762" w:type="dxa"/>
            <w:tcBorders>
              <w:top w:val="nil"/>
              <w:left w:val="nil"/>
              <w:bottom w:val="nil"/>
              <w:right w:val="single" w:sz="4" w:space="0" w:color="auto"/>
            </w:tcBorders>
            <w:shd w:val="clear" w:color="auto" w:fill="auto"/>
            <w:noWrap/>
            <w:hideMark/>
          </w:tcPr>
          <w:p w14:paraId="0E2C52BE" w14:textId="77777777" w:rsidR="008803C6" w:rsidRPr="00BF47C4" w:rsidRDefault="008803C6" w:rsidP="00D749A6">
            <w:pPr>
              <w:keepNext w:val="0"/>
              <w:rPr>
                <w:color w:val="000000"/>
                <w:sz w:val="20"/>
                <w:szCs w:val="20"/>
              </w:rPr>
            </w:pPr>
            <w:r w:rsidRPr="00BF47C4">
              <w:rPr>
                <w:color w:val="000000"/>
                <w:sz w:val="20"/>
                <w:szCs w:val="20"/>
              </w:rPr>
              <w:t>Long Int</w:t>
            </w:r>
          </w:p>
        </w:tc>
        <w:tc>
          <w:tcPr>
            <w:tcW w:w="652" w:type="dxa"/>
            <w:tcBorders>
              <w:top w:val="nil"/>
              <w:left w:val="nil"/>
              <w:bottom w:val="nil"/>
              <w:right w:val="single" w:sz="4" w:space="0" w:color="auto"/>
            </w:tcBorders>
            <w:shd w:val="clear" w:color="auto" w:fill="auto"/>
            <w:noWrap/>
            <w:hideMark/>
          </w:tcPr>
          <w:p w14:paraId="556EF0E1" w14:textId="77777777" w:rsidR="008803C6" w:rsidRPr="00BF47C4" w:rsidRDefault="008803C6" w:rsidP="00D749A6">
            <w:pPr>
              <w:keepNext w:val="0"/>
              <w:rPr>
                <w:color w:val="000000"/>
                <w:sz w:val="20"/>
                <w:szCs w:val="20"/>
              </w:rPr>
            </w:pPr>
            <w:r w:rsidRPr="00BF47C4">
              <w:rPr>
                <w:color w:val="000000"/>
                <w:sz w:val="20"/>
                <w:szCs w:val="20"/>
              </w:rPr>
              <w:t>Default</w:t>
            </w:r>
          </w:p>
        </w:tc>
        <w:tc>
          <w:tcPr>
            <w:tcW w:w="6607" w:type="dxa"/>
            <w:tcBorders>
              <w:top w:val="nil"/>
              <w:left w:val="nil"/>
              <w:bottom w:val="nil"/>
              <w:right w:val="single" w:sz="4" w:space="0" w:color="auto"/>
            </w:tcBorders>
            <w:shd w:val="clear" w:color="auto" w:fill="auto"/>
            <w:hideMark/>
          </w:tcPr>
          <w:p w14:paraId="1C1BC7E0" w14:textId="77777777" w:rsidR="008803C6" w:rsidRPr="00BF47C4" w:rsidRDefault="008803C6" w:rsidP="00D749A6">
            <w:pPr>
              <w:keepNext w:val="0"/>
              <w:rPr>
                <w:sz w:val="20"/>
                <w:szCs w:val="20"/>
              </w:rPr>
            </w:pPr>
            <w:r w:rsidRPr="00BF47C4">
              <w:rPr>
                <w:sz w:val="20"/>
                <w:szCs w:val="20"/>
              </w:rPr>
              <w:t>Average distance between points, in feet. NULL values indicate that there were no points falling within the sampling polygon and point spacing could not be calculated.</w:t>
            </w:r>
          </w:p>
        </w:tc>
      </w:tr>
      <w:tr w:rsidR="008803C6" w:rsidRPr="00BF47C4" w14:paraId="23F9F49A" w14:textId="77777777" w:rsidTr="00D749A6">
        <w:trPr>
          <w:trHeight w:val="300"/>
        </w:trPr>
        <w:tc>
          <w:tcPr>
            <w:tcW w:w="9480" w:type="dxa"/>
            <w:gridSpan w:val="4"/>
            <w:tcBorders>
              <w:top w:val="single" w:sz="4" w:space="0" w:color="auto"/>
              <w:left w:val="single" w:sz="4" w:space="0" w:color="auto"/>
              <w:bottom w:val="nil"/>
              <w:right w:val="single" w:sz="4" w:space="0" w:color="000000"/>
            </w:tcBorders>
            <w:shd w:val="clear" w:color="000000" w:fill="BFBFBF"/>
            <w:hideMark/>
          </w:tcPr>
          <w:p w14:paraId="66108CE4" w14:textId="77777777" w:rsidR="008803C6" w:rsidRPr="00BF47C4" w:rsidRDefault="008803C6" w:rsidP="00D749A6">
            <w:pPr>
              <w:keepNext w:val="0"/>
              <w:rPr>
                <w:b/>
                <w:bCs/>
                <w:color w:val="000000"/>
                <w:sz w:val="20"/>
                <w:szCs w:val="20"/>
              </w:rPr>
            </w:pPr>
            <w:r w:rsidRPr="00BF47C4">
              <w:rPr>
                <w:b/>
                <w:bCs/>
                <w:color w:val="000000"/>
                <w:sz w:val="20"/>
                <w:szCs w:val="20"/>
              </w:rPr>
              <w:t>Mosaic_Cell_Size_Groups</w:t>
            </w:r>
          </w:p>
        </w:tc>
      </w:tr>
      <w:tr w:rsidR="008803C6" w:rsidRPr="00BF47C4" w14:paraId="1BA3390E" w14:textId="77777777" w:rsidTr="00D749A6">
        <w:trPr>
          <w:trHeight w:val="555"/>
        </w:trPr>
        <w:tc>
          <w:tcPr>
            <w:tcW w:w="9480" w:type="dxa"/>
            <w:gridSpan w:val="4"/>
            <w:tcBorders>
              <w:top w:val="nil"/>
              <w:left w:val="single" w:sz="4" w:space="0" w:color="auto"/>
              <w:bottom w:val="single" w:sz="4" w:space="0" w:color="auto"/>
              <w:right w:val="single" w:sz="4" w:space="0" w:color="000000"/>
            </w:tcBorders>
            <w:shd w:val="clear" w:color="000000" w:fill="BFBFBF"/>
            <w:hideMark/>
          </w:tcPr>
          <w:p w14:paraId="47296F64" w14:textId="77777777" w:rsidR="008803C6" w:rsidRPr="00BF47C4" w:rsidRDefault="008803C6" w:rsidP="00D749A6">
            <w:pPr>
              <w:keepNext w:val="0"/>
              <w:rPr>
                <w:color w:val="000000"/>
                <w:sz w:val="20"/>
                <w:szCs w:val="20"/>
              </w:rPr>
            </w:pPr>
            <w:r w:rsidRPr="00BF47C4">
              <w:rPr>
                <w:color w:val="000000"/>
                <w:sz w:val="20"/>
                <w:szCs w:val="20"/>
              </w:rPr>
              <w:lastRenderedPageBreak/>
              <w:t>This polygon feature class outlines the different raster cell size groups that are used to guide the creation of the individual rasters and the raster mosaic datasets located within this geodatabase.</w:t>
            </w:r>
          </w:p>
        </w:tc>
      </w:tr>
      <w:tr w:rsidR="008803C6" w:rsidRPr="00BF47C4" w14:paraId="208E0DFB" w14:textId="77777777" w:rsidTr="00D749A6">
        <w:trPr>
          <w:trHeight w:val="300"/>
        </w:trPr>
        <w:tc>
          <w:tcPr>
            <w:tcW w:w="1459" w:type="dxa"/>
            <w:tcBorders>
              <w:top w:val="nil"/>
              <w:left w:val="single" w:sz="4" w:space="0" w:color="auto"/>
              <w:bottom w:val="single" w:sz="4" w:space="0" w:color="auto"/>
              <w:right w:val="single" w:sz="4" w:space="0" w:color="auto"/>
            </w:tcBorders>
            <w:shd w:val="clear" w:color="auto" w:fill="auto"/>
            <w:noWrap/>
            <w:hideMark/>
          </w:tcPr>
          <w:p w14:paraId="5FD08CE0" w14:textId="77777777" w:rsidR="008803C6" w:rsidRPr="00BF47C4" w:rsidRDefault="008803C6" w:rsidP="00D749A6">
            <w:pPr>
              <w:keepNext w:val="0"/>
              <w:rPr>
                <w:b/>
                <w:bCs/>
                <w:color w:val="000000"/>
                <w:sz w:val="20"/>
                <w:szCs w:val="20"/>
              </w:rPr>
            </w:pPr>
            <w:r w:rsidRPr="00BF47C4">
              <w:rPr>
                <w:b/>
                <w:bCs/>
                <w:color w:val="000000"/>
                <w:sz w:val="20"/>
                <w:szCs w:val="20"/>
              </w:rPr>
              <w:t>Column Name</w:t>
            </w:r>
          </w:p>
        </w:tc>
        <w:tc>
          <w:tcPr>
            <w:tcW w:w="762" w:type="dxa"/>
            <w:tcBorders>
              <w:top w:val="nil"/>
              <w:left w:val="nil"/>
              <w:bottom w:val="single" w:sz="4" w:space="0" w:color="auto"/>
              <w:right w:val="single" w:sz="4" w:space="0" w:color="auto"/>
            </w:tcBorders>
            <w:shd w:val="clear" w:color="auto" w:fill="auto"/>
            <w:noWrap/>
            <w:hideMark/>
          </w:tcPr>
          <w:p w14:paraId="5EB94F74" w14:textId="77777777" w:rsidR="008803C6" w:rsidRPr="00BF47C4" w:rsidRDefault="008803C6" w:rsidP="00D749A6">
            <w:pPr>
              <w:keepNext w:val="0"/>
              <w:rPr>
                <w:b/>
                <w:bCs/>
                <w:color w:val="000000"/>
                <w:sz w:val="20"/>
                <w:szCs w:val="20"/>
              </w:rPr>
            </w:pPr>
            <w:r w:rsidRPr="00BF47C4">
              <w:rPr>
                <w:b/>
                <w:bCs/>
                <w:color w:val="000000"/>
                <w:sz w:val="20"/>
                <w:szCs w:val="20"/>
              </w:rPr>
              <w:t>Type</w:t>
            </w:r>
          </w:p>
        </w:tc>
        <w:tc>
          <w:tcPr>
            <w:tcW w:w="652" w:type="dxa"/>
            <w:tcBorders>
              <w:top w:val="nil"/>
              <w:left w:val="nil"/>
              <w:bottom w:val="single" w:sz="4" w:space="0" w:color="auto"/>
              <w:right w:val="single" w:sz="4" w:space="0" w:color="auto"/>
            </w:tcBorders>
            <w:shd w:val="clear" w:color="auto" w:fill="auto"/>
            <w:noWrap/>
            <w:hideMark/>
          </w:tcPr>
          <w:p w14:paraId="062A0C6E" w14:textId="77777777" w:rsidR="008803C6" w:rsidRPr="00BF47C4" w:rsidRDefault="008803C6" w:rsidP="00D749A6">
            <w:pPr>
              <w:keepNext w:val="0"/>
              <w:rPr>
                <w:b/>
                <w:bCs/>
                <w:color w:val="000000"/>
                <w:sz w:val="20"/>
                <w:szCs w:val="20"/>
              </w:rPr>
            </w:pPr>
            <w:r w:rsidRPr="00BF47C4">
              <w:rPr>
                <w:b/>
                <w:bCs/>
                <w:color w:val="000000"/>
                <w:sz w:val="20"/>
                <w:szCs w:val="20"/>
              </w:rPr>
              <w:t>Width</w:t>
            </w:r>
          </w:p>
        </w:tc>
        <w:tc>
          <w:tcPr>
            <w:tcW w:w="6607" w:type="dxa"/>
            <w:tcBorders>
              <w:top w:val="nil"/>
              <w:left w:val="nil"/>
              <w:bottom w:val="single" w:sz="4" w:space="0" w:color="auto"/>
              <w:right w:val="single" w:sz="4" w:space="0" w:color="auto"/>
            </w:tcBorders>
            <w:shd w:val="clear" w:color="auto" w:fill="auto"/>
            <w:noWrap/>
            <w:hideMark/>
          </w:tcPr>
          <w:p w14:paraId="162B9209" w14:textId="77777777" w:rsidR="008803C6" w:rsidRPr="00BF47C4" w:rsidRDefault="008803C6" w:rsidP="00D749A6">
            <w:pPr>
              <w:keepNext w:val="0"/>
              <w:rPr>
                <w:b/>
                <w:bCs/>
                <w:color w:val="000000"/>
                <w:sz w:val="20"/>
                <w:szCs w:val="20"/>
              </w:rPr>
            </w:pPr>
            <w:r w:rsidRPr="00BF47C4">
              <w:rPr>
                <w:b/>
                <w:bCs/>
                <w:color w:val="000000"/>
                <w:sz w:val="20"/>
                <w:szCs w:val="20"/>
              </w:rPr>
              <w:t>Description</w:t>
            </w:r>
          </w:p>
        </w:tc>
      </w:tr>
      <w:tr w:rsidR="008803C6" w:rsidRPr="00BF47C4" w14:paraId="37B0B3C7" w14:textId="77777777" w:rsidTr="00D749A6">
        <w:trPr>
          <w:trHeight w:val="300"/>
        </w:trPr>
        <w:tc>
          <w:tcPr>
            <w:tcW w:w="1459" w:type="dxa"/>
            <w:tcBorders>
              <w:top w:val="nil"/>
              <w:left w:val="single" w:sz="4" w:space="0" w:color="auto"/>
              <w:bottom w:val="single" w:sz="4" w:space="0" w:color="auto"/>
              <w:right w:val="single" w:sz="4" w:space="0" w:color="auto"/>
            </w:tcBorders>
            <w:shd w:val="clear" w:color="auto" w:fill="auto"/>
            <w:noWrap/>
            <w:hideMark/>
          </w:tcPr>
          <w:p w14:paraId="04BB1E32" w14:textId="77777777" w:rsidR="008803C6" w:rsidRPr="00BF47C4" w:rsidRDefault="008803C6" w:rsidP="00D749A6">
            <w:pPr>
              <w:keepNext w:val="0"/>
              <w:rPr>
                <w:color w:val="000000"/>
                <w:sz w:val="20"/>
                <w:szCs w:val="20"/>
              </w:rPr>
            </w:pPr>
            <w:r w:rsidRPr="00BF47C4">
              <w:rPr>
                <w:color w:val="000000"/>
                <w:sz w:val="20"/>
                <w:szCs w:val="20"/>
              </w:rPr>
              <w:t>Group_Cellsize</w:t>
            </w:r>
          </w:p>
        </w:tc>
        <w:tc>
          <w:tcPr>
            <w:tcW w:w="762" w:type="dxa"/>
            <w:tcBorders>
              <w:top w:val="nil"/>
              <w:left w:val="nil"/>
              <w:bottom w:val="single" w:sz="4" w:space="0" w:color="auto"/>
              <w:right w:val="single" w:sz="4" w:space="0" w:color="auto"/>
            </w:tcBorders>
            <w:shd w:val="clear" w:color="auto" w:fill="auto"/>
            <w:noWrap/>
            <w:hideMark/>
          </w:tcPr>
          <w:p w14:paraId="198206A2" w14:textId="77777777" w:rsidR="008803C6" w:rsidRPr="00BF47C4" w:rsidRDefault="008803C6" w:rsidP="00D749A6">
            <w:pPr>
              <w:keepNext w:val="0"/>
              <w:rPr>
                <w:color w:val="000000"/>
                <w:sz w:val="20"/>
                <w:szCs w:val="20"/>
              </w:rPr>
            </w:pPr>
            <w:r w:rsidRPr="00BF47C4">
              <w:rPr>
                <w:color w:val="000000"/>
                <w:sz w:val="20"/>
                <w:szCs w:val="20"/>
              </w:rPr>
              <w:t>Short Int</w:t>
            </w:r>
          </w:p>
        </w:tc>
        <w:tc>
          <w:tcPr>
            <w:tcW w:w="652" w:type="dxa"/>
            <w:tcBorders>
              <w:top w:val="nil"/>
              <w:left w:val="nil"/>
              <w:bottom w:val="single" w:sz="4" w:space="0" w:color="auto"/>
              <w:right w:val="single" w:sz="4" w:space="0" w:color="auto"/>
            </w:tcBorders>
            <w:shd w:val="clear" w:color="auto" w:fill="auto"/>
            <w:noWrap/>
            <w:hideMark/>
          </w:tcPr>
          <w:p w14:paraId="2C453D9C" w14:textId="77777777" w:rsidR="008803C6" w:rsidRPr="00BF47C4" w:rsidRDefault="008803C6" w:rsidP="00D749A6">
            <w:pPr>
              <w:keepNext w:val="0"/>
              <w:rPr>
                <w:color w:val="000000"/>
                <w:sz w:val="20"/>
                <w:szCs w:val="20"/>
              </w:rPr>
            </w:pPr>
            <w:r w:rsidRPr="00BF47C4">
              <w:rPr>
                <w:color w:val="000000"/>
                <w:sz w:val="20"/>
                <w:szCs w:val="20"/>
              </w:rPr>
              <w:t>Default</w:t>
            </w:r>
          </w:p>
        </w:tc>
        <w:tc>
          <w:tcPr>
            <w:tcW w:w="6607" w:type="dxa"/>
            <w:tcBorders>
              <w:top w:val="nil"/>
              <w:left w:val="nil"/>
              <w:bottom w:val="single" w:sz="4" w:space="0" w:color="auto"/>
              <w:right w:val="single" w:sz="4" w:space="0" w:color="auto"/>
            </w:tcBorders>
            <w:shd w:val="clear" w:color="auto" w:fill="auto"/>
            <w:noWrap/>
            <w:hideMark/>
          </w:tcPr>
          <w:p w14:paraId="77594B75" w14:textId="4B0063E2" w:rsidR="008803C6" w:rsidRPr="00BF47C4" w:rsidRDefault="008803C6" w:rsidP="00D749A6">
            <w:pPr>
              <w:keepNext w:val="0"/>
              <w:rPr>
                <w:sz w:val="20"/>
                <w:szCs w:val="20"/>
              </w:rPr>
            </w:pPr>
            <w:r w:rsidRPr="00BF47C4">
              <w:rPr>
                <w:sz w:val="20"/>
                <w:szCs w:val="20"/>
              </w:rPr>
              <w:t>The raster cell</w:t>
            </w:r>
            <w:r>
              <w:rPr>
                <w:sz w:val="20"/>
                <w:szCs w:val="20"/>
              </w:rPr>
              <w:t xml:space="preserve"> </w:t>
            </w:r>
            <w:r w:rsidRPr="00BF47C4">
              <w:rPr>
                <w:sz w:val="20"/>
                <w:szCs w:val="20"/>
              </w:rPr>
              <w:t>size group, which is expressed as its cell size.</w:t>
            </w:r>
          </w:p>
        </w:tc>
      </w:tr>
      <w:tr w:rsidR="008803C6" w:rsidRPr="00BF47C4" w14:paraId="3D1315D4" w14:textId="77777777" w:rsidTr="00D749A6">
        <w:trPr>
          <w:trHeight w:val="300"/>
        </w:trPr>
        <w:tc>
          <w:tcPr>
            <w:tcW w:w="1459" w:type="dxa"/>
            <w:tcBorders>
              <w:top w:val="nil"/>
              <w:left w:val="single" w:sz="4" w:space="0" w:color="auto"/>
              <w:bottom w:val="nil"/>
              <w:right w:val="single" w:sz="4" w:space="0" w:color="auto"/>
            </w:tcBorders>
            <w:shd w:val="clear" w:color="auto" w:fill="auto"/>
            <w:noWrap/>
            <w:hideMark/>
          </w:tcPr>
          <w:p w14:paraId="10ED9EE8" w14:textId="77777777" w:rsidR="008803C6" w:rsidRPr="00BF47C4" w:rsidRDefault="008803C6" w:rsidP="00D749A6">
            <w:pPr>
              <w:keepNext w:val="0"/>
              <w:rPr>
                <w:color w:val="000000"/>
                <w:sz w:val="20"/>
                <w:szCs w:val="20"/>
              </w:rPr>
            </w:pPr>
            <w:r w:rsidRPr="00BF47C4">
              <w:rPr>
                <w:color w:val="000000"/>
                <w:sz w:val="20"/>
                <w:szCs w:val="20"/>
              </w:rPr>
              <w:t>Group_Criteria</w:t>
            </w:r>
          </w:p>
        </w:tc>
        <w:tc>
          <w:tcPr>
            <w:tcW w:w="762" w:type="dxa"/>
            <w:tcBorders>
              <w:top w:val="nil"/>
              <w:left w:val="nil"/>
              <w:bottom w:val="nil"/>
              <w:right w:val="single" w:sz="4" w:space="0" w:color="auto"/>
            </w:tcBorders>
            <w:shd w:val="clear" w:color="auto" w:fill="auto"/>
            <w:noWrap/>
            <w:hideMark/>
          </w:tcPr>
          <w:p w14:paraId="06F5D3F2" w14:textId="77777777" w:rsidR="008803C6" w:rsidRPr="00BF47C4" w:rsidRDefault="008803C6" w:rsidP="00D749A6">
            <w:pPr>
              <w:keepNext w:val="0"/>
              <w:rPr>
                <w:color w:val="000000"/>
                <w:sz w:val="20"/>
                <w:szCs w:val="20"/>
              </w:rPr>
            </w:pPr>
            <w:r w:rsidRPr="00BF47C4">
              <w:rPr>
                <w:color w:val="000000"/>
                <w:sz w:val="20"/>
                <w:szCs w:val="20"/>
              </w:rPr>
              <w:t>Text</w:t>
            </w:r>
          </w:p>
        </w:tc>
        <w:tc>
          <w:tcPr>
            <w:tcW w:w="652" w:type="dxa"/>
            <w:tcBorders>
              <w:top w:val="nil"/>
              <w:left w:val="nil"/>
              <w:bottom w:val="nil"/>
              <w:right w:val="single" w:sz="4" w:space="0" w:color="auto"/>
            </w:tcBorders>
            <w:shd w:val="clear" w:color="auto" w:fill="auto"/>
            <w:noWrap/>
            <w:hideMark/>
          </w:tcPr>
          <w:p w14:paraId="1FD09E18" w14:textId="77777777" w:rsidR="008803C6" w:rsidRPr="00BF47C4" w:rsidRDefault="008803C6" w:rsidP="00D749A6">
            <w:pPr>
              <w:keepNext w:val="0"/>
              <w:rPr>
                <w:color w:val="000000"/>
                <w:sz w:val="20"/>
                <w:szCs w:val="20"/>
              </w:rPr>
            </w:pPr>
            <w:r w:rsidRPr="00BF47C4">
              <w:rPr>
                <w:color w:val="000000"/>
                <w:sz w:val="20"/>
                <w:szCs w:val="20"/>
              </w:rPr>
              <w:t>200</w:t>
            </w:r>
          </w:p>
        </w:tc>
        <w:tc>
          <w:tcPr>
            <w:tcW w:w="6607" w:type="dxa"/>
            <w:tcBorders>
              <w:top w:val="nil"/>
              <w:left w:val="nil"/>
              <w:bottom w:val="nil"/>
              <w:right w:val="single" w:sz="4" w:space="0" w:color="auto"/>
            </w:tcBorders>
            <w:shd w:val="clear" w:color="auto" w:fill="auto"/>
            <w:noWrap/>
            <w:hideMark/>
          </w:tcPr>
          <w:p w14:paraId="214DB485" w14:textId="77777777" w:rsidR="008803C6" w:rsidRPr="00BF47C4" w:rsidRDefault="008803C6" w:rsidP="00D749A6">
            <w:pPr>
              <w:keepNext w:val="0"/>
              <w:rPr>
                <w:sz w:val="20"/>
                <w:szCs w:val="20"/>
              </w:rPr>
            </w:pPr>
            <w:r w:rsidRPr="00BF47C4">
              <w:rPr>
                <w:sz w:val="20"/>
                <w:szCs w:val="20"/>
              </w:rPr>
              <w:t>The criteria used to define the point spacing group.</w:t>
            </w:r>
          </w:p>
        </w:tc>
      </w:tr>
      <w:tr w:rsidR="008803C6" w:rsidRPr="00BF47C4" w14:paraId="4D5C7CDD" w14:textId="77777777" w:rsidTr="00D749A6">
        <w:trPr>
          <w:trHeight w:val="300"/>
        </w:trPr>
        <w:tc>
          <w:tcPr>
            <w:tcW w:w="9480" w:type="dxa"/>
            <w:gridSpan w:val="4"/>
            <w:tcBorders>
              <w:top w:val="single" w:sz="4" w:space="0" w:color="auto"/>
              <w:left w:val="single" w:sz="4" w:space="0" w:color="auto"/>
              <w:bottom w:val="nil"/>
              <w:right w:val="single" w:sz="4" w:space="0" w:color="000000"/>
            </w:tcBorders>
            <w:shd w:val="clear" w:color="000000" w:fill="BFBFBF"/>
            <w:hideMark/>
          </w:tcPr>
          <w:p w14:paraId="203932BF" w14:textId="77777777" w:rsidR="008803C6" w:rsidRPr="00BF47C4" w:rsidRDefault="008803C6" w:rsidP="00D749A6">
            <w:pPr>
              <w:keepNext w:val="0"/>
              <w:rPr>
                <w:b/>
                <w:bCs/>
                <w:color w:val="000000"/>
                <w:sz w:val="20"/>
                <w:szCs w:val="20"/>
              </w:rPr>
            </w:pPr>
            <w:r w:rsidRPr="00BF47C4">
              <w:rPr>
                <w:b/>
                <w:bCs/>
                <w:color w:val="000000"/>
                <w:sz w:val="20"/>
                <w:szCs w:val="20"/>
              </w:rPr>
              <w:t>BridgesIn_EvacuationFlowZones / BridgesOut_EvacuationFlowZones</w:t>
            </w:r>
          </w:p>
        </w:tc>
      </w:tr>
      <w:tr w:rsidR="008803C6" w:rsidRPr="00BF47C4" w14:paraId="5584BF64" w14:textId="77777777" w:rsidTr="00D749A6">
        <w:trPr>
          <w:trHeight w:val="840"/>
        </w:trPr>
        <w:tc>
          <w:tcPr>
            <w:tcW w:w="9480" w:type="dxa"/>
            <w:gridSpan w:val="4"/>
            <w:tcBorders>
              <w:top w:val="nil"/>
              <w:left w:val="single" w:sz="4" w:space="0" w:color="auto"/>
              <w:bottom w:val="single" w:sz="4" w:space="0" w:color="auto"/>
              <w:right w:val="single" w:sz="4" w:space="0" w:color="000000"/>
            </w:tcBorders>
            <w:shd w:val="clear" w:color="000000" w:fill="BFBFBF"/>
            <w:hideMark/>
          </w:tcPr>
          <w:p w14:paraId="702EFBF4" w14:textId="77777777" w:rsidR="008803C6" w:rsidRPr="00BF47C4" w:rsidRDefault="008803C6" w:rsidP="00D749A6">
            <w:pPr>
              <w:keepNext w:val="0"/>
              <w:rPr>
                <w:color w:val="000000"/>
                <w:sz w:val="20"/>
                <w:szCs w:val="20"/>
              </w:rPr>
            </w:pPr>
            <w:r w:rsidRPr="00BF47C4">
              <w:rPr>
                <w:color w:val="000000"/>
                <w:sz w:val="20"/>
                <w:szCs w:val="20"/>
              </w:rPr>
              <w:t>This polygon feature class shows the nearest safety destination for every point in the inundation zone (on the road and trail network) assuming [bridges fail OR remains intact text]. The DataSourceID column is only included in the statewide compilation - it is not included in community specific studies.</w:t>
            </w:r>
          </w:p>
        </w:tc>
      </w:tr>
      <w:tr w:rsidR="008803C6" w:rsidRPr="00BF47C4" w14:paraId="172F75E8" w14:textId="77777777" w:rsidTr="00D749A6">
        <w:trPr>
          <w:trHeight w:val="300"/>
        </w:trPr>
        <w:tc>
          <w:tcPr>
            <w:tcW w:w="1459" w:type="dxa"/>
            <w:tcBorders>
              <w:top w:val="nil"/>
              <w:left w:val="single" w:sz="4" w:space="0" w:color="auto"/>
              <w:bottom w:val="single" w:sz="4" w:space="0" w:color="auto"/>
              <w:right w:val="single" w:sz="4" w:space="0" w:color="auto"/>
            </w:tcBorders>
            <w:shd w:val="clear" w:color="auto" w:fill="auto"/>
            <w:noWrap/>
            <w:hideMark/>
          </w:tcPr>
          <w:p w14:paraId="60AF53FD" w14:textId="77777777" w:rsidR="008803C6" w:rsidRPr="00BF47C4" w:rsidRDefault="008803C6" w:rsidP="00D749A6">
            <w:pPr>
              <w:keepNext w:val="0"/>
              <w:rPr>
                <w:b/>
                <w:bCs/>
                <w:color w:val="000000"/>
                <w:sz w:val="20"/>
                <w:szCs w:val="20"/>
              </w:rPr>
            </w:pPr>
            <w:r w:rsidRPr="00BF47C4">
              <w:rPr>
                <w:b/>
                <w:bCs/>
                <w:color w:val="000000"/>
                <w:sz w:val="20"/>
                <w:szCs w:val="20"/>
              </w:rPr>
              <w:t>Column Name</w:t>
            </w:r>
          </w:p>
        </w:tc>
        <w:tc>
          <w:tcPr>
            <w:tcW w:w="762" w:type="dxa"/>
            <w:tcBorders>
              <w:top w:val="nil"/>
              <w:left w:val="nil"/>
              <w:bottom w:val="single" w:sz="4" w:space="0" w:color="auto"/>
              <w:right w:val="single" w:sz="4" w:space="0" w:color="auto"/>
            </w:tcBorders>
            <w:shd w:val="clear" w:color="auto" w:fill="auto"/>
            <w:noWrap/>
            <w:hideMark/>
          </w:tcPr>
          <w:p w14:paraId="413609FF" w14:textId="77777777" w:rsidR="008803C6" w:rsidRPr="00BF47C4" w:rsidRDefault="008803C6" w:rsidP="00D749A6">
            <w:pPr>
              <w:keepNext w:val="0"/>
              <w:rPr>
                <w:b/>
                <w:bCs/>
                <w:color w:val="000000"/>
                <w:sz w:val="20"/>
                <w:szCs w:val="20"/>
              </w:rPr>
            </w:pPr>
            <w:r w:rsidRPr="00BF47C4">
              <w:rPr>
                <w:b/>
                <w:bCs/>
                <w:color w:val="000000"/>
                <w:sz w:val="20"/>
                <w:szCs w:val="20"/>
              </w:rPr>
              <w:t>Type</w:t>
            </w:r>
          </w:p>
        </w:tc>
        <w:tc>
          <w:tcPr>
            <w:tcW w:w="652" w:type="dxa"/>
            <w:tcBorders>
              <w:top w:val="nil"/>
              <w:left w:val="nil"/>
              <w:bottom w:val="single" w:sz="4" w:space="0" w:color="auto"/>
              <w:right w:val="single" w:sz="4" w:space="0" w:color="auto"/>
            </w:tcBorders>
            <w:shd w:val="clear" w:color="auto" w:fill="auto"/>
            <w:noWrap/>
            <w:hideMark/>
          </w:tcPr>
          <w:p w14:paraId="512A437E" w14:textId="77777777" w:rsidR="008803C6" w:rsidRPr="00BF47C4" w:rsidRDefault="008803C6" w:rsidP="00D749A6">
            <w:pPr>
              <w:keepNext w:val="0"/>
              <w:rPr>
                <w:b/>
                <w:bCs/>
                <w:color w:val="000000"/>
                <w:sz w:val="20"/>
                <w:szCs w:val="20"/>
              </w:rPr>
            </w:pPr>
            <w:r w:rsidRPr="00BF47C4">
              <w:rPr>
                <w:b/>
                <w:bCs/>
                <w:color w:val="000000"/>
                <w:sz w:val="20"/>
                <w:szCs w:val="20"/>
              </w:rPr>
              <w:t>Width</w:t>
            </w:r>
          </w:p>
        </w:tc>
        <w:tc>
          <w:tcPr>
            <w:tcW w:w="6607" w:type="dxa"/>
            <w:tcBorders>
              <w:top w:val="nil"/>
              <w:left w:val="nil"/>
              <w:bottom w:val="single" w:sz="4" w:space="0" w:color="auto"/>
              <w:right w:val="single" w:sz="4" w:space="0" w:color="auto"/>
            </w:tcBorders>
            <w:shd w:val="clear" w:color="auto" w:fill="auto"/>
            <w:noWrap/>
            <w:hideMark/>
          </w:tcPr>
          <w:p w14:paraId="5D6C1A07" w14:textId="77777777" w:rsidR="008803C6" w:rsidRPr="00BF47C4" w:rsidRDefault="008803C6" w:rsidP="00D749A6">
            <w:pPr>
              <w:keepNext w:val="0"/>
              <w:rPr>
                <w:b/>
                <w:bCs/>
                <w:color w:val="000000"/>
                <w:sz w:val="20"/>
                <w:szCs w:val="20"/>
              </w:rPr>
            </w:pPr>
            <w:r w:rsidRPr="00BF47C4">
              <w:rPr>
                <w:b/>
                <w:bCs/>
                <w:color w:val="000000"/>
                <w:sz w:val="20"/>
                <w:szCs w:val="20"/>
              </w:rPr>
              <w:t>Description</w:t>
            </w:r>
          </w:p>
        </w:tc>
      </w:tr>
      <w:tr w:rsidR="008803C6" w:rsidRPr="00BF47C4" w14:paraId="7B17B8DE" w14:textId="77777777" w:rsidTr="00D749A6">
        <w:trPr>
          <w:trHeight w:val="1275"/>
        </w:trPr>
        <w:tc>
          <w:tcPr>
            <w:tcW w:w="1459" w:type="dxa"/>
            <w:tcBorders>
              <w:top w:val="nil"/>
              <w:left w:val="single" w:sz="4" w:space="0" w:color="auto"/>
              <w:bottom w:val="single" w:sz="4" w:space="0" w:color="auto"/>
              <w:right w:val="single" w:sz="4" w:space="0" w:color="auto"/>
            </w:tcBorders>
            <w:shd w:val="clear" w:color="auto" w:fill="auto"/>
            <w:noWrap/>
            <w:hideMark/>
          </w:tcPr>
          <w:p w14:paraId="12CB0652" w14:textId="77777777" w:rsidR="008803C6" w:rsidRPr="00BF47C4" w:rsidRDefault="008803C6" w:rsidP="00D749A6">
            <w:pPr>
              <w:keepNext w:val="0"/>
              <w:rPr>
                <w:color w:val="000000"/>
                <w:sz w:val="20"/>
                <w:szCs w:val="20"/>
              </w:rPr>
            </w:pPr>
            <w:r w:rsidRPr="00BF47C4">
              <w:rPr>
                <w:color w:val="000000"/>
                <w:sz w:val="20"/>
                <w:szCs w:val="20"/>
              </w:rPr>
              <w:t>Flow_zone</w:t>
            </w:r>
          </w:p>
        </w:tc>
        <w:tc>
          <w:tcPr>
            <w:tcW w:w="762" w:type="dxa"/>
            <w:tcBorders>
              <w:top w:val="nil"/>
              <w:left w:val="nil"/>
              <w:bottom w:val="single" w:sz="4" w:space="0" w:color="auto"/>
              <w:right w:val="single" w:sz="4" w:space="0" w:color="auto"/>
            </w:tcBorders>
            <w:shd w:val="clear" w:color="auto" w:fill="auto"/>
            <w:noWrap/>
            <w:hideMark/>
          </w:tcPr>
          <w:p w14:paraId="11BE44BE" w14:textId="77777777" w:rsidR="008803C6" w:rsidRPr="00BF47C4" w:rsidRDefault="008803C6" w:rsidP="00D749A6">
            <w:pPr>
              <w:keepNext w:val="0"/>
              <w:rPr>
                <w:color w:val="000000"/>
                <w:sz w:val="20"/>
                <w:szCs w:val="20"/>
              </w:rPr>
            </w:pPr>
            <w:r w:rsidRPr="00BF47C4">
              <w:rPr>
                <w:color w:val="000000"/>
                <w:sz w:val="20"/>
                <w:szCs w:val="20"/>
              </w:rPr>
              <w:t>Short Int</w:t>
            </w:r>
          </w:p>
        </w:tc>
        <w:tc>
          <w:tcPr>
            <w:tcW w:w="652" w:type="dxa"/>
            <w:tcBorders>
              <w:top w:val="nil"/>
              <w:left w:val="nil"/>
              <w:bottom w:val="single" w:sz="4" w:space="0" w:color="auto"/>
              <w:right w:val="single" w:sz="4" w:space="0" w:color="auto"/>
            </w:tcBorders>
            <w:shd w:val="clear" w:color="auto" w:fill="auto"/>
            <w:noWrap/>
            <w:hideMark/>
          </w:tcPr>
          <w:p w14:paraId="4B5FF567" w14:textId="77777777" w:rsidR="008803C6" w:rsidRPr="00BF47C4" w:rsidRDefault="008803C6" w:rsidP="00D749A6">
            <w:pPr>
              <w:keepNext w:val="0"/>
              <w:rPr>
                <w:color w:val="000000"/>
                <w:sz w:val="20"/>
                <w:szCs w:val="20"/>
              </w:rPr>
            </w:pPr>
            <w:r w:rsidRPr="00BF47C4">
              <w:rPr>
                <w:color w:val="000000"/>
                <w:sz w:val="20"/>
                <w:szCs w:val="20"/>
              </w:rPr>
              <w:t>Default</w:t>
            </w:r>
          </w:p>
        </w:tc>
        <w:tc>
          <w:tcPr>
            <w:tcW w:w="6607" w:type="dxa"/>
            <w:tcBorders>
              <w:top w:val="nil"/>
              <w:left w:val="nil"/>
              <w:bottom w:val="single" w:sz="4" w:space="0" w:color="auto"/>
              <w:right w:val="single" w:sz="4" w:space="0" w:color="auto"/>
            </w:tcBorders>
            <w:shd w:val="clear" w:color="auto" w:fill="auto"/>
            <w:hideMark/>
          </w:tcPr>
          <w:p w14:paraId="3B565C17" w14:textId="77777777" w:rsidR="008803C6" w:rsidRPr="00BF47C4" w:rsidRDefault="008803C6" w:rsidP="00D749A6">
            <w:pPr>
              <w:keepNext w:val="0"/>
              <w:rPr>
                <w:color w:val="000000"/>
                <w:sz w:val="20"/>
                <w:szCs w:val="20"/>
              </w:rPr>
            </w:pPr>
            <w:r w:rsidRPr="00BF47C4">
              <w:rPr>
                <w:color w:val="000000"/>
                <w:sz w:val="20"/>
                <w:szCs w:val="20"/>
              </w:rPr>
              <w:t xml:space="preserve">The Flow_zone attribute provides an identification number for each evacuation flow zone. The actual value is arbitrary; the intention is to allow a user to differentiate flow zones </w:t>
            </w:r>
            <w:proofErr w:type="gramStart"/>
            <w:r w:rsidRPr="00BF47C4">
              <w:rPr>
                <w:color w:val="000000"/>
                <w:sz w:val="20"/>
                <w:szCs w:val="20"/>
              </w:rPr>
              <w:t>in order to</w:t>
            </w:r>
            <w:proofErr w:type="gramEnd"/>
            <w:r w:rsidRPr="00BF47C4">
              <w:rPr>
                <w:color w:val="000000"/>
                <w:sz w:val="20"/>
                <w:szCs w:val="20"/>
              </w:rPr>
              <w:t xml:space="preserve"> more clearly see the larger evacuation regime for a region. Flow_zone IDs link with the corresponding Evacuation Route feature class Flow_zone IDs.</w:t>
            </w:r>
          </w:p>
        </w:tc>
      </w:tr>
      <w:tr w:rsidR="008803C6" w:rsidRPr="00BF47C4" w14:paraId="3076DDA8" w14:textId="77777777" w:rsidTr="00D749A6">
        <w:trPr>
          <w:trHeight w:val="1020"/>
        </w:trPr>
        <w:tc>
          <w:tcPr>
            <w:tcW w:w="1459" w:type="dxa"/>
            <w:tcBorders>
              <w:top w:val="nil"/>
              <w:left w:val="single" w:sz="4" w:space="0" w:color="auto"/>
              <w:bottom w:val="single" w:sz="4" w:space="0" w:color="auto"/>
              <w:right w:val="single" w:sz="4" w:space="0" w:color="auto"/>
            </w:tcBorders>
            <w:shd w:val="clear" w:color="auto" w:fill="auto"/>
            <w:noWrap/>
            <w:hideMark/>
          </w:tcPr>
          <w:p w14:paraId="581C06AC" w14:textId="77777777" w:rsidR="008803C6" w:rsidRPr="00BF47C4" w:rsidRDefault="008803C6" w:rsidP="00D749A6">
            <w:pPr>
              <w:keepNext w:val="0"/>
              <w:rPr>
                <w:color w:val="000000"/>
                <w:sz w:val="20"/>
                <w:szCs w:val="20"/>
              </w:rPr>
            </w:pPr>
            <w:r w:rsidRPr="00BF47C4">
              <w:rPr>
                <w:color w:val="000000"/>
                <w:sz w:val="20"/>
                <w:szCs w:val="20"/>
              </w:rPr>
              <w:t>Arrival</w:t>
            </w:r>
          </w:p>
        </w:tc>
        <w:tc>
          <w:tcPr>
            <w:tcW w:w="762" w:type="dxa"/>
            <w:tcBorders>
              <w:top w:val="nil"/>
              <w:left w:val="nil"/>
              <w:bottom w:val="single" w:sz="4" w:space="0" w:color="auto"/>
              <w:right w:val="single" w:sz="4" w:space="0" w:color="auto"/>
            </w:tcBorders>
            <w:shd w:val="clear" w:color="auto" w:fill="auto"/>
            <w:noWrap/>
            <w:hideMark/>
          </w:tcPr>
          <w:p w14:paraId="4638CF39" w14:textId="77777777" w:rsidR="008803C6" w:rsidRPr="00BF47C4" w:rsidRDefault="008803C6" w:rsidP="00D749A6">
            <w:pPr>
              <w:keepNext w:val="0"/>
              <w:rPr>
                <w:color w:val="000000"/>
                <w:sz w:val="20"/>
                <w:szCs w:val="20"/>
              </w:rPr>
            </w:pPr>
            <w:r w:rsidRPr="00BF47C4">
              <w:rPr>
                <w:color w:val="000000"/>
                <w:sz w:val="20"/>
                <w:szCs w:val="20"/>
              </w:rPr>
              <w:t>Short Int</w:t>
            </w:r>
          </w:p>
        </w:tc>
        <w:tc>
          <w:tcPr>
            <w:tcW w:w="652" w:type="dxa"/>
            <w:tcBorders>
              <w:top w:val="nil"/>
              <w:left w:val="nil"/>
              <w:bottom w:val="single" w:sz="4" w:space="0" w:color="auto"/>
              <w:right w:val="single" w:sz="4" w:space="0" w:color="auto"/>
            </w:tcBorders>
            <w:shd w:val="clear" w:color="auto" w:fill="auto"/>
            <w:noWrap/>
            <w:hideMark/>
          </w:tcPr>
          <w:p w14:paraId="0C729647" w14:textId="77777777" w:rsidR="008803C6" w:rsidRPr="00BF47C4" w:rsidRDefault="008803C6" w:rsidP="00D749A6">
            <w:pPr>
              <w:keepNext w:val="0"/>
              <w:rPr>
                <w:color w:val="000000"/>
                <w:sz w:val="20"/>
                <w:szCs w:val="20"/>
              </w:rPr>
            </w:pPr>
            <w:r w:rsidRPr="00BF47C4">
              <w:rPr>
                <w:color w:val="000000"/>
                <w:sz w:val="20"/>
                <w:szCs w:val="20"/>
              </w:rPr>
              <w:t>Default</w:t>
            </w:r>
          </w:p>
        </w:tc>
        <w:tc>
          <w:tcPr>
            <w:tcW w:w="6607" w:type="dxa"/>
            <w:tcBorders>
              <w:top w:val="nil"/>
              <w:left w:val="nil"/>
              <w:bottom w:val="single" w:sz="4" w:space="0" w:color="auto"/>
              <w:right w:val="single" w:sz="4" w:space="0" w:color="auto"/>
            </w:tcBorders>
            <w:shd w:val="clear" w:color="auto" w:fill="auto"/>
            <w:hideMark/>
          </w:tcPr>
          <w:p w14:paraId="22FBC9BB" w14:textId="77777777" w:rsidR="008803C6" w:rsidRPr="00BF47C4" w:rsidRDefault="008803C6" w:rsidP="00D749A6">
            <w:pPr>
              <w:keepNext w:val="0"/>
              <w:rPr>
                <w:color w:val="000000"/>
                <w:sz w:val="20"/>
                <w:szCs w:val="20"/>
              </w:rPr>
            </w:pPr>
            <w:r w:rsidRPr="00BF47C4">
              <w:rPr>
                <w:color w:val="000000"/>
                <w:sz w:val="20"/>
                <w:szCs w:val="20"/>
              </w:rPr>
              <w:t>The time, in seconds, after the Cascadia Subduction Zone earthquake when the first wave reaches the point of safety for each evacuation flow zone. The first wave arrival is defined as the time at which tsunami flow depth reaches more than 0.5 ft.</w:t>
            </w:r>
          </w:p>
        </w:tc>
      </w:tr>
      <w:tr w:rsidR="008803C6" w:rsidRPr="00BF47C4" w14:paraId="72105432" w14:textId="77777777" w:rsidTr="00D749A6">
        <w:trPr>
          <w:trHeight w:val="1110"/>
        </w:trPr>
        <w:tc>
          <w:tcPr>
            <w:tcW w:w="1459" w:type="dxa"/>
            <w:tcBorders>
              <w:top w:val="nil"/>
              <w:left w:val="single" w:sz="4" w:space="0" w:color="auto"/>
              <w:bottom w:val="single" w:sz="4" w:space="0" w:color="auto"/>
              <w:right w:val="single" w:sz="4" w:space="0" w:color="auto"/>
            </w:tcBorders>
            <w:shd w:val="clear" w:color="auto" w:fill="auto"/>
            <w:noWrap/>
            <w:hideMark/>
          </w:tcPr>
          <w:p w14:paraId="5B223DE3" w14:textId="77777777" w:rsidR="008803C6" w:rsidRPr="00BF47C4" w:rsidRDefault="008803C6" w:rsidP="00D749A6">
            <w:pPr>
              <w:keepNext w:val="0"/>
              <w:rPr>
                <w:color w:val="000000"/>
                <w:sz w:val="20"/>
                <w:szCs w:val="20"/>
              </w:rPr>
            </w:pPr>
            <w:r w:rsidRPr="00BF47C4">
              <w:rPr>
                <w:color w:val="000000"/>
                <w:sz w:val="20"/>
                <w:szCs w:val="20"/>
              </w:rPr>
              <w:t>Arr_10min</w:t>
            </w:r>
          </w:p>
        </w:tc>
        <w:tc>
          <w:tcPr>
            <w:tcW w:w="762" w:type="dxa"/>
            <w:tcBorders>
              <w:top w:val="nil"/>
              <w:left w:val="nil"/>
              <w:bottom w:val="single" w:sz="4" w:space="0" w:color="auto"/>
              <w:right w:val="single" w:sz="4" w:space="0" w:color="auto"/>
            </w:tcBorders>
            <w:shd w:val="clear" w:color="auto" w:fill="auto"/>
            <w:noWrap/>
            <w:hideMark/>
          </w:tcPr>
          <w:p w14:paraId="4BAD0EB9" w14:textId="77777777" w:rsidR="008803C6" w:rsidRPr="00BF47C4" w:rsidRDefault="008803C6" w:rsidP="00D749A6">
            <w:pPr>
              <w:keepNext w:val="0"/>
              <w:rPr>
                <w:color w:val="000000"/>
                <w:sz w:val="20"/>
                <w:szCs w:val="20"/>
              </w:rPr>
            </w:pPr>
            <w:r w:rsidRPr="00BF47C4">
              <w:rPr>
                <w:color w:val="000000"/>
                <w:sz w:val="20"/>
                <w:szCs w:val="20"/>
              </w:rPr>
              <w:t>Short Int</w:t>
            </w:r>
          </w:p>
        </w:tc>
        <w:tc>
          <w:tcPr>
            <w:tcW w:w="652" w:type="dxa"/>
            <w:tcBorders>
              <w:top w:val="nil"/>
              <w:left w:val="nil"/>
              <w:bottom w:val="single" w:sz="4" w:space="0" w:color="auto"/>
              <w:right w:val="single" w:sz="4" w:space="0" w:color="auto"/>
            </w:tcBorders>
            <w:shd w:val="clear" w:color="auto" w:fill="auto"/>
            <w:noWrap/>
            <w:hideMark/>
          </w:tcPr>
          <w:p w14:paraId="491AA034" w14:textId="77777777" w:rsidR="008803C6" w:rsidRPr="00BF47C4" w:rsidRDefault="008803C6" w:rsidP="00D749A6">
            <w:pPr>
              <w:keepNext w:val="0"/>
              <w:rPr>
                <w:color w:val="000000"/>
                <w:sz w:val="20"/>
                <w:szCs w:val="20"/>
              </w:rPr>
            </w:pPr>
            <w:r w:rsidRPr="00BF47C4">
              <w:rPr>
                <w:color w:val="000000"/>
                <w:sz w:val="20"/>
                <w:szCs w:val="20"/>
              </w:rPr>
              <w:t>Default</w:t>
            </w:r>
          </w:p>
        </w:tc>
        <w:tc>
          <w:tcPr>
            <w:tcW w:w="6607" w:type="dxa"/>
            <w:tcBorders>
              <w:top w:val="nil"/>
              <w:left w:val="nil"/>
              <w:bottom w:val="single" w:sz="4" w:space="0" w:color="auto"/>
              <w:right w:val="single" w:sz="4" w:space="0" w:color="auto"/>
            </w:tcBorders>
            <w:shd w:val="clear" w:color="auto" w:fill="auto"/>
            <w:hideMark/>
          </w:tcPr>
          <w:p w14:paraId="1D80D24B" w14:textId="77777777" w:rsidR="008803C6" w:rsidRPr="00BF47C4" w:rsidRDefault="008803C6" w:rsidP="00D749A6">
            <w:pPr>
              <w:keepNext w:val="0"/>
              <w:rPr>
                <w:color w:val="000000"/>
                <w:sz w:val="20"/>
                <w:szCs w:val="20"/>
              </w:rPr>
            </w:pPr>
            <w:r w:rsidRPr="00BF47C4">
              <w:rPr>
                <w:color w:val="000000"/>
                <w:sz w:val="20"/>
                <w:szCs w:val="20"/>
              </w:rPr>
              <w:t>The wave arrival time, in seconds, for each evacuation zone minus 10 minutes to account for the time in which earthquake shaking takes place, as well as human disorientation, and the time required to evacuate buildings. It is these values that were used to calculate Beat the wave (BTW) evacuation speeds.</w:t>
            </w:r>
          </w:p>
        </w:tc>
      </w:tr>
      <w:tr w:rsidR="008803C6" w:rsidRPr="00BF47C4" w14:paraId="60F014C2" w14:textId="77777777" w:rsidTr="00D749A6">
        <w:trPr>
          <w:trHeight w:val="300"/>
        </w:trPr>
        <w:tc>
          <w:tcPr>
            <w:tcW w:w="1459" w:type="dxa"/>
            <w:tcBorders>
              <w:top w:val="nil"/>
              <w:left w:val="single" w:sz="4" w:space="0" w:color="auto"/>
              <w:bottom w:val="nil"/>
              <w:right w:val="single" w:sz="4" w:space="0" w:color="auto"/>
            </w:tcBorders>
            <w:shd w:val="clear" w:color="auto" w:fill="auto"/>
            <w:noWrap/>
            <w:hideMark/>
          </w:tcPr>
          <w:p w14:paraId="777AF0E8" w14:textId="77777777" w:rsidR="008803C6" w:rsidRPr="00BF47C4" w:rsidRDefault="008803C6" w:rsidP="00D749A6">
            <w:pPr>
              <w:keepNext w:val="0"/>
              <w:rPr>
                <w:color w:val="000000"/>
                <w:sz w:val="20"/>
                <w:szCs w:val="20"/>
              </w:rPr>
            </w:pPr>
            <w:r w:rsidRPr="00BF47C4">
              <w:rPr>
                <w:color w:val="000000"/>
                <w:sz w:val="20"/>
                <w:szCs w:val="20"/>
              </w:rPr>
              <w:t>DataSourceID</w:t>
            </w:r>
          </w:p>
        </w:tc>
        <w:tc>
          <w:tcPr>
            <w:tcW w:w="762" w:type="dxa"/>
            <w:tcBorders>
              <w:top w:val="nil"/>
              <w:left w:val="nil"/>
              <w:bottom w:val="nil"/>
              <w:right w:val="single" w:sz="4" w:space="0" w:color="auto"/>
            </w:tcBorders>
            <w:shd w:val="clear" w:color="auto" w:fill="auto"/>
            <w:noWrap/>
            <w:hideMark/>
          </w:tcPr>
          <w:p w14:paraId="4278E01A" w14:textId="77777777" w:rsidR="008803C6" w:rsidRPr="00BF47C4" w:rsidRDefault="008803C6" w:rsidP="00D749A6">
            <w:pPr>
              <w:keepNext w:val="0"/>
              <w:rPr>
                <w:color w:val="000000"/>
                <w:sz w:val="20"/>
                <w:szCs w:val="20"/>
              </w:rPr>
            </w:pPr>
            <w:r w:rsidRPr="00BF47C4">
              <w:rPr>
                <w:color w:val="000000"/>
                <w:sz w:val="20"/>
                <w:szCs w:val="20"/>
              </w:rPr>
              <w:t>Text</w:t>
            </w:r>
          </w:p>
        </w:tc>
        <w:tc>
          <w:tcPr>
            <w:tcW w:w="652" w:type="dxa"/>
            <w:tcBorders>
              <w:top w:val="nil"/>
              <w:left w:val="nil"/>
              <w:bottom w:val="nil"/>
              <w:right w:val="single" w:sz="4" w:space="0" w:color="auto"/>
            </w:tcBorders>
            <w:shd w:val="clear" w:color="auto" w:fill="auto"/>
            <w:noWrap/>
            <w:hideMark/>
          </w:tcPr>
          <w:p w14:paraId="323A2DF9" w14:textId="77777777" w:rsidR="008803C6" w:rsidRPr="00BF47C4" w:rsidRDefault="008803C6" w:rsidP="00D749A6">
            <w:pPr>
              <w:keepNext w:val="0"/>
              <w:rPr>
                <w:color w:val="000000"/>
                <w:sz w:val="20"/>
                <w:szCs w:val="20"/>
              </w:rPr>
            </w:pPr>
            <w:r w:rsidRPr="00BF47C4">
              <w:rPr>
                <w:color w:val="000000"/>
                <w:sz w:val="20"/>
                <w:szCs w:val="20"/>
              </w:rPr>
              <w:t>50</w:t>
            </w:r>
          </w:p>
        </w:tc>
        <w:tc>
          <w:tcPr>
            <w:tcW w:w="6607" w:type="dxa"/>
            <w:tcBorders>
              <w:top w:val="nil"/>
              <w:left w:val="nil"/>
              <w:bottom w:val="nil"/>
              <w:right w:val="single" w:sz="4" w:space="0" w:color="auto"/>
            </w:tcBorders>
            <w:shd w:val="clear" w:color="auto" w:fill="auto"/>
            <w:hideMark/>
          </w:tcPr>
          <w:p w14:paraId="7D026BD7" w14:textId="77777777" w:rsidR="008803C6" w:rsidRPr="00BF47C4" w:rsidRDefault="008803C6" w:rsidP="00D749A6">
            <w:pPr>
              <w:keepNext w:val="0"/>
              <w:rPr>
                <w:color w:val="000000"/>
                <w:sz w:val="20"/>
                <w:szCs w:val="20"/>
              </w:rPr>
            </w:pPr>
            <w:r w:rsidRPr="00BF47C4">
              <w:rPr>
                <w:color w:val="000000"/>
                <w:sz w:val="20"/>
                <w:szCs w:val="20"/>
              </w:rPr>
              <w:t>Foreign key to DataSources table, to track provenance of each data element.</w:t>
            </w:r>
          </w:p>
        </w:tc>
      </w:tr>
      <w:tr w:rsidR="008803C6" w:rsidRPr="00BF47C4" w14:paraId="7D25FC7C" w14:textId="77777777" w:rsidTr="00D749A6">
        <w:trPr>
          <w:trHeight w:val="300"/>
        </w:trPr>
        <w:tc>
          <w:tcPr>
            <w:tcW w:w="9480" w:type="dxa"/>
            <w:gridSpan w:val="4"/>
            <w:tcBorders>
              <w:top w:val="single" w:sz="4" w:space="0" w:color="auto"/>
              <w:left w:val="single" w:sz="4" w:space="0" w:color="auto"/>
              <w:bottom w:val="nil"/>
              <w:right w:val="single" w:sz="4" w:space="0" w:color="000000"/>
            </w:tcBorders>
            <w:shd w:val="clear" w:color="000000" w:fill="BFBFBF"/>
            <w:hideMark/>
          </w:tcPr>
          <w:p w14:paraId="755947D7" w14:textId="77777777" w:rsidR="008803C6" w:rsidRPr="00BF47C4" w:rsidRDefault="008803C6" w:rsidP="00D749A6">
            <w:pPr>
              <w:keepNext w:val="0"/>
              <w:rPr>
                <w:b/>
                <w:bCs/>
                <w:color w:val="000000"/>
                <w:sz w:val="20"/>
                <w:szCs w:val="20"/>
              </w:rPr>
            </w:pPr>
            <w:r w:rsidRPr="00BF47C4">
              <w:rPr>
                <w:b/>
                <w:bCs/>
                <w:color w:val="000000"/>
                <w:sz w:val="20"/>
                <w:szCs w:val="20"/>
              </w:rPr>
              <w:t>BridgesIn_WalkingSpeeds_Roads / BridgesOut_WalkingSpeeds_Roads</w:t>
            </w:r>
          </w:p>
        </w:tc>
      </w:tr>
      <w:tr w:rsidR="008803C6" w:rsidRPr="00BF47C4" w14:paraId="7907D4EC" w14:textId="77777777" w:rsidTr="00D749A6">
        <w:trPr>
          <w:trHeight w:val="765"/>
        </w:trPr>
        <w:tc>
          <w:tcPr>
            <w:tcW w:w="9480" w:type="dxa"/>
            <w:gridSpan w:val="4"/>
            <w:tcBorders>
              <w:top w:val="nil"/>
              <w:left w:val="single" w:sz="4" w:space="0" w:color="auto"/>
              <w:bottom w:val="single" w:sz="4" w:space="0" w:color="auto"/>
              <w:right w:val="single" w:sz="4" w:space="0" w:color="000000"/>
            </w:tcBorders>
            <w:shd w:val="clear" w:color="000000" w:fill="BFBFBF"/>
            <w:hideMark/>
          </w:tcPr>
          <w:p w14:paraId="35542B24" w14:textId="77777777" w:rsidR="008803C6" w:rsidRPr="00BF47C4" w:rsidRDefault="008803C6" w:rsidP="00D749A6">
            <w:pPr>
              <w:keepNext w:val="0"/>
              <w:rPr>
                <w:color w:val="000000"/>
                <w:sz w:val="20"/>
                <w:szCs w:val="20"/>
              </w:rPr>
            </w:pPr>
            <w:r w:rsidRPr="00BF47C4">
              <w:rPr>
                <w:color w:val="000000"/>
                <w:sz w:val="20"/>
                <w:szCs w:val="20"/>
              </w:rPr>
              <w:t>This polygon feature class shows minimum evacuation speeds, on roads, needed to stay ahead of the wave assuming [bridges fail OR remains intact text]. The DataSourceID column is only included in the statewide compilation - it is not included in community specific studies.</w:t>
            </w:r>
          </w:p>
        </w:tc>
      </w:tr>
      <w:tr w:rsidR="008803C6" w:rsidRPr="00BF47C4" w14:paraId="48003F32" w14:textId="77777777" w:rsidTr="00D749A6">
        <w:trPr>
          <w:trHeight w:val="300"/>
        </w:trPr>
        <w:tc>
          <w:tcPr>
            <w:tcW w:w="1459" w:type="dxa"/>
            <w:tcBorders>
              <w:top w:val="nil"/>
              <w:left w:val="single" w:sz="4" w:space="0" w:color="auto"/>
              <w:bottom w:val="single" w:sz="4" w:space="0" w:color="auto"/>
              <w:right w:val="single" w:sz="4" w:space="0" w:color="auto"/>
            </w:tcBorders>
            <w:shd w:val="clear" w:color="auto" w:fill="auto"/>
            <w:noWrap/>
            <w:hideMark/>
          </w:tcPr>
          <w:p w14:paraId="3C806190" w14:textId="77777777" w:rsidR="008803C6" w:rsidRPr="00BF47C4" w:rsidRDefault="008803C6" w:rsidP="00D749A6">
            <w:pPr>
              <w:keepNext w:val="0"/>
              <w:rPr>
                <w:b/>
                <w:bCs/>
                <w:color w:val="000000"/>
                <w:sz w:val="20"/>
                <w:szCs w:val="20"/>
              </w:rPr>
            </w:pPr>
            <w:r w:rsidRPr="00BF47C4">
              <w:rPr>
                <w:b/>
                <w:bCs/>
                <w:color w:val="000000"/>
                <w:sz w:val="20"/>
                <w:szCs w:val="20"/>
              </w:rPr>
              <w:t>Column Name</w:t>
            </w:r>
          </w:p>
        </w:tc>
        <w:tc>
          <w:tcPr>
            <w:tcW w:w="762" w:type="dxa"/>
            <w:tcBorders>
              <w:top w:val="nil"/>
              <w:left w:val="nil"/>
              <w:bottom w:val="single" w:sz="4" w:space="0" w:color="auto"/>
              <w:right w:val="single" w:sz="4" w:space="0" w:color="auto"/>
            </w:tcBorders>
            <w:shd w:val="clear" w:color="auto" w:fill="auto"/>
            <w:noWrap/>
            <w:hideMark/>
          </w:tcPr>
          <w:p w14:paraId="242BA6A8" w14:textId="77777777" w:rsidR="008803C6" w:rsidRPr="00BF47C4" w:rsidRDefault="008803C6" w:rsidP="00D749A6">
            <w:pPr>
              <w:keepNext w:val="0"/>
              <w:rPr>
                <w:b/>
                <w:bCs/>
                <w:color w:val="000000"/>
                <w:sz w:val="20"/>
                <w:szCs w:val="20"/>
              </w:rPr>
            </w:pPr>
            <w:r w:rsidRPr="00BF47C4">
              <w:rPr>
                <w:b/>
                <w:bCs/>
                <w:color w:val="000000"/>
                <w:sz w:val="20"/>
                <w:szCs w:val="20"/>
              </w:rPr>
              <w:t>Type</w:t>
            </w:r>
          </w:p>
        </w:tc>
        <w:tc>
          <w:tcPr>
            <w:tcW w:w="652" w:type="dxa"/>
            <w:tcBorders>
              <w:top w:val="nil"/>
              <w:left w:val="nil"/>
              <w:bottom w:val="single" w:sz="4" w:space="0" w:color="auto"/>
              <w:right w:val="single" w:sz="4" w:space="0" w:color="auto"/>
            </w:tcBorders>
            <w:shd w:val="clear" w:color="auto" w:fill="auto"/>
            <w:noWrap/>
            <w:hideMark/>
          </w:tcPr>
          <w:p w14:paraId="39A5509A" w14:textId="77777777" w:rsidR="008803C6" w:rsidRPr="00BF47C4" w:rsidRDefault="008803C6" w:rsidP="00D749A6">
            <w:pPr>
              <w:keepNext w:val="0"/>
              <w:rPr>
                <w:b/>
                <w:bCs/>
                <w:color w:val="000000"/>
                <w:sz w:val="20"/>
                <w:szCs w:val="20"/>
              </w:rPr>
            </w:pPr>
            <w:r w:rsidRPr="00BF47C4">
              <w:rPr>
                <w:b/>
                <w:bCs/>
                <w:color w:val="000000"/>
                <w:sz w:val="20"/>
                <w:szCs w:val="20"/>
              </w:rPr>
              <w:t>Width</w:t>
            </w:r>
          </w:p>
        </w:tc>
        <w:tc>
          <w:tcPr>
            <w:tcW w:w="6607" w:type="dxa"/>
            <w:tcBorders>
              <w:top w:val="nil"/>
              <w:left w:val="nil"/>
              <w:bottom w:val="single" w:sz="4" w:space="0" w:color="auto"/>
              <w:right w:val="single" w:sz="4" w:space="0" w:color="auto"/>
            </w:tcBorders>
            <w:shd w:val="clear" w:color="auto" w:fill="auto"/>
            <w:noWrap/>
            <w:hideMark/>
          </w:tcPr>
          <w:p w14:paraId="1611E80F" w14:textId="77777777" w:rsidR="008803C6" w:rsidRPr="00BF47C4" w:rsidRDefault="008803C6" w:rsidP="00D749A6">
            <w:pPr>
              <w:keepNext w:val="0"/>
              <w:rPr>
                <w:b/>
                <w:bCs/>
                <w:color w:val="000000"/>
                <w:sz w:val="20"/>
                <w:szCs w:val="20"/>
              </w:rPr>
            </w:pPr>
            <w:r w:rsidRPr="00BF47C4">
              <w:rPr>
                <w:b/>
                <w:bCs/>
                <w:color w:val="000000"/>
                <w:sz w:val="20"/>
                <w:szCs w:val="20"/>
              </w:rPr>
              <w:t>Description</w:t>
            </w:r>
          </w:p>
        </w:tc>
      </w:tr>
      <w:tr w:rsidR="008803C6" w:rsidRPr="00BF47C4" w14:paraId="09B37416" w14:textId="77777777" w:rsidTr="00D749A6">
        <w:trPr>
          <w:trHeight w:val="2805"/>
        </w:trPr>
        <w:tc>
          <w:tcPr>
            <w:tcW w:w="1459" w:type="dxa"/>
            <w:tcBorders>
              <w:top w:val="nil"/>
              <w:left w:val="single" w:sz="4" w:space="0" w:color="auto"/>
              <w:bottom w:val="single" w:sz="4" w:space="0" w:color="auto"/>
              <w:right w:val="single" w:sz="4" w:space="0" w:color="auto"/>
            </w:tcBorders>
            <w:shd w:val="clear" w:color="auto" w:fill="auto"/>
            <w:noWrap/>
            <w:hideMark/>
          </w:tcPr>
          <w:p w14:paraId="4C854066" w14:textId="77777777" w:rsidR="008803C6" w:rsidRPr="00BF47C4" w:rsidRDefault="008803C6" w:rsidP="00D749A6">
            <w:pPr>
              <w:keepNext w:val="0"/>
              <w:rPr>
                <w:color w:val="000000"/>
                <w:sz w:val="20"/>
                <w:szCs w:val="20"/>
              </w:rPr>
            </w:pPr>
            <w:r w:rsidRPr="00BF47C4">
              <w:rPr>
                <w:color w:val="000000"/>
                <w:sz w:val="20"/>
                <w:szCs w:val="20"/>
              </w:rPr>
              <w:t>Vel_fps</w:t>
            </w:r>
          </w:p>
        </w:tc>
        <w:tc>
          <w:tcPr>
            <w:tcW w:w="762" w:type="dxa"/>
            <w:tcBorders>
              <w:top w:val="nil"/>
              <w:left w:val="nil"/>
              <w:bottom w:val="single" w:sz="4" w:space="0" w:color="auto"/>
              <w:right w:val="single" w:sz="4" w:space="0" w:color="auto"/>
            </w:tcBorders>
            <w:shd w:val="clear" w:color="auto" w:fill="auto"/>
            <w:noWrap/>
            <w:hideMark/>
          </w:tcPr>
          <w:p w14:paraId="2F045DBA" w14:textId="77777777" w:rsidR="008803C6" w:rsidRPr="00BF47C4" w:rsidRDefault="008803C6" w:rsidP="00D749A6">
            <w:pPr>
              <w:keepNext w:val="0"/>
              <w:rPr>
                <w:color w:val="000000"/>
                <w:sz w:val="20"/>
                <w:szCs w:val="20"/>
              </w:rPr>
            </w:pPr>
            <w:r w:rsidRPr="00BF47C4">
              <w:rPr>
                <w:color w:val="000000"/>
                <w:sz w:val="20"/>
                <w:szCs w:val="20"/>
              </w:rPr>
              <w:t>Text</w:t>
            </w:r>
          </w:p>
        </w:tc>
        <w:tc>
          <w:tcPr>
            <w:tcW w:w="652" w:type="dxa"/>
            <w:tcBorders>
              <w:top w:val="nil"/>
              <w:left w:val="nil"/>
              <w:bottom w:val="single" w:sz="4" w:space="0" w:color="auto"/>
              <w:right w:val="single" w:sz="4" w:space="0" w:color="auto"/>
            </w:tcBorders>
            <w:shd w:val="clear" w:color="auto" w:fill="auto"/>
            <w:noWrap/>
            <w:hideMark/>
          </w:tcPr>
          <w:p w14:paraId="558C65C9" w14:textId="77777777" w:rsidR="008803C6" w:rsidRPr="00BF47C4" w:rsidRDefault="008803C6" w:rsidP="00D749A6">
            <w:pPr>
              <w:keepNext w:val="0"/>
              <w:rPr>
                <w:color w:val="000000"/>
                <w:sz w:val="20"/>
                <w:szCs w:val="20"/>
              </w:rPr>
            </w:pPr>
            <w:r w:rsidRPr="00BF47C4">
              <w:rPr>
                <w:color w:val="000000"/>
                <w:sz w:val="20"/>
                <w:szCs w:val="20"/>
              </w:rPr>
              <w:t>10</w:t>
            </w:r>
          </w:p>
        </w:tc>
        <w:tc>
          <w:tcPr>
            <w:tcW w:w="6607" w:type="dxa"/>
            <w:tcBorders>
              <w:top w:val="nil"/>
              <w:left w:val="nil"/>
              <w:bottom w:val="single" w:sz="4" w:space="0" w:color="auto"/>
              <w:right w:val="single" w:sz="4" w:space="0" w:color="auto"/>
            </w:tcBorders>
            <w:shd w:val="clear" w:color="auto" w:fill="auto"/>
            <w:hideMark/>
          </w:tcPr>
          <w:p w14:paraId="0629B939" w14:textId="77777777" w:rsidR="008803C6" w:rsidRPr="00BF47C4" w:rsidRDefault="008803C6" w:rsidP="00D749A6">
            <w:pPr>
              <w:keepNext w:val="0"/>
              <w:rPr>
                <w:color w:val="000000"/>
                <w:sz w:val="20"/>
                <w:szCs w:val="20"/>
              </w:rPr>
            </w:pPr>
            <w:r w:rsidRPr="00BF47C4">
              <w:rPr>
                <w:color w:val="000000"/>
                <w:sz w:val="20"/>
                <w:szCs w:val="20"/>
              </w:rPr>
              <w:t>The range of minimum speeds (in feet per second, fps) needed to reach safety from each point in the evacuation zone. Evacuation speeds are collected into seven bins for easier interpretation on a map. They capture the natural boundaries between pedestrian speeds based on model of locomotion and the speed group most applicable to each bin: slow walking at 0-2 fps, walking at 2-4 fps (considered a maximum walking speed for elderly and impaired adults), and fast walking at 4-6 fps (considered a maximum walking speed for unimpaired adults). Additional categories describe areas where walking is not sufficient: jogging at 6-8 fps for fit adults, running at 8-10 fps, sprinting at 10-14.7 fps (10 mph), and unlikely to survive at greater than 14.7 fps (10 mph).</w:t>
            </w:r>
          </w:p>
        </w:tc>
      </w:tr>
      <w:tr w:rsidR="008803C6" w:rsidRPr="00BF47C4" w14:paraId="3ED13E65" w14:textId="77777777" w:rsidTr="00D749A6">
        <w:trPr>
          <w:trHeight w:val="300"/>
        </w:trPr>
        <w:tc>
          <w:tcPr>
            <w:tcW w:w="1459" w:type="dxa"/>
            <w:tcBorders>
              <w:top w:val="nil"/>
              <w:left w:val="single" w:sz="4" w:space="0" w:color="auto"/>
              <w:bottom w:val="single" w:sz="4" w:space="0" w:color="auto"/>
              <w:right w:val="single" w:sz="4" w:space="0" w:color="auto"/>
            </w:tcBorders>
            <w:shd w:val="clear" w:color="auto" w:fill="auto"/>
            <w:noWrap/>
            <w:hideMark/>
          </w:tcPr>
          <w:p w14:paraId="44792232" w14:textId="77777777" w:rsidR="008803C6" w:rsidRPr="00BF47C4" w:rsidRDefault="008803C6" w:rsidP="00D749A6">
            <w:pPr>
              <w:keepNext w:val="0"/>
              <w:rPr>
                <w:color w:val="000000"/>
                <w:sz w:val="20"/>
                <w:szCs w:val="20"/>
              </w:rPr>
            </w:pPr>
            <w:r w:rsidRPr="00BF47C4">
              <w:rPr>
                <w:color w:val="000000"/>
                <w:sz w:val="20"/>
                <w:szCs w:val="20"/>
              </w:rPr>
              <w:t>DataSourceID</w:t>
            </w:r>
          </w:p>
        </w:tc>
        <w:tc>
          <w:tcPr>
            <w:tcW w:w="762" w:type="dxa"/>
            <w:tcBorders>
              <w:top w:val="nil"/>
              <w:left w:val="nil"/>
              <w:bottom w:val="single" w:sz="4" w:space="0" w:color="auto"/>
              <w:right w:val="single" w:sz="4" w:space="0" w:color="auto"/>
            </w:tcBorders>
            <w:shd w:val="clear" w:color="auto" w:fill="auto"/>
            <w:noWrap/>
            <w:hideMark/>
          </w:tcPr>
          <w:p w14:paraId="7621A676" w14:textId="77777777" w:rsidR="008803C6" w:rsidRPr="00BF47C4" w:rsidRDefault="008803C6" w:rsidP="00D749A6">
            <w:pPr>
              <w:keepNext w:val="0"/>
              <w:rPr>
                <w:color w:val="000000"/>
                <w:sz w:val="20"/>
                <w:szCs w:val="20"/>
              </w:rPr>
            </w:pPr>
            <w:r w:rsidRPr="00BF47C4">
              <w:rPr>
                <w:color w:val="000000"/>
                <w:sz w:val="20"/>
                <w:szCs w:val="20"/>
              </w:rPr>
              <w:t>Text</w:t>
            </w:r>
          </w:p>
        </w:tc>
        <w:tc>
          <w:tcPr>
            <w:tcW w:w="652" w:type="dxa"/>
            <w:tcBorders>
              <w:top w:val="nil"/>
              <w:left w:val="nil"/>
              <w:bottom w:val="single" w:sz="4" w:space="0" w:color="auto"/>
              <w:right w:val="single" w:sz="4" w:space="0" w:color="auto"/>
            </w:tcBorders>
            <w:shd w:val="clear" w:color="auto" w:fill="auto"/>
            <w:noWrap/>
            <w:hideMark/>
          </w:tcPr>
          <w:p w14:paraId="03FBF5F5" w14:textId="77777777" w:rsidR="008803C6" w:rsidRPr="00BF47C4" w:rsidRDefault="008803C6" w:rsidP="00D749A6">
            <w:pPr>
              <w:keepNext w:val="0"/>
              <w:rPr>
                <w:color w:val="000000"/>
                <w:sz w:val="20"/>
                <w:szCs w:val="20"/>
              </w:rPr>
            </w:pPr>
            <w:r w:rsidRPr="00BF47C4">
              <w:rPr>
                <w:color w:val="000000"/>
                <w:sz w:val="20"/>
                <w:szCs w:val="20"/>
              </w:rPr>
              <w:t>50</w:t>
            </w:r>
          </w:p>
        </w:tc>
        <w:tc>
          <w:tcPr>
            <w:tcW w:w="6607" w:type="dxa"/>
            <w:tcBorders>
              <w:top w:val="nil"/>
              <w:left w:val="nil"/>
              <w:bottom w:val="single" w:sz="4" w:space="0" w:color="auto"/>
              <w:right w:val="single" w:sz="4" w:space="0" w:color="auto"/>
            </w:tcBorders>
            <w:shd w:val="clear" w:color="auto" w:fill="auto"/>
            <w:hideMark/>
          </w:tcPr>
          <w:p w14:paraId="7417597E" w14:textId="77777777" w:rsidR="008803C6" w:rsidRPr="00BF47C4" w:rsidRDefault="008803C6" w:rsidP="00D749A6">
            <w:pPr>
              <w:keepNext w:val="0"/>
              <w:rPr>
                <w:color w:val="000000"/>
                <w:sz w:val="20"/>
                <w:szCs w:val="20"/>
              </w:rPr>
            </w:pPr>
            <w:r w:rsidRPr="00BF47C4">
              <w:rPr>
                <w:color w:val="000000"/>
                <w:sz w:val="20"/>
                <w:szCs w:val="20"/>
              </w:rPr>
              <w:t>Foreign key to DataSources table, to track provenance of each data element.</w:t>
            </w:r>
          </w:p>
        </w:tc>
      </w:tr>
    </w:tbl>
    <w:p w14:paraId="7C5379D6" w14:textId="77777777" w:rsidR="008803C6" w:rsidRPr="00173977" w:rsidRDefault="008803C6" w:rsidP="008803C6"/>
    <w:p w14:paraId="37338BC0" w14:textId="77777777" w:rsidR="00610DC9" w:rsidRDefault="00610DC9">
      <w:pPr>
        <w:keepNext w:val="0"/>
        <w:rPr>
          <w:rFonts w:cs="Arial"/>
          <w:bCs/>
          <w:i/>
          <w:iCs/>
          <w:szCs w:val="28"/>
        </w:rPr>
      </w:pPr>
      <w:bookmarkStart w:id="61" w:name="_Toc70678505"/>
      <w:r>
        <w:br w:type="page"/>
      </w:r>
    </w:p>
    <w:p w14:paraId="2975FC15" w14:textId="3335EF8C" w:rsidR="008803C6" w:rsidRDefault="008803C6" w:rsidP="008803C6">
      <w:pPr>
        <w:pStyle w:val="Heading2"/>
        <w:spacing w:before="0"/>
      </w:pPr>
      <w:bookmarkStart w:id="62" w:name="_Toc78371420"/>
      <w:r>
        <w:lastRenderedPageBreak/>
        <w:t>3.1.3 Lines</w:t>
      </w:r>
      <w:bookmarkEnd w:id="61"/>
      <w:bookmarkEnd w:id="62"/>
    </w:p>
    <w:p w14:paraId="2E54767D" w14:textId="77777777" w:rsidR="008803C6" w:rsidRDefault="008803C6" w:rsidP="008803C6"/>
    <w:tbl>
      <w:tblPr>
        <w:tblW w:w="9480" w:type="dxa"/>
        <w:tblInd w:w="113" w:type="dxa"/>
        <w:tblLook w:val="04A0" w:firstRow="1" w:lastRow="0" w:firstColumn="1" w:lastColumn="0" w:noHBand="0" w:noVBand="1"/>
      </w:tblPr>
      <w:tblGrid>
        <w:gridCol w:w="1360"/>
        <w:gridCol w:w="1250"/>
        <w:gridCol w:w="761"/>
        <w:gridCol w:w="6512"/>
      </w:tblGrid>
      <w:tr w:rsidR="008803C6" w:rsidRPr="00BF47C4" w14:paraId="6AB1D4B4" w14:textId="77777777" w:rsidTr="00D749A6">
        <w:trPr>
          <w:trHeight w:val="300"/>
        </w:trPr>
        <w:tc>
          <w:tcPr>
            <w:tcW w:w="9480" w:type="dxa"/>
            <w:gridSpan w:val="4"/>
            <w:tcBorders>
              <w:top w:val="single" w:sz="4" w:space="0" w:color="auto"/>
              <w:left w:val="single" w:sz="4" w:space="0" w:color="auto"/>
              <w:bottom w:val="nil"/>
              <w:right w:val="single" w:sz="4" w:space="0" w:color="000000"/>
            </w:tcBorders>
            <w:shd w:val="clear" w:color="000000" w:fill="BFBFBF"/>
            <w:hideMark/>
          </w:tcPr>
          <w:p w14:paraId="79527079" w14:textId="77777777" w:rsidR="008803C6" w:rsidRPr="00BF47C4" w:rsidRDefault="008803C6" w:rsidP="00D749A6">
            <w:pPr>
              <w:keepNext w:val="0"/>
              <w:rPr>
                <w:b/>
                <w:bCs/>
                <w:color w:val="000000"/>
                <w:sz w:val="20"/>
                <w:szCs w:val="20"/>
              </w:rPr>
            </w:pPr>
            <w:r w:rsidRPr="00BF47C4">
              <w:rPr>
                <w:b/>
                <w:bCs/>
                <w:color w:val="000000"/>
                <w:sz w:val="20"/>
                <w:szCs w:val="20"/>
              </w:rPr>
              <w:t>BridgesIn_EvacuationRoutes / BridgesOut_EvacuationRoutes</w:t>
            </w:r>
          </w:p>
        </w:tc>
      </w:tr>
      <w:tr w:rsidR="008803C6" w:rsidRPr="00BF47C4" w14:paraId="228EC438" w14:textId="77777777" w:rsidTr="00D749A6">
        <w:trPr>
          <w:trHeight w:val="825"/>
        </w:trPr>
        <w:tc>
          <w:tcPr>
            <w:tcW w:w="9480" w:type="dxa"/>
            <w:gridSpan w:val="4"/>
            <w:tcBorders>
              <w:top w:val="nil"/>
              <w:left w:val="single" w:sz="4" w:space="0" w:color="auto"/>
              <w:bottom w:val="single" w:sz="4" w:space="0" w:color="auto"/>
              <w:right w:val="single" w:sz="4" w:space="0" w:color="000000"/>
            </w:tcBorders>
            <w:shd w:val="clear" w:color="000000" w:fill="BFBFBF"/>
            <w:hideMark/>
          </w:tcPr>
          <w:p w14:paraId="4339FC3F" w14:textId="1C3EFCBB" w:rsidR="008803C6" w:rsidRPr="00BF47C4" w:rsidRDefault="008803C6" w:rsidP="00D749A6">
            <w:pPr>
              <w:keepNext w:val="0"/>
              <w:rPr>
                <w:color w:val="000000"/>
                <w:sz w:val="20"/>
                <w:szCs w:val="20"/>
              </w:rPr>
            </w:pPr>
            <w:r w:rsidRPr="00BF47C4">
              <w:rPr>
                <w:color w:val="000000"/>
                <w:sz w:val="20"/>
                <w:szCs w:val="20"/>
              </w:rPr>
              <w:t xml:space="preserve">This line feature class shows the most efficient routes to safety for every point in the inundation zone (on the road and trail network) assuming [bridges fail OR remains intact text]. </w:t>
            </w:r>
            <w:r w:rsidR="002A7E9A" w:rsidRPr="002A7E9A">
              <w:rPr>
                <w:color w:val="000000"/>
                <w:sz w:val="20"/>
                <w:szCs w:val="20"/>
              </w:rPr>
              <w:t>Symbolize in ArcGIS with arrow at end of each segment to see direction of line.</w:t>
            </w:r>
            <w:r w:rsidR="002A7E9A">
              <w:rPr>
                <w:color w:val="000000"/>
                <w:sz w:val="20"/>
                <w:szCs w:val="20"/>
              </w:rPr>
              <w:t xml:space="preserve"> </w:t>
            </w:r>
            <w:r w:rsidRPr="00BF47C4">
              <w:rPr>
                <w:color w:val="000000"/>
                <w:sz w:val="20"/>
                <w:szCs w:val="20"/>
              </w:rPr>
              <w:t>The DataSourceID column is only included in the statewide compilation - it is not included in community specific studies.</w:t>
            </w:r>
          </w:p>
        </w:tc>
      </w:tr>
      <w:tr w:rsidR="008803C6" w:rsidRPr="00BF47C4" w14:paraId="130AC950" w14:textId="77777777" w:rsidTr="00D749A6">
        <w:trPr>
          <w:trHeight w:val="300"/>
        </w:trPr>
        <w:tc>
          <w:tcPr>
            <w:tcW w:w="1295" w:type="dxa"/>
            <w:tcBorders>
              <w:top w:val="nil"/>
              <w:left w:val="single" w:sz="4" w:space="0" w:color="auto"/>
              <w:bottom w:val="single" w:sz="4" w:space="0" w:color="auto"/>
              <w:right w:val="single" w:sz="4" w:space="0" w:color="auto"/>
            </w:tcBorders>
            <w:shd w:val="clear" w:color="auto" w:fill="auto"/>
            <w:noWrap/>
            <w:hideMark/>
          </w:tcPr>
          <w:p w14:paraId="5A0A6F2F" w14:textId="77777777" w:rsidR="008803C6" w:rsidRPr="00BF47C4" w:rsidRDefault="008803C6" w:rsidP="00D749A6">
            <w:pPr>
              <w:keepNext w:val="0"/>
              <w:rPr>
                <w:b/>
                <w:bCs/>
                <w:color w:val="000000"/>
                <w:sz w:val="20"/>
                <w:szCs w:val="20"/>
              </w:rPr>
            </w:pPr>
            <w:r w:rsidRPr="00BF47C4">
              <w:rPr>
                <w:b/>
                <w:bCs/>
                <w:color w:val="000000"/>
                <w:sz w:val="20"/>
                <w:szCs w:val="20"/>
              </w:rPr>
              <w:t>Column Name</w:t>
            </w:r>
          </w:p>
        </w:tc>
        <w:tc>
          <w:tcPr>
            <w:tcW w:w="1086" w:type="dxa"/>
            <w:tcBorders>
              <w:top w:val="nil"/>
              <w:left w:val="nil"/>
              <w:bottom w:val="single" w:sz="4" w:space="0" w:color="auto"/>
              <w:right w:val="single" w:sz="4" w:space="0" w:color="auto"/>
            </w:tcBorders>
            <w:shd w:val="clear" w:color="auto" w:fill="auto"/>
            <w:noWrap/>
            <w:hideMark/>
          </w:tcPr>
          <w:p w14:paraId="5D584BEB" w14:textId="77777777" w:rsidR="008803C6" w:rsidRPr="00BF47C4" w:rsidRDefault="008803C6" w:rsidP="00D749A6">
            <w:pPr>
              <w:keepNext w:val="0"/>
              <w:rPr>
                <w:b/>
                <w:bCs/>
                <w:color w:val="000000"/>
                <w:sz w:val="20"/>
                <w:szCs w:val="20"/>
              </w:rPr>
            </w:pPr>
            <w:r w:rsidRPr="00BF47C4">
              <w:rPr>
                <w:b/>
                <w:bCs/>
                <w:color w:val="000000"/>
                <w:sz w:val="20"/>
                <w:szCs w:val="20"/>
              </w:rPr>
              <w:t>Type</w:t>
            </w:r>
          </w:p>
        </w:tc>
        <w:tc>
          <w:tcPr>
            <w:tcW w:w="587" w:type="dxa"/>
            <w:tcBorders>
              <w:top w:val="nil"/>
              <w:left w:val="nil"/>
              <w:bottom w:val="single" w:sz="4" w:space="0" w:color="auto"/>
              <w:right w:val="single" w:sz="4" w:space="0" w:color="auto"/>
            </w:tcBorders>
            <w:shd w:val="clear" w:color="auto" w:fill="auto"/>
            <w:noWrap/>
            <w:hideMark/>
          </w:tcPr>
          <w:p w14:paraId="1F655B27" w14:textId="77777777" w:rsidR="008803C6" w:rsidRPr="00BF47C4" w:rsidRDefault="008803C6" w:rsidP="00D749A6">
            <w:pPr>
              <w:keepNext w:val="0"/>
              <w:rPr>
                <w:b/>
                <w:bCs/>
                <w:color w:val="000000"/>
                <w:sz w:val="20"/>
                <w:szCs w:val="20"/>
              </w:rPr>
            </w:pPr>
            <w:r w:rsidRPr="00BF47C4">
              <w:rPr>
                <w:b/>
                <w:bCs/>
                <w:color w:val="000000"/>
                <w:sz w:val="20"/>
                <w:szCs w:val="20"/>
              </w:rPr>
              <w:t>Width</w:t>
            </w:r>
          </w:p>
        </w:tc>
        <w:tc>
          <w:tcPr>
            <w:tcW w:w="6512" w:type="dxa"/>
            <w:tcBorders>
              <w:top w:val="nil"/>
              <w:left w:val="nil"/>
              <w:bottom w:val="single" w:sz="4" w:space="0" w:color="auto"/>
              <w:right w:val="single" w:sz="4" w:space="0" w:color="auto"/>
            </w:tcBorders>
            <w:shd w:val="clear" w:color="auto" w:fill="auto"/>
            <w:noWrap/>
            <w:hideMark/>
          </w:tcPr>
          <w:p w14:paraId="0E66A669" w14:textId="77777777" w:rsidR="008803C6" w:rsidRPr="00BF47C4" w:rsidRDefault="008803C6" w:rsidP="00D749A6">
            <w:pPr>
              <w:keepNext w:val="0"/>
              <w:rPr>
                <w:b/>
                <w:bCs/>
                <w:color w:val="000000"/>
                <w:sz w:val="20"/>
                <w:szCs w:val="20"/>
              </w:rPr>
            </w:pPr>
            <w:r w:rsidRPr="00BF47C4">
              <w:rPr>
                <w:b/>
                <w:bCs/>
                <w:color w:val="000000"/>
                <w:sz w:val="20"/>
                <w:szCs w:val="20"/>
              </w:rPr>
              <w:t>Description</w:t>
            </w:r>
          </w:p>
        </w:tc>
      </w:tr>
      <w:tr w:rsidR="008803C6" w:rsidRPr="00BF47C4" w14:paraId="40F10A9C" w14:textId="77777777" w:rsidTr="00D749A6">
        <w:trPr>
          <w:trHeight w:val="1275"/>
        </w:trPr>
        <w:tc>
          <w:tcPr>
            <w:tcW w:w="1295" w:type="dxa"/>
            <w:tcBorders>
              <w:top w:val="nil"/>
              <w:left w:val="single" w:sz="4" w:space="0" w:color="auto"/>
              <w:bottom w:val="single" w:sz="4" w:space="0" w:color="auto"/>
              <w:right w:val="single" w:sz="4" w:space="0" w:color="auto"/>
            </w:tcBorders>
            <w:shd w:val="clear" w:color="auto" w:fill="auto"/>
            <w:noWrap/>
            <w:hideMark/>
          </w:tcPr>
          <w:p w14:paraId="1FD9BA43" w14:textId="77777777" w:rsidR="008803C6" w:rsidRPr="00BF47C4" w:rsidRDefault="008803C6" w:rsidP="00D749A6">
            <w:pPr>
              <w:keepNext w:val="0"/>
              <w:rPr>
                <w:color w:val="000000"/>
                <w:sz w:val="20"/>
                <w:szCs w:val="20"/>
              </w:rPr>
            </w:pPr>
            <w:r w:rsidRPr="00BF47C4">
              <w:rPr>
                <w:color w:val="000000"/>
                <w:sz w:val="20"/>
                <w:szCs w:val="20"/>
              </w:rPr>
              <w:t>Flow_zone</w:t>
            </w:r>
          </w:p>
        </w:tc>
        <w:tc>
          <w:tcPr>
            <w:tcW w:w="1086" w:type="dxa"/>
            <w:tcBorders>
              <w:top w:val="nil"/>
              <w:left w:val="nil"/>
              <w:bottom w:val="single" w:sz="4" w:space="0" w:color="auto"/>
              <w:right w:val="single" w:sz="4" w:space="0" w:color="auto"/>
            </w:tcBorders>
            <w:shd w:val="clear" w:color="auto" w:fill="auto"/>
            <w:noWrap/>
            <w:hideMark/>
          </w:tcPr>
          <w:p w14:paraId="7ECB58A7" w14:textId="77777777" w:rsidR="008803C6" w:rsidRPr="00BF47C4" w:rsidRDefault="008803C6" w:rsidP="00D749A6">
            <w:pPr>
              <w:keepNext w:val="0"/>
              <w:rPr>
                <w:color w:val="000000"/>
                <w:sz w:val="20"/>
                <w:szCs w:val="20"/>
              </w:rPr>
            </w:pPr>
            <w:r w:rsidRPr="00BF47C4">
              <w:rPr>
                <w:color w:val="000000"/>
                <w:sz w:val="20"/>
                <w:szCs w:val="20"/>
              </w:rPr>
              <w:t>SmallInteger</w:t>
            </w:r>
          </w:p>
        </w:tc>
        <w:tc>
          <w:tcPr>
            <w:tcW w:w="587" w:type="dxa"/>
            <w:tcBorders>
              <w:top w:val="nil"/>
              <w:left w:val="nil"/>
              <w:bottom w:val="single" w:sz="4" w:space="0" w:color="auto"/>
              <w:right w:val="single" w:sz="4" w:space="0" w:color="auto"/>
            </w:tcBorders>
            <w:shd w:val="clear" w:color="auto" w:fill="auto"/>
            <w:noWrap/>
            <w:hideMark/>
          </w:tcPr>
          <w:p w14:paraId="5A150756" w14:textId="77777777" w:rsidR="008803C6" w:rsidRPr="00BF47C4" w:rsidRDefault="008803C6" w:rsidP="00D749A6">
            <w:pPr>
              <w:keepNext w:val="0"/>
              <w:rPr>
                <w:color w:val="000000"/>
                <w:sz w:val="20"/>
                <w:szCs w:val="20"/>
              </w:rPr>
            </w:pPr>
            <w:r w:rsidRPr="00BF47C4">
              <w:rPr>
                <w:color w:val="000000"/>
                <w:sz w:val="20"/>
                <w:szCs w:val="20"/>
              </w:rPr>
              <w:t>2</w:t>
            </w:r>
          </w:p>
        </w:tc>
        <w:tc>
          <w:tcPr>
            <w:tcW w:w="6512" w:type="dxa"/>
            <w:tcBorders>
              <w:top w:val="nil"/>
              <w:left w:val="nil"/>
              <w:bottom w:val="single" w:sz="4" w:space="0" w:color="auto"/>
              <w:right w:val="single" w:sz="4" w:space="0" w:color="auto"/>
            </w:tcBorders>
            <w:shd w:val="clear" w:color="auto" w:fill="auto"/>
            <w:hideMark/>
          </w:tcPr>
          <w:p w14:paraId="73C75411" w14:textId="77777777" w:rsidR="008803C6" w:rsidRPr="00BF47C4" w:rsidRDefault="008803C6" w:rsidP="00D749A6">
            <w:pPr>
              <w:keepNext w:val="0"/>
              <w:rPr>
                <w:color w:val="000000"/>
                <w:sz w:val="20"/>
                <w:szCs w:val="20"/>
              </w:rPr>
            </w:pPr>
            <w:r w:rsidRPr="00BF47C4">
              <w:rPr>
                <w:color w:val="000000"/>
                <w:sz w:val="20"/>
                <w:szCs w:val="20"/>
              </w:rPr>
              <w:t xml:space="preserve">The Flow_zone attribute provides an identification number for each evacuation flow zone. The actual value is arbitrary; the intention is to allow a user to differentiate flow zones </w:t>
            </w:r>
            <w:proofErr w:type="gramStart"/>
            <w:r w:rsidRPr="00BF47C4">
              <w:rPr>
                <w:color w:val="000000"/>
                <w:sz w:val="20"/>
                <w:szCs w:val="20"/>
              </w:rPr>
              <w:t>in order to</w:t>
            </w:r>
            <w:proofErr w:type="gramEnd"/>
            <w:r w:rsidRPr="00BF47C4">
              <w:rPr>
                <w:color w:val="000000"/>
                <w:sz w:val="20"/>
                <w:szCs w:val="20"/>
              </w:rPr>
              <w:t xml:space="preserve"> more clearly see the larger evacuation regime for a region. Flow_zone IDs link with the corresponding Evacuation Route feature class Flow_zone IDs.</w:t>
            </w:r>
          </w:p>
        </w:tc>
      </w:tr>
      <w:tr w:rsidR="008803C6" w:rsidRPr="00BF47C4" w14:paraId="6A89BD87" w14:textId="77777777" w:rsidTr="00D749A6">
        <w:trPr>
          <w:trHeight w:val="300"/>
        </w:trPr>
        <w:tc>
          <w:tcPr>
            <w:tcW w:w="1295" w:type="dxa"/>
            <w:tcBorders>
              <w:top w:val="nil"/>
              <w:left w:val="single" w:sz="4" w:space="0" w:color="auto"/>
              <w:bottom w:val="nil"/>
              <w:right w:val="single" w:sz="4" w:space="0" w:color="auto"/>
            </w:tcBorders>
            <w:shd w:val="clear" w:color="auto" w:fill="auto"/>
            <w:noWrap/>
            <w:hideMark/>
          </w:tcPr>
          <w:p w14:paraId="7A30D504" w14:textId="77777777" w:rsidR="008803C6" w:rsidRPr="00BF47C4" w:rsidRDefault="008803C6" w:rsidP="00D749A6">
            <w:pPr>
              <w:keepNext w:val="0"/>
              <w:rPr>
                <w:color w:val="000000"/>
                <w:sz w:val="20"/>
                <w:szCs w:val="20"/>
              </w:rPr>
            </w:pPr>
            <w:r w:rsidRPr="00BF47C4">
              <w:rPr>
                <w:color w:val="000000"/>
                <w:sz w:val="20"/>
                <w:szCs w:val="20"/>
              </w:rPr>
              <w:t>DataSourceID</w:t>
            </w:r>
          </w:p>
        </w:tc>
        <w:tc>
          <w:tcPr>
            <w:tcW w:w="1086" w:type="dxa"/>
            <w:tcBorders>
              <w:top w:val="nil"/>
              <w:left w:val="nil"/>
              <w:bottom w:val="nil"/>
              <w:right w:val="single" w:sz="4" w:space="0" w:color="auto"/>
            </w:tcBorders>
            <w:shd w:val="clear" w:color="auto" w:fill="auto"/>
            <w:noWrap/>
            <w:hideMark/>
          </w:tcPr>
          <w:p w14:paraId="3E68EC32" w14:textId="77777777" w:rsidR="008803C6" w:rsidRPr="00BF47C4" w:rsidRDefault="008803C6" w:rsidP="00D749A6">
            <w:pPr>
              <w:keepNext w:val="0"/>
              <w:rPr>
                <w:color w:val="000000"/>
                <w:sz w:val="20"/>
                <w:szCs w:val="20"/>
              </w:rPr>
            </w:pPr>
            <w:r w:rsidRPr="00BF47C4">
              <w:rPr>
                <w:color w:val="000000"/>
                <w:sz w:val="20"/>
                <w:szCs w:val="20"/>
              </w:rPr>
              <w:t>String</w:t>
            </w:r>
          </w:p>
        </w:tc>
        <w:tc>
          <w:tcPr>
            <w:tcW w:w="587" w:type="dxa"/>
            <w:tcBorders>
              <w:top w:val="nil"/>
              <w:left w:val="nil"/>
              <w:bottom w:val="nil"/>
              <w:right w:val="single" w:sz="4" w:space="0" w:color="auto"/>
            </w:tcBorders>
            <w:shd w:val="clear" w:color="auto" w:fill="auto"/>
            <w:noWrap/>
            <w:hideMark/>
          </w:tcPr>
          <w:p w14:paraId="5A3A09D0" w14:textId="77777777" w:rsidR="008803C6" w:rsidRPr="00BF47C4" w:rsidRDefault="008803C6" w:rsidP="00D749A6">
            <w:pPr>
              <w:keepNext w:val="0"/>
              <w:rPr>
                <w:color w:val="000000"/>
                <w:sz w:val="20"/>
                <w:szCs w:val="20"/>
              </w:rPr>
            </w:pPr>
            <w:r w:rsidRPr="00BF47C4">
              <w:rPr>
                <w:color w:val="000000"/>
                <w:sz w:val="20"/>
                <w:szCs w:val="20"/>
              </w:rPr>
              <w:t>50</w:t>
            </w:r>
          </w:p>
        </w:tc>
        <w:tc>
          <w:tcPr>
            <w:tcW w:w="6512" w:type="dxa"/>
            <w:tcBorders>
              <w:top w:val="nil"/>
              <w:left w:val="nil"/>
              <w:bottom w:val="nil"/>
              <w:right w:val="single" w:sz="4" w:space="0" w:color="auto"/>
            </w:tcBorders>
            <w:shd w:val="clear" w:color="auto" w:fill="auto"/>
            <w:hideMark/>
          </w:tcPr>
          <w:p w14:paraId="7F974D9F" w14:textId="77777777" w:rsidR="008803C6" w:rsidRPr="00BF47C4" w:rsidRDefault="008803C6" w:rsidP="00D749A6">
            <w:pPr>
              <w:keepNext w:val="0"/>
              <w:rPr>
                <w:color w:val="000000"/>
                <w:sz w:val="20"/>
                <w:szCs w:val="20"/>
              </w:rPr>
            </w:pPr>
            <w:r w:rsidRPr="00BF47C4">
              <w:rPr>
                <w:color w:val="000000"/>
                <w:sz w:val="20"/>
                <w:szCs w:val="20"/>
              </w:rPr>
              <w:t>Foreign key to DataSources table, to track provenance of each data element.</w:t>
            </w:r>
          </w:p>
        </w:tc>
      </w:tr>
      <w:tr w:rsidR="008803C6" w:rsidRPr="00BF47C4" w14:paraId="3AFB8034" w14:textId="77777777" w:rsidTr="00D749A6">
        <w:trPr>
          <w:trHeight w:val="300"/>
        </w:trPr>
        <w:tc>
          <w:tcPr>
            <w:tcW w:w="9480" w:type="dxa"/>
            <w:gridSpan w:val="4"/>
            <w:tcBorders>
              <w:top w:val="single" w:sz="4" w:space="0" w:color="auto"/>
              <w:left w:val="single" w:sz="4" w:space="0" w:color="auto"/>
              <w:bottom w:val="nil"/>
              <w:right w:val="single" w:sz="4" w:space="0" w:color="000000"/>
            </w:tcBorders>
            <w:shd w:val="clear" w:color="000000" w:fill="BFBFBF"/>
            <w:hideMark/>
          </w:tcPr>
          <w:p w14:paraId="4138CC1E" w14:textId="77777777" w:rsidR="008803C6" w:rsidRPr="00BF47C4" w:rsidRDefault="008803C6" w:rsidP="00D749A6">
            <w:pPr>
              <w:keepNext w:val="0"/>
              <w:rPr>
                <w:b/>
                <w:bCs/>
                <w:color w:val="000000"/>
                <w:sz w:val="20"/>
                <w:szCs w:val="20"/>
              </w:rPr>
            </w:pPr>
            <w:r w:rsidRPr="00BF47C4">
              <w:rPr>
                <w:b/>
                <w:bCs/>
                <w:color w:val="000000"/>
                <w:sz w:val="20"/>
                <w:szCs w:val="20"/>
              </w:rPr>
              <w:t>BridgesIn_WalkingSpeeds_Trails / BridgesOut_WalkingSpeeds_Trails</w:t>
            </w:r>
          </w:p>
        </w:tc>
      </w:tr>
      <w:tr w:rsidR="008803C6" w:rsidRPr="00BF47C4" w14:paraId="7C8B0789" w14:textId="77777777" w:rsidTr="00D749A6">
        <w:trPr>
          <w:trHeight w:val="855"/>
        </w:trPr>
        <w:tc>
          <w:tcPr>
            <w:tcW w:w="9480" w:type="dxa"/>
            <w:gridSpan w:val="4"/>
            <w:tcBorders>
              <w:top w:val="nil"/>
              <w:left w:val="single" w:sz="4" w:space="0" w:color="auto"/>
              <w:bottom w:val="single" w:sz="4" w:space="0" w:color="auto"/>
              <w:right w:val="single" w:sz="4" w:space="0" w:color="000000"/>
            </w:tcBorders>
            <w:shd w:val="clear" w:color="000000" w:fill="BFBFBF"/>
            <w:hideMark/>
          </w:tcPr>
          <w:p w14:paraId="5D72148B" w14:textId="77777777" w:rsidR="008803C6" w:rsidRPr="00BF47C4" w:rsidRDefault="008803C6" w:rsidP="00D749A6">
            <w:pPr>
              <w:keepNext w:val="0"/>
              <w:rPr>
                <w:color w:val="000000"/>
                <w:sz w:val="20"/>
                <w:szCs w:val="20"/>
              </w:rPr>
            </w:pPr>
            <w:r w:rsidRPr="00BF47C4">
              <w:rPr>
                <w:color w:val="000000"/>
                <w:sz w:val="20"/>
                <w:szCs w:val="20"/>
              </w:rPr>
              <w:t>This line feature class shows minimum evacuation speeds, on trails, needed to stay ahead of the wave assuming [bridges fail OR remains intact text]. This feature class contains data on trails and beach networks. The DataSourceID column is only included in the statewide compilation - it is not included in community specific studies.</w:t>
            </w:r>
          </w:p>
        </w:tc>
      </w:tr>
      <w:tr w:rsidR="008803C6" w:rsidRPr="00BF47C4" w14:paraId="3B08273D" w14:textId="77777777" w:rsidTr="00D749A6">
        <w:trPr>
          <w:trHeight w:val="300"/>
        </w:trPr>
        <w:tc>
          <w:tcPr>
            <w:tcW w:w="1295" w:type="dxa"/>
            <w:tcBorders>
              <w:top w:val="nil"/>
              <w:left w:val="single" w:sz="4" w:space="0" w:color="auto"/>
              <w:bottom w:val="single" w:sz="4" w:space="0" w:color="auto"/>
              <w:right w:val="single" w:sz="4" w:space="0" w:color="auto"/>
            </w:tcBorders>
            <w:shd w:val="clear" w:color="auto" w:fill="auto"/>
            <w:noWrap/>
            <w:hideMark/>
          </w:tcPr>
          <w:p w14:paraId="7CAD1A50" w14:textId="77777777" w:rsidR="008803C6" w:rsidRPr="00BF47C4" w:rsidRDefault="008803C6" w:rsidP="00D749A6">
            <w:pPr>
              <w:keepNext w:val="0"/>
              <w:rPr>
                <w:b/>
                <w:bCs/>
                <w:color w:val="000000"/>
                <w:sz w:val="20"/>
                <w:szCs w:val="20"/>
              </w:rPr>
            </w:pPr>
            <w:r w:rsidRPr="00BF47C4">
              <w:rPr>
                <w:b/>
                <w:bCs/>
                <w:color w:val="000000"/>
                <w:sz w:val="20"/>
                <w:szCs w:val="20"/>
              </w:rPr>
              <w:t>Column Name</w:t>
            </w:r>
          </w:p>
        </w:tc>
        <w:tc>
          <w:tcPr>
            <w:tcW w:w="1086" w:type="dxa"/>
            <w:tcBorders>
              <w:top w:val="nil"/>
              <w:left w:val="nil"/>
              <w:bottom w:val="single" w:sz="4" w:space="0" w:color="auto"/>
              <w:right w:val="single" w:sz="4" w:space="0" w:color="auto"/>
            </w:tcBorders>
            <w:shd w:val="clear" w:color="auto" w:fill="auto"/>
            <w:noWrap/>
            <w:hideMark/>
          </w:tcPr>
          <w:p w14:paraId="17D75F88" w14:textId="77777777" w:rsidR="008803C6" w:rsidRPr="00BF47C4" w:rsidRDefault="008803C6" w:rsidP="00D749A6">
            <w:pPr>
              <w:keepNext w:val="0"/>
              <w:rPr>
                <w:b/>
                <w:bCs/>
                <w:color w:val="000000"/>
                <w:sz w:val="20"/>
                <w:szCs w:val="20"/>
              </w:rPr>
            </w:pPr>
            <w:r w:rsidRPr="00BF47C4">
              <w:rPr>
                <w:b/>
                <w:bCs/>
                <w:color w:val="000000"/>
                <w:sz w:val="20"/>
                <w:szCs w:val="20"/>
              </w:rPr>
              <w:t>Type</w:t>
            </w:r>
          </w:p>
        </w:tc>
        <w:tc>
          <w:tcPr>
            <w:tcW w:w="587" w:type="dxa"/>
            <w:tcBorders>
              <w:top w:val="nil"/>
              <w:left w:val="nil"/>
              <w:bottom w:val="single" w:sz="4" w:space="0" w:color="auto"/>
              <w:right w:val="single" w:sz="4" w:space="0" w:color="auto"/>
            </w:tcBorders>
            <w:shd w:val="clear" w:color="auto" w:fill="auto"/>
            <w:noWrap/>
            <w:hideMark/>
          </w:tcPr>
          <w:p w14:paraId="3C78B09C" w14:textId="77777777" w:rsidR="008803C6" w:rsidRPr="00BF47C4" w:rsidRDefault="008803C6" w:rsidP="00D749A6">
            <w:pPr>
              <w:keepNext w:val="0"/>
              <w:rPr>
                <w:b/>
                <w:bCs/>
                <w:color w:val="000000"/>
                <w:sz w:val="20"/>
                <w:szCs w:val="20"/>
              </w:rPr>
            </w:pPr>
            <w:r w:rsidRPr="00BF47C4">
              <w:rPr>
                <w:b/>
                <w:bCs/>
                <w:color w:val="000000"/>
                <w:sz w:val="20"/>
                <w:szCs w:val="20"/>
              </w:rPr>
              <w:t>Width</w:t>
            </w:r>
          </w:p>
        </w:tc>
        <w:tc>
          <w:tcPr>
            <w:tcW w:w="6512" w:type="dxa"/>
            <w:tcBorders>
              <w:top w:val="nil"/>
              <w:left w:val="nil"/>
              <w:bottom w:val="single" w:sz="4" w:space="0" w:color="auto"/>
              <w:right w:val="single" w:sz="4" w:space="0" w:color="auto"/>
            </w:tcBorders>
            <w:shd w:val="clear" w:color="auto" w:fill="auto"/>
            <w:noWrap/>
            <w:hideMark/>
          </w:tcPr>
          <w:p w14:paraId="7D1C2018" w14:textId="77777777" w:rsidR="008803C6" w:rsidRPr="00BF47C4" w:rsidRDefault="008803C6" w:rsidP="00D749A6">
            <w:pPr>
              <w:keepNext w:val="0"/>
              <w:rPr>
                <w:b/>
                <w:bCs/>
                <w:color w:val="000000"/>
                <w:sz w:val="20"/>
                <w:szCs w:val="20"/>
              </w:rPr>
            </w:pPr>
            <w:r w:rsidRPr="00BF47C4">
              <w:rPr>
                <w:b/>
                <w:bCs/>
                <w:color w:val="000000"/>
                <w:sz w:val="20"/>
                <w:szCs w:val="20"/>
              </w:rPr>
              <w:t>Description</w:t>
            </w:r>
          </w:p>
        </w:tc>
      </w:tr>
      <w:tr w:rsidR="008803C6" w:rsidRPr="00BF47C4" w14:paraId="728920EF" w14:textId="77777777" w:rsidTr="00D749A6">
        <w:trPr>
          <w:trHeight w:val="2805"/>
        </w:trPr>
        <w:tc>
          <w:tcPr>
            <w:tcW w:w="1295" w:type="dxa"/>
            <w:tcBorders>
              <w:top w:val="nil"/>
              <w:left w:val="single" w:sz="4" w:space="0" w:color="auto"/>
              <w:bottom w:val="single" w:sz="4" w:space="0" w:color="auto"/>
              <w:right w:val="single" w:sz="4" w:space="0" w:color="auto"/>
            </w:tcBorders>
            <w:shd w:val="clear" w:color="auto" w:fill="auto"/>
            <w:noWrap/>
            <w:hideMark/>
          </w:tcPr>
          <w:p w14:paraId="42D62601" w14:textId="77777777" w:rsidR="008803C6" w:rsidRPr="00BF47C4" w:rsidRDefault="008803C6" w:rsidP="00D749A6">
            <w:pPr>
              <w:keepNext w:val="0"/>
              <w:rPr>
                <w:color w:val="000000"/>
                <w:sz w:val="20"/>
                <w:szCs w:val="20"/>
              </w:rPr>
            </w:pPr>
            <w:r w:rsidRPr="00BF47C4">
              <w:rPr>
                <w:color w:val="000000"/>
                <w:sz w:val="20"/>
                <w:szCs w:val="20"/>
              </w:rPr>
              <w:t>Vel_fps</w:t>
            </w:r>
          </w:p>
        </w:tc>
        <w:tc>
          <w:tcPr>
            <w:tcW w:w="1086" w:type="dxa"/>
            <w:tcBorders>
              <w:top w:val="nil"/>
              <w:left w:val="nil"/>
              <w:bottom w:val="single" w:sz="4" w:space="0" w:color="auto"/>
              <w:right w:val="single" w:sz="4" w:space="0" w:color="auto"/>
            </w:tcBorders>
            <w:shd w:val="clear" w:color="auto" w:fill="auto"/>
            <w:noWrap/>
            <w:hideMark/>
          </w:tcPr>
          <w:p w14:paraId="2C7CBBD9" w14:textId="77777777" w:rsidR="008803C6" w:rsidRPr="00BF47C4" w:rsidRDefault="008803C6" w:rsidP="00D749A6">
            <w:pPr>
              <w:keepNext w:val="0"/>
              <w:rPr>
                <w:color w:val="000000"/>
                <w:sz w:val="20"/>
                <w:szCs w:val="20"/>
              </w:rPr>
            </w:pPr>
            <w:r w:rsidRPr="00BF47C4">
              <w:rPr>
                <w:color w:val="000000"/>
                <w:sz w:val="20"/>
                <w:szCs w:val="20"/>
              </w:rPr>
              <w:t>Text</w:t>
            </w:r>
          </w:p>
        </w:tc>
        <w:tc>
          <w:tcPr>
            <w:tcW w:w="587" w:type="dxa"/>
            <w:tcBorders>
              <w:top w:val="nil"/>
              <w:left w:val="nil"/>
              <w:bottom w:val="single" w:sz="4" w:space="0" w:color="auto"/>
              <w:right w:val="single" w:sz="4" w:space="0" w:color="auto"/>
            </w:tcBorders>
            <w:shd w:val="clear" w:color="auto" w:fill="auto"/>
            <w:noWrap/>
            <w:hideMark/>
          </w:tcPr>
          <w:p w14:paraId="483F323F" w14:textId="77777777" w:rsidR="008803C6" w:rsidRPr="00BF47C4" w:rsidRDefault="008803C6" w:rsidP="00D749A6">
            <w:pPr>
              <w:keepNext w:val="0"/>
              <w:rPr>
                <w:color w:val="000000"/>
                <w:sz w:val="20"/>
                <w:szCs w:val="20"/>
              </w:rPr>
            </w:pPr>
            <w:r w:rsidRPr="00BF47C4">
              <w:rPr>
                <w:color w:val="000000"/>
                <w:sz w:val="20"/>
                <w:szCs w:val="20"/>
              </w:rPr>
              <w:t>10</w:t>
            </w:r>
          </w:p>
        </w:tc>
        <w:tc>
          <w:tcPr>
            <w:tcW w:w="6512" w:type="dxa"/>
            <w:tcBorders>
              <w:top w:val="nil"/>
              <w:left w:val="nil"/>
              <w:bottom w:val="single" w:sz="4" w:space="0" w:color="auto"/>
              <w:right w:val="single" w:sz="4" w:space="0" w:color="auto"/>
            </w:tcBorders>
            <w:shd w:val="clear" w:color="auto" w:fill="auto"/>
            <w:hideMark/>
          </w:tcPr>
          <w:p w14:paraId="3B77807D" w14:textId="77777777" w:rsidR="008803C6" w:rsidRPr="00BF47C4" w:rsidRDefault="008803C6" w:rsidP="00D749A6">
            <w:pPr>
              <w:keepNext w:val="0"/>
              <w:rPr>
                <w:color w:val="000000"/>
                <w:sz w:val="20"/>
                <w:szCs w:val="20"/>
              </w:rPr>
            </w:pPr>
            <w:r w:rsidRPr="00BF47C4">
              <w:rPr>
                <w:color w:val="000000"/>
                <w:sz w:val="20"/>
                <w:szCs w:val="20"/>
              </w:rPr>
              <w:t>The range of minimum speeds (in feet per second, fps) needed to reach safety from each point in the evacuation zone. Evacuation speeds are collected into seven bins for easier interpretation on a map. They capture the natural boundaries between pedestrian speeds based on model of locomotion and the speed group most applicable to each bin: slow walking at 0-2 fps, walking at 2-4 fps (considered a maximum walking speed for elderly and impaired adults), and fast walking at 4-6 fps (considered a maximum walking speed for unimpaired adults). Additional categories describe areas where walking is not sufficient: jogging at 6-8 fps for fit adults, running at 8-10 fps, sprinting at 10-14.7 fps (10 mph), and unlikely to survive at greater than 14.7 fps (10 mph).</w:t>
            </w:r>
          </w:p>
        </w:tc>
      </w:tr>
      <w:tr w:rsidR="008803C6" w:rsidRPr="00BF47C4" w14:paraId="68490710" w14:textId="77777777" w:rsidTr="00D749A6">
        <w:trPr>
          <w:trHeight w:val="300"/>
        </w:trPr>
        <w:tc>
          <w:tcPr>
            <w:tcW w:w="1295" w:type="dxa"/>
            <w:tcBorders>
              <w:top w:val="nil"/>
              <w:left w:val="single" w:sz="4" w:space="0" w:color="auto"/>
              <w:bottom w:val="single" w:sz="4" w:space="0" w:color="auto"/>
              <w:right w:val="single" w:sz="4" w:space="0" w:color="auto"/>
            </w:tcBorders>
            <w:shd w:val="clear" w:color="auto" w:fill="auto"/>
            <w:noWrap/>
            <w:hideMark/>
          </w:tcPr>
          <w:p w14:paraId="11C175C0" w14:textId="77777777" w:rsidR="008803C6" w:rsidRPr="00BF47C4" w:rsidRDefault="008803C6" w:rsidP="00D749A6">
            <w:pPr>
              <w:keepNext w:val="0"/>
              <w:rPr>
                <w:color w:val="000000"/>
                <w:sz w:val="20"/>
                <w:szCs w:val="20"/>
              </w:rPr>
            </w:pPr>
            <w:r w:rsidRPr="00BF47C4">
              <w:rPr>
                <w:color w:val="000000"/>
                <w:sz w:val="20"/>
                <w:szCs w:val="20"/>
              </w:rPr>
              <w:t>DataSourceID</w:t>
            </w:r>
          </w:p>
        </w:tc>
        <w:tc>
          <w:tcPr>
            <w:tcW w:w="1086" w:type="dxa"/>
            <w:tcBorders>
              <w:top w:val="nil"/>
              <w:left w:val="nil"/>
              <w:bottom w:val="single" w:sz="4" w:space="0" w:color="auto"/>
              <w:right w:val="single" w:sz="4" w:space="0" w:color="auto"/>
            </w:tcBorders>
            <w:shd w:val="clear" w:color="auto" w:fill="auto"/>
            <w:noWrap/>
            <w:hideMark/>
          </w:tcPr>
          <w:p w14:paraId="45CF0338" w14:textId="77777777" w:rsidR="008803C6" w:rsidRPr="00BF47C4" w:rsidRDefault="008803C6" w:rsidP="00D749A6">
            <w:pPr>
              <w:keepNext w:val="0"/>
              <w:rPr>
                <w:color w:val="000000"/>
                <w:sz w:val="20"/>
                <w:szCs w:val="20"/>
              </w:rPr>
            </w:pPr>
            <w:r w:rsidRPr="00BF47C4">
              <w:rPr>
                <w:color w:val="000000"/>
                <w:sz w:val="20"/>
                <w:szCs w:val="20"/>
              </w:rPr>
              <w:t>String</w:t>
            </w:r>
          </w:p>
        </w:tc>
        <w:tc>
          <w:tcPr>
            <w:tcW w:w="587" w:type="dxa"/>
            <w:tcBorders>
              <w:top w:val="nil"/>
              <w:left w:val="nil"/>
              <w:bottom w:val="single" w:sz="4" w:space="0" w:color="auto"/>
              <w:right w:val="single" w:sz="4" w:space="0" w:color="auto"/>
            </w:tcBorders>
            <w:shd w:val="clear" w:color="auto" w:fill="auto"/>
            <w:noWrap/>
            <w:hideMark/>
          </w:tcPr>
          <w:p w14:paraId="31BB4539" w14:textId="77777777" w:rsidR="008803C6" w:rsidRPr="00BF47C4" w:rsidRDefault="008803C6" w:rsidP="00D749A6">
            <w:pPr>
              <w:keepNext w:val="0"/>
              <w:rPr>
                <w:color w:val="000000"/>
                <w:sz w:val="20"/>
                <w:szCs w:val="20"/>
              </w:rPr>
            </w:pPr>
            <w:r w:rsidRPr="00BF47C4">
              <w:rPr>
                <w:color w:val="000000"/>
                <w:sz w:val="20"/>
                <w:szCs w:val="20"/>
              </w:rPr>
              <w:t>50</w:t>
            </w:r>
          </w:p>
        </w:tc>
        <w:tc>
          <w:tcPr>
            <w:tcW w:w="6512" w:type="dxa"/>
            <w:tcBorders>
              <w:top w:val="nil"/>
              <w:left w:val="nil"/>
              <w:bottom w:val="single" w:sz="4" w:space="0" w:color="auto"/>
              <w:right w:val="single" w:sz="4" w:space="0" w:color="auto"/>
            </w:tcBorders>
            <w:shd w:val="clear" w:color="auto" w:fill="auto"/>
            <w:hideMark/>
          </w:tcPr>
          <w:p w14:paraId="785B794A" w14:textId="77777777" w:rsidR="008803C6" w:rsidRPr="00BF47C4" w:rsidRDefault="008803C6" w:rsidP="00D749A6">
            <w:pPr>
              <w:keepNext w:val="0"/>
              <w:rPr>
                <w:color w:val="000000"/>
                <w:sz w:val="20"/>
                <w:szCs w:val="20"/>
              </w:rPr>
            </w:pPr>
            <w:r w:rsidRPr="00BF47C4">
              <w:rPr>
                <w:color w:val="000000"/>
                <w:sz w:val="20"/>
                <w:szCs w:val="20"/>
              </w:rPr>
              <w:t>Foreign key to DataSources table, to track provenance of each data element.</w:t>
            </w:r>
          </w:p>
        </w:tc>
      </w:tr>
    </w:tbl>
    <w:p w14:paraId="54A0E254" w14:textId="77777777" w:rsidR="008803C6" w:rsidRDefault="008803C6" w:rsidP="008803C6"/>
    <w:p w14:paraId="16E390C7" w14:textId="77777777" w:rsidR="00610DC9" w:rsidRDefault="00610DC9">
      <w:pPr>
        <w:keepNext w:val="0"/>
        <w:rPr>
          <w:rFonts w:cs="Arial"/>
          <w:bCs/>
          <w:i/>
          <w:iCs/>
          <w:szCs w:val="28"/>
        </w:rPr>
      </w:pPr>
      <w:bookmarkStart w:id="63" w:name="_Toc70678506"/>
      <w:r>
        <w:br w:type="page"/>
      </w:r>
    </w:p>
    <w:p w14:paraId="3B179179" w14:textId="5EAFBC9C" w:rsidR="008803C6" w:rsidRDefault="008803C6" w:rsidP="008803C6">
      <w:pPr>
        <w:pStyle w:val="Heading2"/>
        <w:spacing w:before="0"/>
      </w:pPr>
      <w:bookmarkStart w:id="64" w:name="_Toc78371421"/>
      <w:r>
        <w:lastRenderedPageBreak/>
        <w:t>3.1.4 Rasters</w:t>
      </w:r>
      <w:bookmarkEnd w:id="63"/>
      <w:bookmarkEnd w:id="64"/>
    </w:p>
    <w:p w14:paraId="1234AA73" w14:textId="77777777" w:rsidR="008803C6" w:rsidRDefault="008803C6" w:rsidP="008803C6"/>
    <w:p w14:paraId="097BA8F1" w14:textId="3DB04294" w:rsidR="008803C6" w:rsidRDefault="00E2350F" w:rsidP="008803C6">
      <w:r>
        <w:t xml:space="preserve">This table defines the different raster names (see the column Main Layer Name in </w:t>
      </w:r>
      <w:r w:rsidRPr="006F4AA7">
        <w:t>Appendices A-C) and provides a description of each different type of raster.</w:t>
      </w:r>
      <w:r>
        <w:t xml:space="preserve"> </w:t>
      </w:r>
    </w:p>
    <w:p w14:paraId="79D5CFAC" w14:textId="77777777" w:rsidR="00E2350F" w:rsidRDefault="00E2350F" w:rsidP="008803C6"/>
    <w:tbl>
      <w:tblPr>
        <w:tblW w:w="9120" w:type="dxa"/>
        <w:tblInd w:w="113" w:type="dxa"/>
        <w:tblLook w:val="04A0" w:firstRow="1" w:lastRow="0" w:firstColumn="1" w:lastColumn="0" w:noHBand="0" w:noVBand="1"/>
      </w:tblPr>
      <w:tblGrid>
        <w:gridCol w:w="1616"/>
        <w:gridCol w:w="7620"/>
      </w:tblGrid>
      <w:tr w:rsidR="008803C6" w:rsidRPr="003A4E2F" w14:paraId="5E8EB35C" w14:textId="77777777" w:rsidTr="00D749A6">
        <w:trPr>
          <w:trHeight w:val="300"/>
        </w:trPr>
        <w:tc>
          <w:tcPr>
            <w:tcW w:w="1500" w:type="dxa"/>
            <w:tcBorders>
              <w:top w:val="single" w:sz="4" w:space="0" w:color="auto"/>
              <w:left w:val="single" w:sz="4" w:space="0" w:color="auto"/>
              <w:bottom w:val="single" w:sz="4" w:space="0" w:color="auto"/>
              <w:right w:val="single" w:sz="4" w:space="0" w:color="auto"/>
            </w:tcBorders>
            <w:shd w:val="clear" w:color="000000" w:fill="BFBFBF"/>
            <w:noWrap/>
            <w:hideMark/>
          </w:tcPr>
          <w:p w14:paraId="680CCAA3" w14:textId="2F80A19D" w:rsidR="008803C6" w:rsidRPr="003A4E2F" w:rsidRDefault="00232E18" w:rsidP="00D749A6">
            <w:pPr>
              <w:keepNext w:val="0"/>
              <w:rPr>
                <w:b/>
                <w:bCs/>
                <w:color w:val="000000"/>
                <w:sz w:val="20"/>
                <w:szCs w:val="20"/>
              </w:rPr>
            </w:pPr>
            <w:r>
              <w:rPr>
                <w:b/>
                <w:bCs/>
                <w:color w:val="000000"/>
                <w:sz w:val="20"/>
                <w:szCs w:val="20"/>
              </w:rPr>
              <w:t xml:space="preserve">Raster </w:t>
            </w:r>
            <w:r w:rsidR="008803C6" w:rsidRPr="003A4E2F">
              <w:rPr>
                <w:b/>
                <w:bCs/>
                <w:color w:val="000000"/>
                <w:sz w:val="20"/>
                <w:szCs w:val="20"/>
              </w:rPr>
              <w:t>Name</w:t>
            </w:r>
          </w:p>
        </w:tc>
        <w:tc>
          <w:tcPr>
            <w:tcW w:w="7620" w:type="dxa"/>
            <w:tcBorders>
              <w:top w:val="single" w:sz="4" w:space="0" w:color="auto"/>
              <w:left w:val="nil"/>
              <w:bottom w:val="single" w:sz="4" w:space="0" w:color="auto"/>
              <w:right w:val="single" w:sz="4" w:space="0" w:color="auto"/>
            </w:tcBorders>
            <w:shd w:val="clear" w:color="000000" w:fill="BFBFBF"/>
            <w:noWrap/>
            <w:hideMark/>
          </w:tcPr>
          <w:p w14:paraId="4DC6CC0B" w14:textId="77777777" w:rsidR="008803C6" w:rsidRPr="003A4E2F" w:rsidRDefault="008803C6" w:rsidP="00D749A6">
            <w:pPr>
              <w:keepNext w:val="0"/>
              <w:rPr>
                <w:b/>
                <w:bCs/>
                <w:color w:val="000000"/>
                <w:sz w:val="20"/>
                <w:szCs w:val="20"/>
              </w:rPr>
            </w:pPr>
            <w:r w:rsidRPr="003A4E2F">
              <w:rPr>
                <w:b/>
                <w:bCs/>
                <w:color w:val="000000"/>
                <w:sz w:val="20"/>
                <w:szCs w:val="20"/>
              </w:rPr>
              <w:t>Description</w:t>
            </w:r>
          </w:p>
        </w:tc>
      </w:tr>
      <w:tr w:rsidR="008803C6" w:rsidRPr="003A4E2F" w14:paraId="1DB1D673" w14:textId="77777777" w:rsidTr="00D749A6">
        <w:trPr>
          <w:trHeight w:val="765"/>
        </w:trPr>
        <w:tc>
          <w:tcPr>
            <w:tcW w:w="1500" w:type="dxa"/>
            <w:tcBorders>
              <w:top w:val="nil"/>
              <w:left w:val="single" w:sz="4" w:space="0" w:color="auto"/>
              <w:bottom w:val="single" w:sz="4" w:space="0" w:color="auto"/>
              <w:right w:val="single" w:sz="4" w:space="0" w:color="auto"/>
            </w:tcBorders>
            <w:shd w:val="clear" w:color="auto" w:fill="auto"/>
            <w:noWrap/>
            <w:hideMark/>
          </w:tcPr>
          <w:p w14:paraId="2383C9CF" w14:textId="77777777" w:rsidR="008803C6" w:rsidRPr="003A4E2F" w:rsidRDefault="008803C6" w:rsidP="00D749A6">
            <w:pPr>
              <w:keepNext w:val="0"/>
              <w:rPr>
                <w:color w:val="000000"/>
                <w:sz w:val="20"/>
                <w:szCs w:val="20"/>
              </w:rPr>
            </w:pPr>
            <w:r w:rsidRPr="003A4E2F">
              <w:rPr>
                <w:color w:val="000000"/>
                <w:sz w:val="20"/>
                <w:szCs w:val="20"/>
              </w:rPr>
              <w:t>Raster</w:t>
            </w:r>
          </w:p>
        </w:tc>
        <w:tc>
          <w:tcPr>
            <w:tcW w:w="7620" w:type="dxa"/>
            <w:tcBorders>
              <w:top w:val="nil"/>
              <w:left w:val="nil"/>
              <w:bottom w:val="single" w:sz="4" w:space="0" w:color="auto"/>
              <w:right w:val="single" w:sz="4" w:space="0" w:color="auto"/>
            </w:tcBorders>
            <w:shd w:val="clear" w:color="auto" w:fill="auto"/>
            <w:hideMark/>
          </w:tcPr>
          <w:p w14:paraId="11E1C792" w14:textId="77777777" w:rsidR="008803C6" w:rsidRPr="003A4E2F" w:rsidRDefault="008803C6" w:rsidP="00D749A6">
            <w:pPr>
              <w:keepNext w:val="0"/>
              <w:rPr>
                <w:color w:val="000000"/>
                <w:sz w:val="20"/>
                <w:szCs w:val="20"/>
              </w:rPr>
            </w:pPr>
            <w:r w:rsidRPr="003A4E2F">
              <w:rPr>
                <w:color w:val="000000"/>
                <w:sz w:val="20"/>
                <w:szCs w:val="20"/>
              </w:rPr>
              <w:t>Raster represents a specific parameter mapped from a parameter column in a corresponding tsunami modeling source point feature class. It is optionally associated with a tsunami event size and/or a specific model run.</w:t>
            </w:r>
          </w:p>
        </w:tc>
      </w:tr>
      <w:tr w:rsidR="008803C6" w:rsidRPr="003A4E2F" w14:paraId="3BFFD0A5" w14:textId="77777777" w:rsidTr="00D749A6">
        <w:trPr>
          <w:trHeight w:val="1050"/>
        </w:trPr>
        <w:tc>
          <w:tcPr>
            <w:tcW w:w="1500" w:type="dxa"/>
            <w:tcBorders>
              <w:top w:val="nil"/>
              <w:left w:val="single" w:sz="4" w:space="0" w:color="auto"/>
              <w:bottom w:val="single" w:sz="4" w:space="0" w:color="auto"/>
              <w:right w:val="single" w:sz="4" w:space="0" w:color="auto"/>
            </w:tcBorders>
            <w:shd w:val="clear" w:color="auto" w:fill="auto"/>
            <w:noWrap/>
            <w:hideMark/>
          </w:tcPr>
          <w:p w14:paraId="4A7CCC46" w14:textId="77777777" w:rsidR="008803C6" w:rsidRPr="003A4E2F" w:rsidRDefault="008803C6" w:rsidP="00D749A6">
            <w:pPr>
              <w:keepNext w:val="0"/>
              <w:rPr>
                <w:color w:val="000000"/>
                <w:sz w:val="20"/>
                <w:szCs w:val="20"/>
              </w:rPr>
            </w:pPr>
            <w:r w:rsidRPr="003A4E2F">
              <w:rPr>
                <w:color w:val="000000"/>
                <w:sz w:val="20"/>
                <w:szCs w:val="20"/>
              </w:rPr>
              <w:t>Diff_Raster</w:t>
            </w:r>
          </w:p>
        </w:tc>
        <w:tc>
          <w:tcPr>
            <w:tcW w:w="7620" w:type="dxa"/>
            <w:tcBorders>
              <w:top w:val="nil"/>
              <w:left w:val="nil"/>
              <w:bottom w:val="single" w:sz="4" w:space="0" w:color="auto"/>
              <w:right w:val="single" w:sz="4" w:space="0" w:color="auto"/>
            </w:tcBorders>
            <w:shd w:val="clear" w:color="auto" w:fill="auto"/>
            <w:hideMark/>
          </w:tcPr>
          <w:p w14:paraId="30B572BF" w14:textId="77777777" w:rsidR="008803C6" w:rsidRPr="003A4E2F" w:rsidRDefault="008803C6" w:rsidP="00D749A6">
            <w:pPr>
              <w:keepNext w:val="0"/>
              <w:rPr>
                <w:color w:val="000000"/>
                <w:sz w:val="20"/>
                <w:szCs w:val="20"/>
              </w:rPr>
            </w:pPr>
            <w:r w:rsidRPr="003A4E2F">
              <w:rPr>
                <w:color w:val="000000"/>
                <w:sz w:val="20"/>
                <w:szCs w:val="20"/>
              </w:rPr>
              <w:t>Raster represents a comparison, in the form of subtraction, between two different model runs. A single parameter is used for the comparison. The model runs can be different event sizes or different tidal stages. In the layer name, it is the first run minus the second run, and the event size is indicated after each run. The raster only includes areas common to both runs.</w:t>
            </w:r>
          </w:p>
        </w:tc>
      </w:tr>
      <w:tr w:rsidR="008803C6" w:rsidRPr="003A4E2F" w14:paraId="3A924973" w14:textId="77777777" w:rsidTr="00D749A6">
        <w:trPr>
          <w:trHeight w:val="1530"/>
        </w:trPr>
        <w:tc>
          <w:tcPr>
            <w:tcW w:w="1500" w:type="dxa"/>
            <w:tcBorders>
              <w:top w:val="nil"/>
              <w:left w:val="single" w:sz="4" w:space="0" w:color="auto"/>
              <w:bottom w:val="single" w:sz="4" w:space="0" w:color="auto"/>
              <w:right w:val="single" w:sz="4" w:space="0" w:color="auto"/>
            </w:tcBorders>
            <w:shd w:val="clear" w:color="auto" w:fill="auto"/>
            <w:noWrap/>
            <w:hideMark/>
          </w:tcPr>
          <w:p w14:paraId="5FF419D0" w14:textId="77777777" w:rsidR="008803C6" w:rsidRPr="003A4E2F" w:rsidRDefault="008803C6" w:rsidP="00D749A6">
            <w:pPr>
              <w:keepNext w:val="0"/>
              <w:rPr>
                <w:color w:val="000000"/>
                <w:sz w:val="20"/>
                <w:szCs w:val="20"/>
              </w:rPr>
            </w:pPr>
            <w:r w:rsidRPr="003A4E2F">
              <w:rPr>
                <w:color w:val="000000"/>
                <w:sz w:val="20"/>
                <w:szCs w:val="20"/>
              </w:rPr>
              <w:t>Ensemble_Raster</w:t>
            </w:r>
          </w:p>
        </w:tc>
        <w:tc>
          <w:tcPr>
            <w:tcW w:w="7620" w:type="dxa"/>
            <w:tcBorders>
              <w:top w:val="nil"/>
              <w:left w:val="nil"/>
              <w:bottom w:val="single" w:sz="4" w:space="0" w:color="auto"/>
              <w:right w:val="single" w:sz="4" w:space="0" w:color="auto"/>
            </w:tcBorders>
            <w:shd w:val="clear" w:color="auto" w:fill="auto"/>
            <w:hideMark/>
          </w:tcPr>
          <w:p w14:paraId="328F3288" w14:textId="77777777" w:rsidR="008803C6" w:rsidRPr="003A4E2F" w:rsidRDefault="008803C6" w:rsidP="00D749A6">
            <w:pPr>
              <w:keepNext w:val="0"/>
              <w:rPr>
                <w:color w:val="000000"/>
                <w:sz w:val="20"/>
                <w:szCs w:val="20"/>
              </w:rPr>
            </w:pPr>
            <w:r w:rsidRPr="003A4E2F">
              <w:rPr>
                <w:color w:val="000000"/>
                <w:sz w:val="20"/>
                <w:szCs w:val="20"/>
              </w:rPr>
              <w:t xml:space="preserve">Raster represents an ensemble of two or more different model runs. A raster ensemble is a merged version of two or more rasters, where, depending on the parameter, either the maximum or minimum values of all the rasters for each cell are preserved. Each ensemble raster uses the same Event Size and Parameter - only the Model Runs vary. The names of the model runs are NOT included in the layer name because of the large number of runs involved; this information is included in the metadata. </w:t>
            </w:r>
          </w:p>
        </w:tc>
      </w:tr>
      <w:tr w:rsidR="008803C6" w:rsidRPr="003A4E2F" w14:paraId="7977329A" w14:textId="77777777" w:rsidTr="00D749A6">
        <w:trPr>
          <w:trHeight w:val="2625"/>
        </w:trPr>
        <w:tc>
          <w:tcPr>
            <w:tcW w:w="1500" w:type="dxa"/>
            <w:tcBorders>
              <w:top w:val="nil"/>
              <w:left w:val="single" w:sz="4" w:space="0" w:color="auto"/>
              <w:bottom w:val="single" w:sz="4" w:space="0" w:color="auto"/>
              <w:right w:val="single" w:sz="4" w:space="0" w:color="auto"/>
            </w:tcBorders>
            <w:shd w:val="clear" w:color="auto" w:fill="auto"/>
            <w:noWrap/>
            <w:hideMark/>
          </w:tcPr>
          <w:p w14:paraId="1918838B" w14:textId="77777777" w:rsidR="008803C6" w:rsidRPr="003A4E2F" w:rsidRDefault="008803C6" w:rsidP="00D749A6">
            <w:pPr>
              <w:keepNext w:val="0"/>
              <w:rPr>
                <w:color w:val="000000"/>
                <w:sz w:val="20"/>
                <w:szCs w:val="20"/>
              </w:rPr>
            </w:pPr>
            <w:r w:rsidRPr="003A4E2F">
              <w:rPr>
                <w:color w:val="000000"/>
                <w:sz w:val="20"/>
                <w:szCs w:val="20"/>
              </w:rPr>
              <w:t>Raster_Indv</w:t>
            </w:r>
          </w:p>
        </w:tc>
        <w:tc>
          <w:tcPr>
            <w:tcW w:w="7620" w:type="dxa"/>
            <w:tcBorders>
              <w:top w:val="nil"/>
              <w:left w:val="nil"/>
              <w:bottom w:val="single" w:sz="4" w:space="0" w:color="auto"/>
              <w:right w:val="single" w:sz="4" w:space="0" w:color="auto"/>
            </w:tcBorders>
            <w:shd w:val="clear" w:color="auto" w:fill="auto"/>
            <w:hideMark/>
          </w:tcPr>
          <w:p w14:paraId="5C7B18E7" w14:textId="77777777" w:rsidR="008803C6" w:rsidRPr="003A4E2F" w:rsidRDefault="008803C6" w:rsidP="00D749A6">
            <w:pPr>
              <w:keepNext w:val="0"/>
              <w:rPr>
                <w:color w:val="000000"/>
                <w:sz w:val="20"/>
                <w:szCs w:val="20"/>
              </w:rPr>
            </w:pPr>
            <w:r w:rsidRPr="003A4E2F">
              <w:rPr>
                <w:color w:val="000000"/>
                <w:sz w:val="20"/>
                <w:szCs w:val="20"/>
              </w:rPr>
              <w:t xml:space="preserve">This raster represents a specific parameter and event size mapped from multiple corresponding source point feature classes. It is not intended to be viewed individually. This individual raster is desinged to be one of a collection of rasters used to form a single raster mosaic dataset. Each individual raster in the mosaic dataset is a different cell size. The different cell sizes reflect the variation point spacing of the source points. The westward extent of the raster varies by the parameter mapped. The westward extent of the parameters Min_Depth, Flow_Depth and Max_MF stop at the 10-fathom bathy contour. The westward extent of the parameter Max_Vorticity stops at the 20-fathom bathymetric contour. The westward extent of all other parameters </w:t>
            </w:r>
            <w:proofErr w:type="gramStart"/>
            <w:r w:rsidRPr="003A4E2F">
              <w:rPr>
                <w:color w:val="000000"/>
                <w:sz w:val="20"/>
                <w:szCs w:val="20"/>
              </w:rPr>
              <w:t>stop</w:t>
            </w:r>
            <w:proofErr w:type="gramEnd"/>
            <w:r w:rsidRPr="003A4E2F">
              <w:rPr>
                <w:color w:val="000000"/>
                <w:sz w:val="20"/>
                <w:szCs w:val="20"/>
              </w:rPr>
              <w:t xml:space="preserve"> at 125 deg, 20 min W. See the Mosaic_Cell_Size_Groups feature class in this geodatabase for an outline of the different cell size group areas.</w:t>
            </w:r>
          </w:p>
        </w:tc>
      </w:tr>
      <w:tr w:rsidR="008803C6" w:rsidRPr="003A4E2F" w14:paraId="450AA22B" w14:textId="77777777" w:rsidTr="00D749A6">
        <w:trPr>
          <w:trHeight w:val="1020"/>
        </w:trPr>
        <w:tc>
          <w:tcPr>
            <w:tcW w:w="1500" w:type="dxa"/>
            <w:tcBorders>
              <w:top w:val="nil"/>
              <w:left w:val="single" w:sz="4" w:space="0" w:color="auto"/>
              <w:bottom w:val="single" w:sz="4" w:space="0" w:color="auto"/>
              <w:right w:val="single" w:sz="4" w:space="0" w:color="auto"/>
            </w:tcBorders>
            <w:shd w:val="clear" w:color="auto" w:fill="auto"/>
            <w:noWrap/>
            <w:hideMark/>
          </w:tcPr>
          <w:p w14:paraId="6CDD323B" w14:textId="77777777" w:rsidR="008803C6" w:rsidRPr="003A4E2F" w:rsidRDefault="008803C6" w:rsidP="00D749A6">
            <w:pPr>
              <w:keepNext w:val="0"/>
              <w:rPr>
                <w:color w:val="000000"/>
                <w:sz w:val="20"/>
                <w:szCs w:val="20"/>
              </w:rPr>
            </w:pPr>
            <w:r w:rsidRPr="003A4E2F">
              <w:rPr>
                <w:color w:val="000000"/>
                <w:sz w:val="20"/>
                <w:szCs w:val="20"/>
              </w:rPr>
              <w:t>Mosaic_DS</w:t>
            </w:r>
          </w:p>
        </w:tc>
        <w:tc>
          <w:tcPr>
            <w:tcW w:w="7620" w:type="dxa"/>
            <w:tcBorders>
              <w:top w:val="nil"/>
              <w:left w:val="nil"/>
              <w:bottom w:val="single" w:sz="4" w:space="0" w:color="auto"/>
              <w:right w:val="single" w:sz="4" w:space="0" w:color="auto"/>
            </w:tcBorders>
            <w:shd w:val="clear" w:color="auto" w:fill="auto"/>
            <w:hideMark/>
          </w:tcPr>
          <w:p w14:paraId="7CDCFE09" w14:textId="77777777" w:rsidR="008803C6" w:rsidRPr="003A4E2F" w:rsidRDefault="008803C6" w:rsidP="00D749A6">
            <w:pPr>
              <w:keepNext w:val="0"/>
              <w:rPr>
                <w:color w:val="000000"/>
                <w:sz w:val="20"/>
                <w:szCs w:val="20"/>
              </w:rPr>
            </w:pPr>
            <w:r w:rsidRPr="003A4E2F">
              <w:rPr>
                <w:color w:val="000000"/>
                <w:sz w:val="20"/>
                <w:szCs w:val="20"/>
              </w:rPr>
              <w:t xml:space="preserve">This raster mosaic dataset represents a specific parameter and event size. The individual rasters that form this mosaic vary by cell size. The purpose of the raster mosaic is to offer a coastwide raster composed of various cell sizes that reflects the variation in point spacing of the source tsunami modeling points. </w:t>
            </w:r>
          </w:p>
        </w:tc>
      </w:tr>
    </w:tbl>
    <w:p w14:paraId="43FC320C" w14:textId="77777777" w:rsidR="008803C6" w:rsidRDefault="008803C6" w:rsidP="008803C6"/>
    <w:p w14:paraId="3D18DBD0" w14:textId="77777777" w:rsidR="008803C6" w:rsidRDefault="008803C6" w:rsidP="008803C6"/>
    <w:p w14:paraId="7DB59226" w14:textId="6AD3F1A5" w:rsidR="008803C6" w:rsidRDefault="00E2350F" w:rsidP="008803C6">
      <w:r>
        <w:t>This table describes the possible different raster values. The raster value definitions are recorded as the attribute definitions in the metadata.</w:t>
      </w:r>
    </w:p>
    <w:p w14:paraId="0E5FEE48" w14:textId="77777777" w:rsidR="00E2350F" w:rsidRPr="00E63FC2" w:rsidRDefault="00E2350F" w:rsidP="008803C6"/>
    <w:tbl>
      <w:tblPr>
        <w:tblW w:w="9480" w:type="dxa"/>
        <w:tblInd w:w="113" w:type="dxa"/>
        <w:tblLook w:val="04A0" w:firstRow="1" w:lastRow="0" w:firstColumn="1" w:lastColumn="0" w:noHBand="0" w:noVBand="1"/>
      </w:tblPr>
      <w:tblGrid>
        <w:gridCol w:w="1916"/>
        <w:gridCol w:w="7620"/>
      </w:tblGrid>
      <w:tr w:rsidR="008803C6" w:rsidRPr="00257CC1" w14:paraId="689D3387" w14:textId="77777777" w:rsidTr="00D749A6">
        <w:trPr>
          <w:trHeight w:val="285"/>
        </w:trPr>
        <w:tc>
          <w:tcPr>
            <w:tcW w:w="18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9B4C8F8" w14:textId="640F7048" w:rsidR="008803C6" w:rsidRPr="00257CC1" w:rsidRDefault="00EA066F" w:rsidP="00D749A6">
            <w:pPr>
              <w:keepNext w:val="0"/>
              <w:rPr>
                <w:b/>
                <w:bCs/>
                <w:color w:val="000000"/>
                <w:sz w:val="20"/>
                <w:szCs w:val="20"/>
              </w:rPr>
            </w:pPr>
            <w:r>
              <w:rPr>
                <w:b/>
                <w:bCs/>
                <w:color w:val="000000"/>
                <w:sz w:val="20"/>
                <w:szCs w:val="20"/>
              </w:rPr>
              <w:t xml:space="preserve">Raster </w:t>
            </w:r>
            <w:r w:rsidR="00AC6033">
              <w:rPr>
                <w:b/>
                <w:bCs/>
                <w:color w:val="000000"/>
                <w:sz w:val="20"/>
                <w:szCs w:val="20"/>
              </w:rPr>
              <w:t>Value</w:t>
            </w:r>
          </w:p>
        </w:tc>
        <w:tc>
          <w:tcPr>
            <w:tcW w:w="7620" w:type="dxa"/>
            <w:tcBorders>
              <w:top w:val="single" w:sz="4" w:space="0" w:color="auto"/>
              <w:left w:val="nil"/>
              <w:bottom w:val="single" w:sz="4" w:space="0" w:color="auto"/>
              <w:right w:val="single" w:sz="4" w:space="0" w:color="auto"/>
            </w:tcBorders>
            <w:shd w:val="clear" w:color="000000" w:fill="BFBFBF"/>
            <w:noWrap/>
            <w:vAlign w:val="bottom"/>
            <w:hideMark/>
          </w:tcPr>
          <w:p w14:paraId="678EB406" w14:textId="1769F52E" w:rsidR="008803C6" w:rsidRPr="00257CC1" w:rsidRDefault="008803C6" w:rsidP="00D749A6">
            <w:pPr>
              <w:keepNext w:val="0"/>
              <w:rPr>
                <w:b/>
                <w:bCs/>
                <w:color w:val="000000"/>
                <w:sz w:val="20"/>
                <w:szCs w:val="20"/>
              </w:rPr>
            </w:pPr>
            <w:r w:rsidRPr="00257CC1">
              <w:rPr>
                <w:b/>
                <w:bCs/>
                <w:color w:val="000000"/>
                <w:sz w:val="20"/>
                <w:szCs w:val="20"/>
              </w:rPr>
              <w:t xml:space="preserve">Raster </w:t>
            </w:r>
            <w:r w:rsidR="00AC6033">
              <w:rPr>
                <w:b/>
                <w:bCs/>
                <w:color w:val="000000"/>
                <w:sz w:val="20"/>
                <w:szCs w:val="20"/>
              </w:rPr>
              <w:t>Value</w:t>
            </w:r>
            <w:r w:rsidRPr="00257CC1">
              <w:rPr>
                <w:b/>
                <w:bCs/>
                <w:color w:val="000000"/>
                <w:sz w:val="20"/>
                <w:szCs w:val="20"/>
              </w:rPr>
              <w:t xml:space="preserve"> Definition</w:t>
            </w:r>
          </w:p>
        </w:tc>
      </w:tr>
      <w:tr w:rsidR="008803C6" w:rsidRPr="00257CC1" w14:paraId="3C36B1AC" w14:textId="77777777" w:rsidTr="00E6572A">
        <w:trPr>
          <w:trHeight w:val="765"/>
        </w:trPr>
        <w:tc>
          <w:tcPr>
            <w:tcW w:w="1860" w:type="dxa"/>
            <w:tcBorders>
              <w:top w:val="nil"/>
              <w:left w:val="single" w:sz="4" w:space="0" w:color="auto"/>
              <w:bottom w:val="single" w:sz="4" w:space="0" w:color="auto"/>
              <w:right w:val="single" w:sz="4" w:space="0" w:color="auto"/>
            </w:tcBorders>
            <w:shd w:val="clear" w:color="auto" w:fill="auto"/>
            <w:noWrap/>
            <w:hideMark/>
          </w:tcPr>
          <w:p w14:paraId="71CEAAB7" w14:textId="77777777" w:rsidR="008803C6" w:rsidRPr="00257CC1" w:rsidRDefault="008803C6" w:rsidP="00D749A6">
            <w:pPr>
              <w:keepNext w:val="0"/>
              <w:rPr>
                <w:color w:val="000000"/>
                <w:sz w:val="20"/>
                <w:szCs w:val="20"/>
              </w:rPr>
            </w:pPr>
            <w:r w:rsidRPr="00257CC1">
              <w:rPr>
                <w:color w:val="000000"/>
                <w:sz w:val="20"/>
                <w:szCs w:val="20"/>
              </w:rPr>
              <w:t>Init_D_MHHW</w:t>
            </w:r>
          </w:p>
        </w:tc>
        <w:tc>
          <w:tcPr>
            <w:tcW w:w="7620" w:type="dxa"/>
            <w:tcBorders>
              <w:top w:val="nil"/>
              <w:left w:val="nil"/>
              <w:bottom w:val="single" w:sz="4" w:space="0" w:color="auto"/>
              <w:right w:val="single" w:sz="4" w:space="0" w:color="auto"/>
            </w:tcBorders>
            <w:shd w:val="clear" w:color="auto" w:fill="auto"/>
          </w:tcPr>
          <w:p w14:paraId="2078252B" w14:textId="07CFD74F" w:rsidR="00126639" w:rsidRPr="00257CC1" w:rsidRDefault="00126639" w:rsidP="00D749A6">
            <w:pPr>
              <w:keepNext w:val="0"/>
              <w:rPr>
                <w:color w:val="000000"/>
                <w:sz w:val="20"/>
                <w:szCs w:val="20"/>
              </w:rPr>
            </w:pPr>
            <w:r w:rsidRPr="00126639">
              <w:rPr>
                <w:color w:val="000000"/>
                <w:sz w:val="20"/>
                <w:szCs w:val="20"/>
              </w:rPr>
              <w:t>Pre-earthquake digital elevation model (DEM) used in the tsunami hydrodynamic modeling. Ground elevation and bathymetry, in meters, relative to the Mean Higher High Water (MHHW) vertical datum. Positive values indicate depth in meters below MHHW and negative values represent points on dry land. To convert to GIS convention, signs would need to be inverted.</w:t>
            </w:r>
          </w:p>
        </w:tc>
      </w:tr>
      <w:tr w:rsidR="008803C6" w:rsidRPr="00257CC1" w14:paraId="48CFFCB5" w14:textId="77777777" w:rsidTr="00D749A6">
        <w:trPr>
          <w:trHeight w:val="765"/>
        </w:trPr>
        <w:tc>
          <w:tcPr>
            <w:tcW w:w="1860" w:type="dxa"/>
            <w:tcBorders>
              <w:top w:val="nil"/>
              <w:left w:val="single" w:sz="4" w:space="0" w:color="auto"/>
              <w:bottom w:val="single" w:sz="4" w:space="0" w:color="auto"/>
              <w:right w:val="single" w:sz="4" w:space="0" w:color="auto"/>
            </w:tcBorders>
            <w:shd w:val="clear" w:color="auto" w:fill="auto"/>
            <w:noWrap/>
            <w:hideMark/>
          </w:tcPr>
          <w:p w14:paraId="194ADF2A" w14:textId="77777777" w:rsidR="008803C6" w:rsidRPr="00257CC1" w:rsidRDefault="008803C6" w:rsidP="00D749A6">
            <w:pPr>
              <w:keepNext w:val="0"/>
              <w:rPr>
                <w:color w:val="000000"/>
                <w:sz w:val="20"/>
                <w:szCs w:val="20"/>
              </w:rPr>
            </w:pPr>
            <w:r w:rsidRPr="00257CC1">
              <w:rPr>
                <w:color w:val="000000"/>
                <w:sz w:val="20"/>
                <w:szCs w:val="20"/>
              </w:rPr>
              <w:t>Post_D_MHHW</w:t>
            </w:r>
          </w:p>
        </w:tc>
        <w:tc>
          <w:tcPr>
            <w:tcW w:w="7620" w:type="dxa"/>
            <w:tcBorders>
              <w:top w:val="nil"/>
              <w:left w:val="nil"/>
              <w:bottom w:val="single" w:sz="4" w:space="0" w:color="auto"/>
              <w:right w:val="single" w:sz="4" w:space="0" w:color="auto"/>
            </w:tcBorders>
            <w:shd w:val="clear" w:color="auto" w:fill="auto"/>
            <w:hideMark/>
          </w:tcPr>
          <w:p w14:paraId="68601344" w14:textId="1595E278" w:rsidR="008803C6" w:rsidRPr="00257CC1" w:rsidRDefault="008803C6" w:rsidP="00D749A6">
            <w:pPr>
              <w:keepNext w:val="0"/>
              <w:rPr>
                <w:color w:val="000000"/>
                <w:sz w:val="20"/>
                <w:szCs w:val="20"/>
              </w:rPr>
            </w:pPr>
            <w:r w:rsidRPr="00257CC1">
              <w:rPr>
                <w:color w:val="000000"/>
                <w:sz w:val="20"/>
                <w:szCs w:val="20"/>
              </w:rPr>
              <w:t>Post-earthquake digital elevation model (DEM)</w:t>
            </w:r>
            <w:r w:rsidR="00E6572A">
              <w:rPr>
                <w:color w:val="000000"/>
                <w:sz w:val="20"/>
                <w:szCs w:val="20"/>
              </w:rPr>
              <w:t xml:space="preserve"> </w:t>
            </w:r>
            <w:r w:rsidR="00E6572A" w:rsidRPr="00126639">
              <w:rPr>
                <w:color w:val="000000"/>
                <w:sz w:val="20"/>
                <w:szCs w:val="20"/>
              </w:rPr>
              <w:t>used in the tsunami hydrodynamic modeling</w:t>
            </w:r>
            <w:r w:rsidRPr="00257CC1">
              <w:rPr>
                <w:color w:val="000000"/>
                <w:sz w:val="20"/>
                <w:szCs w:val="20"/>
              </w:rPr>
              <w:t>. Ground elevation and bathymetry, in meters, relative to the Mean Higher High Water (MHHW) vertical datum. Positive values indicate depth in meters below MHHW and negative values represent points on dry land.</w:t>
            </w:r>
            <w:r w:rsidR="00E6572A">
              <w:rPr>
                <w:color w:val="000000"/>
                <w:sz w:val="20"/>
                <w:szCs w:val="20"/>
              </w:rPr>
              <w:t xml:space="preserve"> </w:t>
            </w:r>
            <w:r w:rsidR="00E6572A" w:rsidRPr="00126639">
              <w:rPr>
                <w:color w:val="000000"/>
                <w:sz w:val="20"/>
                <w:szCs w:val="20"/>
              </w:rPr>
              <w:t>To convert to GIS convention, signs would need to be inverted.</w:t>
            </w:r>
          </w:p>
        </w:tc>
      </w:tr>
      <w:tr w:rsidR="008803C6" w:rsidRPr="00257CC1" w14:paraId="3BED39AD" w14:textId="77777777" w:rsidTr="00D749A6">
        <w:trPr>
          <w:trHeight w:val="510"/>
        </w:trPr>
        <w:tc>
          <w:tcPr>
            <w:tcW w:w="1860" w:type="dxa"/>
            <w:tcBorders>
              <w:top w:val="nil"/>
              <w:left w:val="single" w:sz="4" w:space="0" w:color="auto"/>
              <w:bottom w:val="single" w:sz="4" w:space="0" w:color="auto"/>
              <w:right w:val="single" w:sz="4" w:space="0" w:color="auto"/>
            </w:tcBorders>
            <w:shd w:val="clear" w:color="auto" w:fill="auto"/>
            <w:noWrap/>
            <w:hideMark/>
          </w:tcPr>
          <w:p w14:paraId="6E1E7FE5" w14:textId="77777777" w:rsidR="008803C6" w:rsidRPr="00257CC1" w:rsidRDefault="008803C6" w:rsidP="00D749A6">
            <w:pPr>
              <w:keepNext w:val="0"/>
              <w:rPr>
                <w:color w:val="000000"/>
                <w:sz w:val="20"/>
                <w:szCs w:val="20"/>
              </w:rPr>
            </w:pPr>
            <w:r w:rsidRPr="00257CC1">
              <w:rPr>
                <w:color w:val="000000"/>
                <w:sz w:val="20"/>
                <w:szCs w:val="20"/>
              </w:rPr>
              <w:lastRenderedPageBreak/>
              <w:t>Elev_NGVD29</w:t>
            </w:r>
          </w:p>
        </w:tc>
        <w:tc>
          <w:tcPr>
            <w:tcW w:w="7620" w:type="dxa"/>
            <w:tcBorders>
              <w:top w:val="nil"/>
              <w:left w:val="nil"/>
              <w:bottom w:val="single" w:sz="4" w:space="0" w:color="auto"/>
              <w:right w:val="single" w:sz="4" w:space="0" w:color="auto"/>
            </w:tcBorders>
            <w:shd w:val="clear" w:color="auto" w:fill="auto"/>
            <w:hideMark/>
          </w:tcPr>
          <w:p w14:paraId="231D73B9" w14:textId="77777777" w:rsidR="008803C6" w:rsidRPr="00257CC1" w:rsidRDefault="008803C6" w:rsidP="00D749A6">
            <w:pPr>
              <w:keepNext w:val="0"/>
              <w:rPr>
                <w:color w:val="000000"/>
                <w:sz w:val="20"/>
                <w:szCs w:val="20"/>
              </w:rPr>
            </w:pPr>
            <w:r w:rsidRPr="00257CC1">
              <w:rPr>
                <w:color w:val="000000"/>
                <w:sz w:val="20"/>
                <w:szCs w:val="20"/>
              </w:rPr>
              <w:t>Maximum wave elevation over the course of the entire simulation, in meters, relative to the NGVD29 vertical datum.</w:t>
            </w:r>
          </w:p>
        </w:tc>
      </w:tr>
      <w:tr w:rsidR="008803C6" w:rsidRPr="00257CC1" w14:paraId="2746063E" w14:textId="77777777" w:rsidTr="00D749A6">
        <w:trPr>
          <w:trHeight w:val="510"/>
        </w:trPr>
        <w:tc>
          <w:tcPr>
            <w:tcW w:w="1860" w:type="dxa"/>
            <w:tcBorders>
              <w:top w:val="nil"/>
              <w:left w:val="single" w:sz="4" w:space="0" w:color="auto"/>
              <w:bottom w:val="single" w:sz="4" w:space="0" w:color="auto"/>
              <w:right w:val="single" w:sz="4" w:space="0" w:color="auto"/>
            </w:tcBorders>
            <w:shd w:val="clear" w:color="auto" w:fill="auto"/>
            <w:noWrap/>
            <w:hideMark/>
          </w:tcPr>
          <w:p w14:paraId="16CA87E7" w14:textId="77777777" w:rsidR="008803C6" w:rsidRPr="00257CC1" w:rsidRDefault="008803C6" w:rsidP="00D749A6">
            <w:pPr>
              <w:keepNext w:val="0"/>
              <w:rPr>
                <w:color w:val="000000"/>
                <w:sz w:val="20"/>
                <w:szCs w:val="20"/>
              </w:rPr>
            </w:pPr>
            <w:r w:rsidRPr="00257CC1">
              <w:rPr>
                <w:color w:val="000000"/>
                <w:sz w:val="20"/>
                <w:szCs w:val="20"/>
              </w:rPr>
              <w:t>Elev_NAVD88</w:t>
            </w:r>
          </w:p>
        </w:tc>
        <w:tc>
          <w:tcPr>
            <w:tcW w:w="7620" w:type="dxa"/>
            <w:tcBorders>
              <w:top w:val="nil"/>
              <w:left w:val="nil"/>
              <w:bottom w:val="single" w:sz="4" w:space="0" w:color="auto"/>
              <w:right w:val="single" w:sz="4" w:space="0" w:color="auto"/>
            </w:tcBorders>
            <w:shd w:val="clear" w:color="auto" w:fill="auto"/>
            <w:hideMark/>
          </w:tcPr>
          <w:p w14:paraId="72CC6B87" w14:textId="77777777" w:rsidR="008803C6" w:rsidRPr="00257CC1" w:rsidRDefault="008803C6" w:rsidP="00D749A6">
            <w:pPr>
              <w:keepNext w:val="0"/>
              <w:rPr>
                <w:color w:val="000000"/>
                <w:sz w:val="20"/>
                <w:szCs w:val="20"/>
              </w:rPr>
            </w:pPr>
            <w:r w:rsidRPr="00257CC1">
              <w:rPr>
                <w:color w:val="000000"/>
                <w:sz w:val="20"/>
                <w:szCs w:val="20"/>
              </w:rPr>
              <w:t>Maximum wave elevation over the course of the entire simulation, in meters, relative to the NAVD88 vertical datum.</w:t>
            </w:r>
          </w:p>
        </w:tc>
      </w:tr>
      <w:tr w:rsidR="008803C6" w:rsidRPr="00257CC1" w14:paraId="046250B2" w14:textId="77777777" w:rsidTr="00D749A6">
        <w:trPr>
          <w:trHeight w:val="1020"/>
        </w:trPr>
        <w:tc>
          <w:tcPr>
            <w:tcW w:w="1860" w:type="dxa"/>
            <w:tcBorders>
              <w:top w:val="nil"/>
              <w:left w:val="single" w:sz="4" w:space="0" w:color="auto"/>
              <w:bottom w:val="single" w:sz="4" w:space="0" w:color="auto"/>
              <w:right w:val="single" w:sz="4" w:space="0" w:color="auto"/>
            </w:tcBorders>
            <w:shd w:val="clear" w:color="auto" w:fill="auto"/>
            <w:noWrap/>
            <w:hideMark/>
          </w:tcPr>
          <w:p w14:paraId="446A3717" w14:textId="77777777" w:rsidR="008803C6" w:rsidRPr="00257CC1" w:rsidRDefault="008803C6" w:rsidP="00D749A6">
            <w:pPr>
              <w:keepNext w:val="0"/>
              <w:rPr>
                <w:color w:val="000000"/>
                <w:sz w:val="20"/>
                <w:szCs w:val="20"/>
              </w:rPr>
            </w:pPr>
            <w:r w:rsidRPr="00257CC1">
              <w:rPr>
                <w:color w:val="000000"/>
                <w:sz w:val="20"/>
                <w:szCs w:val="20"/>
              </w:rPr>
              <w:t>Elev_MHHW</w:t>
            </w:r>
          </w:p>
        </w:tc>
        <w:tc>
          <w:tcPr>
            <w:tcW w:w="7620" w:type="dxa"/>
            <w:tcBorders>
              <w:top w:val="nil"/>
              <w:left w:val="nil"/>
              <w:bottom w:val="single" w:sz="4" w:space="0" w:color="auto"/>
              <w:right w:val="single" w:sz="4" w:space="0" w:color="auto"/>
            </w:tcBorders>
            <w:shd w:val="clear" w:color="auto" w:fill="auto"/>
            <w:hideMark/>
          </w:tcPr>
          <w:p w14:paraId="39D03A88" w14:textId="77777777" w:rsidR="008803C6" w:rsidRPr="00257CC1" w:rsidRDefault="008803C6" w:rsidP="00D749A6">
            <w:pPr>
              <w:keepNext w:val="0"/>
              <w:rPr>
                <w:color w:val="000000"/>
                <w:sz w:val="20"/>
                <w:szCs w:val="20"/>
              </w:rPr>
            </w:pPr>
            <w:r w:rsidRPr="00257CC1">
              <w:rPr>
                <w:color w:val="000000"/>
                <w:sz w:val="20"/>
                <w:szCs w:val="20"/>
              </w:rPr>
              <w:t>Maximum wave elevation over the course of the entire simulation, in meters, relative to the MHHW tidal datum. Note that this layer includes pockets of negative values in some areas of shallow inundation depth. These negative values are legitimate - they are a result of the conversion from the MSL datum.</w:t>
            </w:r>
          </w:p>
        </w:tc>
      </w:tr>
      <w:tr w:rsidR="008803C6" w:rsidRPr="00257CC1" w14:paraId="6F155F28" w14:textId="77777777" w:rsidTr="00D749A6">
        <w:trPr>
          <w:trHeight w:val="300"/>
        </w:trPr>
        <w:tc>
          <w:tcPr>
            <w:tcW w:w="1860" w:type="dxa"/>
            <w:tcBorders>
              <w:top w:val="nil"/>
              <w:left w:val="single" w:sz="4" w:space="0" w:color="auto"/>
              <w:bottom w:val="single" w:sz="4" w:space="0" w:color="auto"/>
              <w:right w:val="single" w:sz="4" w:space="0" w:color="auto"/>
            </w:tcBorders>
            <w:shd w:val="clear" w:color="auto" w:fill="auto"/>
            <w:noWrap/>
            <w:hideMark/>
          </w:tcPr>
          <w:p w14:paraId="4ABE759C" w14:textId="77777777" w:rsidR="008803C6" w:rsidRPr="00257CC1" w:rsidRDefault="008803C6" w:rsidP="00D749A6">
            <w:pPr>
              <w:keepNext w:val="0"/>
              <w:rPr>
                <w:color w:val="000000"/>
                <w:sz w:val="20"/>
                <w:szCs w:val="20"/>
              </w:rPr>
            </w:pPr>
            <w:r w:rsidRPr="00257CC1">
              <w:rPr>
                <w:color w:val="000000"/>
                <w:sz w:val="20"/>
                <w:szCs w:val="20"/>
              </w:rPr>
              <w:t>Flow_Depth</w:t>
            </w:r>
          </w:p>
        </w:tc>
        <w:tc>
          <w:tcPr>
            <w:tcW w:w="7620" w:type="dxa"/>
            <w:tcBorders>
              <w:top w:val="nil"/>
              <w:left w:val="nil"/>
              <w:bottom w:val="single" w:sz="4" w:space="0" w:color="auto"/>
              <w:right w:val="single" w:sz="4" w:space="0" w:color="auto"/>
            </w:tcBorders>
            <w:shd w:val="clear" w:color="auto" w:fill="auto"/>
            <w:hideMark/>
          </w:tcPr>
          <w:p w14:paraId="07B2BD50" w14:textId="77777777" w:rsidR="008803C6" w:rsidRPr="00257CC1" w:rsidRDefault="008803C6" w:rsidP="00D749A6">
            <w:pPr>
              <w:keepNext w:val="0"/>
              <w:rPr>
                <w:color w:val="000000"/>
                <w:sz w:val="20"/>
                <w:szCs w:val="20"/>
              </w:rPr>
            </w:pPr>
            <w:r w:rsidRPr="00257CC1">
              <w:rPr>
                <w:color w:val="000000"/>
                <w:sz w:val="20"/>
                <w:szCs w:val="20"/>
              </w:rPr>
              <w:t>Maximum tsunami flow depth over the course of the entire simulation, in meters.</w:t>
            </w:r>
          </w:p>
        </w:tc>
      </w:tr>
      <w:tr w:rsidR="008803C6" w:rsidRPr="00257CC1" w14:paraId="6BA82A5F" w14:textId="77777777" w:rsidTr="00D749A6">
        <w:trPr>
          <w:trHeight w:val="300"/>
        </w:trPr>
        <w:tc>
          <w:tcPr>
            <w:tcW w:w="1860" w:type="dxa"/>
            <w:tcBorders>
              <w:top w:val="nil"/>
              <w:left w:val="single" w:sz="4" w:space="0" w:color="auto"/>
              <w:bottom w:val="single" w:sz="4" w:space="0" w:color="auto"/>
              <w:right w:val="single" w:sz="4" w:space="0" w:color="auto"/>
            </w:tcBorders>
            <w:shd w:val="clear" w:color="auto" w:fill="auto"/>
            <w:noWrap/>
            <w:hideMark/>
          </w:tcPr>
          <w:p w14:paraId="21F06B1B" w14:textId="77777777" w:rsidR="008803C6" w:rsidRPr="00257CC1" w:rsidRDefault="008803C6" w:rsidP="00D749A6">
            <w:pPr>
              <w:keepNext w:val="0"/>
              <w:rPr>
                <w:color w:val="000000"/>
                <w:sz w:val="20"/>
                <w:szCs w:val="20"/>
              </w:rPr>
            </w:pPr>
            <w:r w:rsidRPr="00257CC1">
              <w:rPr>
                <w:color w:val="000000"/>
                <w:sz w:val="20"/>
                <w:szCs w:val="20"/>
              </w:rPr>
              <w:t>Max_Vel_Ms</w:t>
            </w:r>
          </w:p>
        </w:tc>
        <w:tc>
          <w:tcPr>
            <w:tcW w:w="7620" w:type="dxa"/>
            <w:tcBorders>
              <w:top w:val="nil"/>
              <w:left w:val="nil"/>
              <w:bottom w:val="single" w:sz="4" w:space="0" w:color="auto"/>
              <w:right w:val="single" w:sz="4" w:space="0" w:color="auto"/>
            </w:tcBorders>
            <w:shd w:val="clear" w:color="auto" w:fill="auto"/>
            <w:hideMark/>
          </w:tcPr>
          <w:p w14:paraId="1F49C21A" w14:textId="77777777" w:rsidR="008803C6" w:rsidRPr="00257CC1" w:rsidRDefault="008803C6" w:rsidP="00D749A6">
            <w:pPr>
              <w:keepNext w:val="0"/>
              <w:rPr>
                <w:color w:val="000000"/>
                <w:sz w:val="20"/>
                <w:szCs w:val="20"/>
              </w:rPr>
            </w:pPr>
            <w:r w:rsidRPr="00257CC1">
              <w:rPr>
                <w:color w:val="000000"/>
                <w:sz w:val="20"/>
                <w:szCs w:val="20"/>
              </w:rPr>
              <w:t>Maximum tsunami flow speed over the course of the entire simulation, in meters/second.</w:t>
            </w:r>
          </w:p>
        </w:tc>
      </w:tr>
      <w:tr w:rsidR="008803C6" w:rsidRPr="00257CC1" w14:paraId="7012E98B" w14:textId="77777777" w:rsidTr="00D749A6">
        <w:trPr>
          <w:trHeight w:val="300"/>
        </w:trPr>
        <w:tc>
          <w:tcPr>
            <w:tcW w:w="1860" w:type="dxa"/>
            <w:tcBorders>
              <w:top w:val="nil"/>
              <w:left w:val="single" w:sz="4" w:space="0" w:color="auto"/>
              <w:bottom w:val="single" w:sz="4" w:space="0" w:color="auto"/>
              <w:right w:val="single" w:sz="4" w:space="0" w:color="auto"/>
            </w:tcBorders>
            <w:shd w:val="clear" w:color="auto" w:fill="auto"/>
            <w:noWrap/>
            <w:hideMark/>
          </w:tcPr>
          <w:p w14:paraId="2D6E70EE" w14:textId="77777777" w:rsidR="008803C6" w:rsidRPr="00257CC1" w:rsidRDefault="008803C6" w:rsidP="00D749A6">
            <w:pPr>
              <w:keepNext w:val="0"/>
              <w:rPr>
                <w:color w:val="000000"/>
                <w:sz w:val="20"/>
                <w:szCs w:val="20"/>
              </w:rPr>
            </w:pPr>
            <w:r w:rsidRPr="00257CC1">
              <w:rPr>
                <w:color w:val="000000"/>
                <w:sz w:val="20"/>
                <w:szCs w:val="20"/>
              </w:rPr>
              <w:t>Max_Vel_Kn</w:t>
            </w:r>
          </w:p>
        </w:tc>
        <w:tc>
          <w:tcPr>
            <w:tcW w:w="7620" w:type="dxa"/>
            <w:tcBorders>
              <w:top w:val="nil"/>
              <w:left w:val="nil"/>
              <w:bottom w:val="single" w:sz="4" w:space="0" w:color="auto"/>
              <w:right w:val="single" w:sz="4" w:space="0" w:color="auto"/>
            </w:tcBorders>
            <w:shd w:val="clear" w:color="auto" w:fill="auto"/>
            <w:hideMark/>
          </w:tcPr>
          <w:p w14:paraId="00EF1C07" w14:textId="77777777" w:rsidR="008803C6" w:rsidRPr="00257CC1" w:rsidRDefault="008803C6" w:rsidP="00D749A6">
            <w:pPr>
              <w:keepNext w:val="0"/>
              <w:rPr>
                <w:color w:val="000000"/>
                <w:sz w:val="20"/>
                <w:szCs w:val="20"/>
              </w:rPr>
            </w:pPr>
            <w:r w:rsidRPr="00257CC1">
              <w:rPr>
                <w:color w:val="000000"/>
                <w:sz w:val="20"/>
                <w:szCs w:val="20"/>
              </w:rPr>
              <w:t>Maximum tsunami flow speed over the course of the entire simulation, in knots.</w:t>
            </w:r>
          </w:p>
        </w:tc>
      </w:tr>
      <w:tr w:rsidR="008803C6" w:rsidRPr="00257CC1" w14:paraId="27F5F4F6" w14:textId="77777777" w:rsidTr="00D749A6">
        <w:trPr>
          <w:trHeight w:val="300"/>
        </w:trPr>
        <w:tc>
          <w:tcPr>
            <w:tcW w:w="1860" w:type="dxa"/>
            <w:tcBorders>
              <w:top w:val="nil"/>
              <w:left w:val="single" w:sz="4" w:space="0" w:color="auto"/>
              <w:bottom w:val="single" w:sz="4" w:space="0" w:color="auto"/>
              <w:right w:val="single" w:sz="4" w:space="0" w:color="auto"/>
            </w:tcBorders>
            <w:shd w:val="clear" w:color="auto" w:fill="auto"/>
            <w:noWrap/>
            <w:hideMark/>
          </w:tcPr>
          <w:p w14:paraId="209671C2" w14:textId="77777777" w:rsidR="008803C6" w:rsidRPr="00257CC1" w:rsidRDefault="008803C6" w:rsidP="00D749A6">
            <w:pPr>
              <w:keepNext w:val="0"/>
              <w:rPr>
                <w:color w:val="000000"/>
                <w:sz w:val="20"/>
                <w:szCs w:val="20"/>
              </w:rPr>
            </w:pPr>
            <w:r w:rsidRPr="00257CC1">
              <w:rPr>
                <w:color w:val="000000"/>
                <w:sz w:val="20"/>
                <w:szCs w:val="20"/>
              </w:rPr>
              <w:t>Max_MF</w:t>
            </w:r>
          </w:p>
        </w:tc>
        <w:tc>
          <w:tcPr>
            <w:tcW w:w="7620" w:type="dxa"/>
            <w:tcBorders>
              <w:top w:val="nil"/>
              <w:left w:val="nil"/>
              <w:bottom w:val="single" w:sz="4" w:space="0" w:color="auto"/>
              <w:right w:val="single" w:sz="4" w:space="0" w:color="auto"/>
            </w:tcBorders>
            <w:shd w:val="clear" w:color="auto" w:fill="auto"/>
            <w:hideMark/>
          </w:tcPr>
          <w:p w14:paraId="4696F306" w14:textId="77777777" w:rsidR="008803C6" w:rsidRPr="00257CC1" w:rsidRDefault="008803C6" w:rsidP="00D749A6">
            <w:pPr>
              <w:keepNext w:val="0"/>
              <w:rPr>
                <w:color w:val="000000"/>
                <w:sz w:val="20"/>
                <w:szCs w:val="20"/>
              </w:rPr>
            </w:pPr>
            <w:r w:rsidRPr="00257CC1">
              <w:rPr>
                <w:color w:val="000000"/>
                <w:sz w:val="20"/>
                <w:szCs w:val="20"/>
              </w:rPr>
              <w:t>Maximum momentum flux, in m 3/s/s.</w:t>
            </w:r>
          </w:p>
        </w:tc>
      </w:tr>
      <w:tr w:rsidR="008803C6" w:rsidRPr="00257CC1" w14:paraId="3DBEC5D5" w14:textId="77777777" w:rsidTr="00D749A6">
        <w:trPr>
          <w:trHeight w:val="300"/>
        </w:trPr>
        <w:tc>
          <w:tcPr>
            <w:tcW w:w="1860" w:type="dxa"/>
            <w:tcBorders>
              <w:top w:val="nil"/>
              <w:left w:val="single" w:sz="4" w:space="0" w:color="auto"/>
              <w:bottom w:val="single" w:sz="4" w:space="0" w:color="auto"/>
              <w:right w:val="single" w:sz="4" w:space="0" w:color="auto"/>
            </w:tcBorders>
            <w:shd w:val="clear" w:color="auto" w:fill="auto"/>
            <w:noWrap/>
            <w:hideMark/>
          </w:tcPr>
          <w:p w14:paraId="21C35BA8" w14:textId="77777777" w:rsidR="008803C6" w:rsidRPr="00257CC1" w:rsidRDefault="008803C6" w:rsidP="00D749A6">
            <w:pPr>
              <w:keepNext w:val="0"/>
              <w:rPr>
                <w:color w:val="000000"/>
                <w:sz w:val="20"/>
                <w:szCs w:val="20"/>
              </w:rPr>
            </w:pPr>
            <w:r w:rsidRPr="00257CC1">
              <w:rPr>
                <w:color w:val="000000"/>
                <w:sz w:val="20"/>
                <w:szCs w:val="20"/>
              </w:rPr>
              <w:t>Min_Depth</w:t>
            </w:r>
          </w:p>
        </w:tc>
        <w:tc>
          <w:tcPr>
            <w:tcW w:w="7620" w:type="dxa"/>
            <w:tcBorders>
              <w:top w:val="nil"/>
              <w:left w:val="nil"/>
              <w:bottom w:val="single" w:sz="4" w:space="0" w:color="auto"/>
              <w:right w:val="single" w:sz="4" w:space="0" w:color="auto"/>
            </w:tcBorders>
            <w:shd w:val="clear" w:color="auto" w:fill="auto"/>
            <w:noWrap/>
            <w:hideMark/>
          </w:tcPr>
          <w:p w14:paraId="5EA01126" w14:textId="77777777" w:rsidR="008803C6" w:rsidRPr="00257CC1" w:rsidRDefault="008803C6" w:rsidP="00D749A6">
            <w:pPr>
              <w:keepNext w:val="0"/>
              <w:rPr>
                <w:color w:val="000000"/>
                <w:sz w:val="20"/>
                <w:szCs w:val="20"/>
              </w:rPr>
            </w:pPr>
            <w:r w:rsidRPr="00257CC1">
              <w:rPr>
                <w:color w:val="000000"/>
                <w:sz w:val="20"/>
                <w:szCs w:val="20"/>
              </w:rPr>
              <w:t>Minimum depth below the tsunami waves, in meters.</w:t>
            </w:r>
          </w:p>
        </w:tc>
      </w:tr>
      <w:tr w:rsidR="008803C6" w:rsidRPr="00257CC1" w14:paraId="3B9DE283" w14:textId="77777777" w:rsidTr="00D749A6">
        <w:trPr>
          <w:trHeight w:val="300"/>
        </w:trPr>
        <w:tc>
          <w:tcPr>
            <w:tcW w:w="1860" w:type="dxa"/>
            <w:tcBorders>
              <w:top w:val="nil"/>
              <w:left w:val="single" w:sz="4" w:space="0" w:color="auto"/>
              <w:bottom w:val="single" w:sz="4" w:space="0" w:color="auto"/>
              <w:right w:val="single" w:sz="4" w:space="0" w:color="auto"/>
            </w:tcBorders>
            <w:shd w:val="clear" w:color="auto" w:fill="auto"/>
            <w:noWrap/>
            <w:hideMark/>
          </w:tcPr>
          <w:p w14:paraId="5AB84CDA" w14:textId="77777777" w:rsidR="008803C6" w:rsidRPr="00257CC1" w:rsidRDefault="008803C6" w:rsidP="00D749A6">
            <w:pPr>
              <w:keepNext w:val="0"/>
              <w:rPr>
                <w:color w:val="000000"/>
                <w:sz w:val="20"/>
                <w:szCs w:val="20"/>
              </w:rPr>
            </w:pPr>
            <w:r w:rsidRPr="00257CC1">
              <w:rPr>
                <w:color w:val="000000"/>
                <w:sz w:val="20"/>
                <w:szCs w:val="20"/>
              </w:rPr>
              <w:t>Max_Vorticity</w:t>
            </w:r>
          </w:p>
        </w:tc>
        <w:tc>
          <w:tcPr>
            <w:tcW w:w="7620" w:type="dxa"/>
            <w:tcBorders>
              <w:top w:val="nil"/>
              <w:left w:val="nil"/>
              <w:bottom w:val="single" w:sz="4" w:space="0" w:color="auto"/>
              <w:right w:val="single" w:sz="4" w:space="0" w:color="auto"/>
            </w:tcBorders>
            <w:shd w:val="clear" w:color="auto" w:fill="auto"/>
            <w:noWrap/>
            <w:hideMark/>
          </w:tcPr>
          <w:p w14:paraId="6B69242E" w14:textId="77777777" w:rsidR="008803C6" w:rsidRPr="00257CC1" w:rsidRDefault="008803C6" w:rsidP="00D749A6">
            <w:pPr>
              <w:keepNext w:val="0"/>
              <w:rPr>
                <w:color w:val="000000"/>
                <w:sz w:val="20"/>
                <w:szCs w:val="20"/>
              </w:rPr>
            </w:pPr>
            <w:r w:rsidRPr="00257CC1">
              <w:rPr>
                <w:color w:val="000000"/>
                <w:sz w:val="20"/>
                <w:szCs w:val="20"/>
              </w:rPr>
              <w:t>Maximum tsunami vorticity, expressed as the number of rotations per second.</w:t>
            </w:r>
          </w:p>
        </w:tc>
      </w:tr>
      <w:tr w:rsidR="008803C6" w:rsidRPr="00257CC1" w14:paraId="31763B8B" w14:textId="77777777" w:rsidTr="00D749A6">
        <w:trPr>
          <w:trHeight w:val="765"/>
        </w:trPr>
        <w:tc>
          <w:tcPr>
            <w:tcW w:w="1860" w:type="dxa"/>
            <w:tcBorders>
              <w:top w:val="nil"/>
              <w:left w:val="single" w:sz="4" w:space="0" w:color="auto"/>
              <w:bottom w:val="single" w:sz="4" w:space="0" w:color="auto"/>
              <w:right w:val="single" w:sz="4" w:space="0" w:color="auto"/>
            </w:tcBorders>
            <w:shd w:val="clear" w:color="auto" w:fill="auto"/>
            <w:noWrap/>
            <w:hideMark/>
          </w:tcPr>
          <w:p w14:paraId="33078159" w14:textId="77777777" w:rsidR="008803C6" w:rsidRPr="00257CC1" w:rsidRDefault="008803C6" w:rsidP="00D749A6">
            <w:pPr>
              <w:keepNext w:val="0"/>
              <w:rPr>
                <w:color w:val="000000"/>
                <w:sz w:val="20"/>
                <w:szCs w:val="20"/>
              </w:rPr>
            </w:pPr>
            <w:r w:rsidRPr="00257CC1">
              <w:rPr>
                <w:color w:val="000000"/>
                <w:sz w:val="20"/>
                <w:szCs w:val="20"/>
              </w:rPr>
              <w:t>DEM_Elev_MHHW</w:t>
            </w:r>
          </w:p>
        </w:tc>
        <w:tc>
          <w:tcPr>
            <w:tcW w:w="7620" w:type="dxa"/>
            <w:tcBorders>
              <w:top w:val="nil"/>
              <w:left w:val="nil"/>
              <w:bottom w:val="single" w:sz="4" w:space="0" w:color="auto"/>
              <w:right w:val="single" w:sz="4" w:space="0" w:color="auto"/>
            </w:tcBorders>
            <w:shd w:val="clear" w:color="auto" w:fill="auto"/>
            <w:vAlign w:val="center"/>
            <w:hideMark/>
          </w:tcPr>
          <w:p w14:paraId="41FA114B" w14:textId="77777777" w:rsidR="008803C6" w:rsidRPr="00257CC1" w:rsidRDefault="008803C6" w:rsidP="00D749A6">
            <w:pPr>
              <w:keepNext w:val="0"/>
              <w:rPr>
                <w:color w:val="000000"/>
                <w:sz w:val="20"/>
                <w:szCs w:val="20"/>
              </w:rPr>
            </w:pPr>
            <w:r w:rsidRPr="00257CC1">
              <w:rPr>
                <w:color w:val="000000"/>
                <w:sz w:val="20"/>
                <w:szCs w:val="20"/>
              </w:rPr>
              <w:t>The digital elevation model used as the terrain/bathymetry input by the numerical model SCHISM to model the tsunami. Units are in meters, relative to the Mean Higher High Water (MHHW) vertical datum.</w:t>
            </w:r>
          </w:p>
        </w:tc>
      </w:tr>
      <w:tr w:rsidR="008803C6" w:rsidRPr="00257CC1" w14:paraId="60D408EA" w14:textId="77777777" w:rsidTr="00D749A6">
        <w:trPr>
          <w:trHeight w:val="780"/>
        </w:trPr>
        <w:tc>
          <w:tcPr>
            <w:tcW w:w="1860" w:type="dxa"/>
            <w:tcBorders>
              <w:top w:val="nil"/>
              <w:left w:val="single" w:sz="4" w:space="0" w:color="auto"/>
              <w:bottom w:val="single" w:sz="4" w:space="0" w:color="auto"/>
              <w:right w:val="single" w:sz="4" w:space="0" w:color="auto"/>
            </w:tcBorders>
            <w:shd w:val="clear" w:color="auto" w:fill="auto"/>
            <w:hideMark/>
          </w:tcPr>
          <w:p w14:paraId="1FD72069" w14:textId="77777777" w:rsidR="008803C6" w:rsidRPr="00257CC1" w:rsidRDefault="008803C6" w:rsidP="00D749A6">
            <w:pPr>
              <w:keepNext w:val="0"/>
              <w:rPr>
                <w:color w:val="000000"/>
                <w:sz w:val="20"/>
                <w:szCs w:val="20"/>
              </w:rPr>
            </w:pPr>
            <w:r w:rsidRPr="00257CC1">
              <w:rPr>
                <w:color w:val="000000"/>
                <w:sz w:val="20"/>
                <w:szCs w:val="20"/>
              </w:rPr>
              <w:t>Coseismic_Response</w:t>
            </w:r>
          </w:p>
        </w:tc>
        <w:tc>
          <w:tcPr>
            <w:tcW w:w="7620" w:type="dxa"/>
            <w:tcBorders>
              <w:top w:val="nil"/>
              <w:left w:val="nil"/>
              <w:bottom w:val="single" w:sz="4" w:space="0" w:color="auto"/>
              <w:right w:val="single" w:sz="4" w:space="0" w:color="auto"/>
            </w:tcBorders>
            <w:shd w:val="clear" w:color="auto" w:fill="auto"/>
            <w:vAlign w:val="bottom"/>
            <w:hideMark/>
          </w:tcPr>
          <w:p w14:paraId="1B03189D" w14:textId="77777777" w:rsidR="008803C6" w:rsidRPr="00257CC1" w:rsidRDefault="008803C6" w:rsidP="00D749A6">
            <w:pPr>
              <w:keepNext w:val="0"/>
              <w:rPr>
                <w:color w:val="000000"/>
                <w:sz w:val="20"/>
                <w:szCs w:val="20"/>
              </w:rPr>
            </w:pPr>
            <w:r w:rsidRPr="00257CC1">
              <w:rPr>
                <w:color w:val="000000"/>
                <w:sz w:val="20"/>
                <w:szCs w:val="20"/>
              </w:rPr>
              <w:t>The vertical change of the landscape caused by the earthquake (in meters). This vertical change is calculated from subtracting the two parameters initD_MHHW - postD_MHHW. Negative values represent subsidence and positive values represent uplift.</w:t>
            </w:r>
          </w:p>
        </w:tc>
      </w:tr>
      <w:tr w:rsidR="008803C6" w:rsidRPr="00257CC1" w14:paraId="2FE1FCCA" w14:textId="77777777" w:rsidTr="00D749A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166D698" w14:textId="77777777" w:rsidR="008803C6" w:rsidRPr="00257CC1" w:rsidRDefault="008803C6" w:rsidP="00D749A6">
            <w:pPr>
              <w:keepNext w:val="0"/>
              <w:rPr>
                <w:color w:val="000000"/>
                <w:sz w:val="20"/>
                <w:szCs w:val="20"/>
              </w:rPr>
            </w:pPr>
            <w:r w:rsidRPr="00257CC1">
              <w:rPr>
                <w:color w:val="000000"/>
                <w:sz w:val="20"/>
                <w:szCs w:val="20"/>
              </w:rPr>
              <w:t>Wave_Arrival</w:t>
            </w:r>
          </w:p>
        </w:tc>
        <w:tc>
          <w:tcPr>
            <w:tcW w:w="7620" w:type="dxa"/>
            <w:tcBorders>
              <w:top w:val="nil"/>
              <w:left w:val="nil"/>
              <w:bottom w:val="single" w:sz="4" w:space="0" w:color="auto"/>
              <w:right w:val="single" w:sz="4" w:space="0" w:color="auto"/>
            </w:tcBorders>
            <w:shd w:val="clear" w:color="auto" w:fill="auto"/>
            <w:noWrap/>
            <w:vAlign w:val="bottom"/>
            <w:hideMark/>
          </w:tcPr>
          <w:p w14:paraId="21435A0A" w14:textId="77777777" w:rsidR="008803C6" w:rsidRPr="00257CC1" w:rsidRDefault="008803C6" w:rsidP="00D749A6">
            <w:pPr>
              <w:keepNext w:val="0"/>
              <w:rPr>
                <w:sz w:val="20"/>
                <w:szCs w:val="20"/>
              </w:rPr>
            </w:pPr>
            <w:r w:rsidRPr="00257CC1">
              <w:rPr>
                <w:sz w:val="20"/>
                <w:szCs w:val="20"/>
              </w:rPr>
              <w:t>Estimated tsunami wave arrival times, in minutes.</w:t>
            </w:r>
          </w:p>
        </w:tc>
      </w:tr>
    </w:tbl>
    <w:p w14:paraId="0BAB8BFB" w14:textId="77777777" w:rsidR="008803C6" w:rsidRDefault="008803C6" w:rsidP="008803C6"/>
    <w:p w14:paraId="4F25D14F" w14:textId="77777777" w:rsidR="008803C6" w:rsidRPr="00E63FC2" w:rsidRDefault="008803C6" w:rsidP="008803C6"/>
    <w:p w14:paraId="1AF8772A" w14:textId="77777777" w:rsidR="008803C6" w:rsidRDefault="008803C6" w:rsidP="008803C6">
      <w:pPr>
        <w:pStyle w:val="Heading1"/>
      </w:pPr>
      <w:bookmarkStart w:id="65" w:name="_Toc70678507"/>
      <w:bookmarkStart w:id="66" w:name="_Toc78371422"/>
      <w:r w:rsidRPr="00615F05">
        <w:t>3.</w:t>
      </w:r>
      <w:r>
        <w:t>2</w:t>
      </w:r>
      <w:r w:rsidRPr="00615F05">
        <w:tab/>
      </w:r>
      <w:r w:rsidRPr="00600DB0">
        <w:t xml:space="preserve">Minimum </w:t>
      </w:r>
      <w:r>
        <w:t xml:space="preserve">Attribute or Non-graphic </w:t>
      </w:r>
      <w:r w:rsidRPr="00600DB0">
        <w:t>Data Elements</w:t>
      </w:r>
      <w:bookmarkEnd w:id="65"/>
      <w:bookmarkEnd w:id="66"/>
    </w:p>
    <w:p w14:paraId="49003670" w14:textId="77777777" w:rsidR="008803C6" w:rsidRPr="00D21A47" w:rsidRDefault="008803C6" w:rsidP="008803C6">
      <w:pPr>
        <w:pStyle w:val="Heading2"/>
      </w:pPr>
      <w:bookmarkStart w:id="67" w:name="_Toc70678508"/>
      <w:bookmarkStart w:id="68" w:name="_Toc78371423"/>
      <w:r>
        <w:t>3.2.1 Tables</w:t>
      </w:r>
      <w:bookmarkEnd w:id="67"/>
      <w:bookmarkEnd w:id="68"/>
    </w:p>
    <w:p w14:paraId="283538A9" w14:textId="77777777" w:rsidR="008803C6" w:rsidRPr="0097097D" w:rsidRDefault="008803C6" w:rsidP="008803C6"/>
    <w:p w14:paraId="1CCB7A4C" w14:textId="77777777" w:rsidR="008803C6" w:rsidRDefault="008803C6" w:rsidP="008803C6">
      <w:r w:rsidRPr="00392E73">
        <w:tab/>
      </w:r>
    </w:p>
    <w:tbl>
      <w:tblPr>
        <w:tblW w:w="9480" w:type="dxa"/>
        <w:tblInd w:w="113" w:type="dxa"/>
        <w:tblLook w:val="04A0" w:firstRow="1" w:lastRow="0" w:firstColumn="1" w:lastColumn="0" w:noHBand="0" w:noVBand="1"/>
      </w:tblPr>
      <w:tblGrid>
        <w:gridCol w:w="1538"/>
        <w:gridCol w:w="650"/>
        <w:gridCol w:w="761"/>
        <w:gridCol w:w="6896"/>
      </w:tblGrid>
      <w:tr w:rsidR="008803C6" w:rsidRPr="0049606B" w14:paraId="629910F2" w14:textId="77777777" w:rsidTr="00D749A6">
        <w:trPr>
          <w:trHeight w:val="300"/>
        </w:trPr>
        <w:tc>
          <w:tcPr>
            <w:tcW w:w="9480" w:type="dxa"/>
            <w:gridSpan w:val="4"/>
            <w:tcBorders>
              <w:top w:val="single" w:sz="4" w:space="0" w:color="auto"/>
              <w:left w:val="single" w:sz="4" w:space="0" w:color="auto"/>
              <w:bottom w:val="nil"/>
              <w:right w:val="single" w:sz="4" w:space="0" w:color="000000"/>
            </w:tcBorders>
            <w:shd w:val="clear" w:color="000000" w:fill="BFBFBF"/>
            <w:hideMark/>
          </w:tcPr>
          <w:p w14:paraId="451F735A" w14:textId="77777777" w:rsidR="008803C6" w:rsidRPr="0049606B" w:rsidRDefault="008803C6" w:rsidP="00D749A6">
            <w:pPr>
              <w:keepNext w:val="0"/>
              <w:rPr>
                <w:b/>
                <w:bCs/>
                <w:color w:val="000000"/>
                <w:sz w:val="20"/>
                <w:szCs w:val="20"/>
              </w:rPr>
            </w:pPr>
            <w:r w:rsidRPr="0049606B">
              <w:rPr>
                <w:b/>
                <w:bCs/>
                <w:color w:val="000000"/>
                <w:sz w:val="20"/>
                <w:szCs w:val="20"/>
              </w:rPr>
              <w:t>DataSources</w:t>
            </w:r>
          </w:p>
        </w:tc>
      </w:tr>
      <w:tr w:rsidR="008803C6" w:rsidRPr="0049606B" w14:paraId="22DC64D0" w14:textId="77777777" w:rsidTr="00D749A6">
        <w:trPr>
          <w:trHeight w:val="300"/>
        </w:trPr>
        <w:tc>
          <w:tcPr>
            <w:tcW w:w="9480" w:type="dxa"/>
            <w:gridSpan w:val="4"/>
            <w:tcBorders>
              <w:top w:val="nil"/>
              <w:left w:val="single" w:sz="4" w:space="0" w:color="auto"/>
              <w:bottom w:val="single" w:sz="4" w:space="0" w:color="auto"/>
              <w:right w:val="single" w:sz="4" w:space="0" w:color="000000"/>
            </w:tcBorders>
            <w:shd w:val="clear" w:color="000000" w:fill="BFBFBF"/>
            <w:hideMark/>
          </w:tcPr>
          <w:p w14:paraId="252BF82C" w14:textId="77777777" w:rsidR="008803C6" w:rsidRPr="0049606B" w:rsidRDefault="008803C6" w:rsidP="00D749A6">
            <w:pPr>
              <w:keepNext w:val="0"/>
              <w:rPr>
                <w:color w:val="000000"/>
                <w:sz w:val="20"/>
                <w:szCs w:val="20"/>
              </w:rPr>
            </w:pPr>
            <w:r w:rsidRPr="0049606B">
              <w:rPr>
                <w:color w:val="000000"/>
                <w:sz w:val="20"/>
                <w:szCs w:val="20"/>
              </w:rPr>
              <w:t>This table lists the references used to construct the Evacuation Modeling GIS layers.</w:t>
            </w:r>
          </w:p>
        </w:tc>
      </w:tr>
      <w:tr w:rsidR="008803C6" w:rsidRPr="0049606B" w14:paraId="1219CF9B" w14:textId="77777777" w:rsidTr="00D749A6">
        <w:trPr>
          <w:trHeight w:val="300"/>
        </w:trPr>
        <w:tc>
          <w:tcPr>
            <w:tcW w:w="1461" w:type="dxa"/>
            <w:tcBorders>
              <w:top w:val="nil"/>
              <w:left w:val="single" w:sz="4" w:space="0" w:color="auto"/>
              <w:bottom w:val="single" w:sz="4" w:space="0" w:color="auto"/>
              <w:right w:val="single" w:sz="4" w:space="0" w:color="auto"/>
            </w:tcBorders>
            <w:shd w:val="clear" w:color="auto" w:fill="auto"/>
            <w:noWrap/>
            <w:hideMark/>
          </w:tcPr>
          <w:p w14:paraId="7C143535" w14:textId="77777777" w:rsidR="008803C6" w:rsidRPr="0049606B" w:rsidRDefault="008803C6" w:rsidP="00D749A6">
            <w:pPr>
              <w:keepNext w:val="0"/>
              <w:rPr>
                <w:b/>
                <w:bCs/>
                <w:color w:val="000000"/>
                <w:sz w:val="20"/>
                <w:szCs w:val="20"/>
              </w:rPr>
            </w:pPr>
            <w:r w:rsidRPr="0049606B">
              <w:rPr>
                <w:b/>
                <w:bCs/>
                <w:color w:val="000000"/>
                <w:sz w:val="20"/>
                <w:szCs w:val="20"/>
              </w:rPr>
              <w:t>Column Name</w:t>
            </w:r>
          </w:p>
        </w:tc>
        <w:tc>
          <w:tcPr>
            <w:tcW w:w="502" w:type="dxa"/>
            <w:tcBorders>
              <w:top w:val="nil"/>
              <w:left w:val="nil"/>
              <w:bottom w:val="single" w:sz="4" w:space="0" w:color="auto"/>
              <w:right w:val="single" w:sz="4" w:space="0" w:color="auto"/>
            </w:tcBorders>
            <w:shd w:val="clear" w:color="auto" w:fill="auto"/>
            <w:noWrap/>
            <w:hideMark/>
          </w:tcPr>
          <w:p w14:paraId="2E4A348E" w14:textId="77777777" w:rsidR="008803C6" w:rsidRPr="0049606B" w:rsidRDefault="008803C6" w:rsidP="00D749A6">
            <w:pPr>
              <w:keepNext w:val="0"/>
              <w:rPr>
                <w:b/>
                <w:bCs/>
                <w:color w:val="000000"/>
                <w:sz w:val="20"/>
                <w:szCs w:val="20"/>
              </w:rPr>
            </w:pPr>
            <w:r w:rsidRPr="0049606B">
              <w:rPr>
                <w:b/>
                <w:bCs/>
                <w:color w:val="000000"/>
                <w:sz w:val="20"/>
                <w:szCs w:val="20"/>
              </w:rPr>
              <w:t>Type</w:t>
            </w:r>
          </w:p>
        </w:tc>
        <w:tc>
          <w:tcPr>
            <w:tcW w:w="621" w:type="dxa"/>
            <w:tcBorders>
              <w:top w:val="nil"/>
              <w:left w:val="nil"/>
              <w:bottom w:val="single" w:sz="4" w:space="0" w:color="auto"/>
              <w:right w:val="single" w:sz="4" w:space="0" w:color="auto"/>
            </w:tcBorders>
            <w:shd w:val="clear" w:color="auto" w:fill="auto"/>
            <w:noWrap/>
            <w:hideMark/>
          </w:tcPr>
          <w:p w14:paraId="6FCF00A1" w14:textId="77777777" w:rsidR="008803C6" w:rsidRPr="0049606B" w:rsidRDefault="008803C6" w:rsidP="00D749A6">
            <w:pPr>
              <w:keepNext w:val="0"/>
              <w:rPr>
                <w:b/>
                <w:bCs/>
                <w:color w:val="000000"/>
                <w:sz w:val="20"/>
                <w:szCs w:val="20"/>
              </w:rPr>
            </w:pPr>
            <w:r w:rsidRPr="0049606B">
              <w:rPr>
                <w:b/>
                <w:bCs/>
                <w:color w:val="000000"/>
                <w:sz w:val="20"/>
                <w:szCs w:val="20"/>
              </w:rPr>
              <w:t>Width</w:t>
            </w:r>
          </w:p>
        </w:tc>
        <w:tc>
          <w:tcPr>
            <w:tcW w:w="6896" w:type="dxa"/>
            <w:tcBorders>
              <w:top w:val="nil"/>
              <w:left w:val="nil"/>
              <w:bottom w:val="single" w:sz="4" w:space="0" w:color="auto"/>
              <w:right w:val="single" w:sz="4" w:space="0" w:color="auto"/>
            </w:tcBorders>
            <w:shd w:val="clear" w:color="auto" w:fill="auto"/>
            <w:noWrap/>
            <w:hideMark/>
          </w:tcPr>
          <w:p w14:paraId="7358008B" w14:textId="77777777" w:rsidR="008803C6" w:rsidRPr="0049606B" w:rsidRDefault="008803C6" w:rsidP="00D749A6">
            <w:pPr>
              <w:keepNext w:val="0"/>
              <w:rPr>
                <w:b/>
                <w:bCs/>
                <w:color w:val="000000"/>
                <w:sz w:val="20"/>
                <w:szCs w:val="20"/>
              </w:rPr>
            </w:pPr>
            <w:r w:rsidRPr="0049606B">
              <w:rPr>
                <w:b/>
                <w:bCs/>
                <w:color w:val="000000"/>
                <w:sz w:val="20"/>
                <w:szCs w:val="20"/>
              </w:rPr>
              <w:t>Description</w:t>
            </w:r>
          </w:p>
        </w:tc>
      </w:tr>
      <w:tr w:rsidR="008803C6" w:rsidRPr="0049606B" w14:paraId="6B0C80C5" w14:textId="77777777" w:rsidTr="00D749A6">
        <w:trPr>
          <w:trHeight w:val="765"/>
        </w:trPr>
        <w:tc>
          <w:tcPr>
            <w:tcW w:w="1461" w:type="dxa"/>
            <w:tcBorders>
              <w:top w:val="nil"/>
              <w:left w:val="single" w:sz="4" w:space="0" w:color="auto"/>
              <w:bottom w:val="single" w:sz="4" w:space="0" w:color="auto"/>
              <w:right w:val="single" w:sz="4" w:space="0" w:color="auto"/>
            </w:tcBorders>
            <w:shd w:val="clear" w:color="auto" w:fill="auto"/>
            <w:noWrap/>
            <w:hideMark/>
          </w:tcPr>
          <w:p w14:paraId="033E3193" w14:textId="77777777" w:rsidR="008803C6" w:rsidRPr="0049606B" w:rsidRDefault="008803C6" w:rsidP="00D749A6">
            <w:pPr>
              <w:keepNext w:val="0"/>
              <w:rPr>
                <w:color w:val="000000"/>
                <w:sz w:val="20"/>
                <w:szCs w:val="20"/>
              </w:rPr>
            </w:pPr>
            <w:r w:rsidRPr="0049606B">
              <w:rPr>
                <w:color w:val="000000"/>
                <w:sz w:val="20"/>
                <w:szCs w:val="20"/>
              </w:rPr>
              <w:t>DataSources_ID</w:t>
            </w:r>
          </w:p>
        </w:tc>
        <w:tc>
          <w:tcPr>
            <w:tcW w:w="502" w:type="dxa"/>
            <w:tcBorders>
              <w:top w:val="nil"/>
              <w:left w:val="nil"/>
              <w:bottom w:val="single" w:sz="4" w:space="0" w:color="auto"/>
              <w:right w:val="single" w:sz="4" w:space="0" w:color="auto"/>
            </w:tcBorders>
            <w:shd w:val="clear" w:color="auto" w:fill="auto"/>
            <w:noWrap/>
            <w:hideMark/>
          </w:tcPr>
          <w:p w14:paraId="040073BA" w14:textId="77777777" w:rsidR="008803C6" w:rsidRPr="0049606B" w:rsidRDefault="008803C6" w:rsidP="00D749A6">
            <w:pPr>
              <w:keepNext w:val="0"/>
              <w:rPr>
                <w:color w:val="000000"/>
                <w:sz w:val="20"/>
                <w:szCs w:val="20"/>
              </w:rPr>
            </w:pPr>
            <w:r w:rsidRPr="0049606B">
              <w:rPr>
                <w:color w:val="000000"/>
                <w:sz w:val="20"/>
                <w:szCs w:val="20"/>
              </w:rPr>
              <w:t>Text</w:t>
            </w:r>
          </w:p>
        </w:tc>
        <w:tc>
          <w:tcPr>
            <w:tcW w:w="621" w:type="dxa"/>
            <w:tcBorders>
              <w:top w:val="nil"/>
              <w:left w:val="nil"/>
              <w:bottom w:val="single" w:sz="4" w:space="0" w:color="auto"/>
              <w:right w:val="single" w:sz="4" w:space="0" w:color="auto"/>
            </w:tcBorders>
            <w:shd w:val="clear" w:color="auto" w:fill="auto"/>
            <w:noWrap/>
            <w:hideMark/>
          </w:tcPr>
          <w:p w14:paraId="20645734" w14:textId="77777777" w:rsidR="008803C6" w:rsidRPr="0049606B" w:rsidRDefault="008803C6" w:rsidP="00D749A6">
            <w:pPr>
              <w:keepNext w:val="0"/>
              <w:rPr>
                <w:color w:val="000000"/>
                <w:sz w:val="20"/>
                <w:szCs w:val="20"/>
              </w:rPr>
            </w:pPr>
            <w:r w:rsidRPr="0049606B">
              <w:rPr>
                <w:color w:val="000000"/>
                <w:sz w:val="20"/>
                <w:szCs w:val="20"/>
              </w:rPr>
              <w:t>50</w:t>
            </w:r>
          </w:p>
        </w:tc>
        <w:tc>
          <w:tcPr>
            <w:tcW w:w="6896" w:type="dxa"/>
            <w:tcBorders>
              <w:top w:val="nil"/>
              <w:left w:val="nil"/>
              <w:bottom w:val="single" w:sz="4" w:space="0" w:color="auto"/>
              <w:right w:val="single" w:sz="4" w:space="0" w:color="auto"/>
            </w:tcBorders>
            <w:shd w:val="clear" w:color="auto" w:fill="auto"/>
            <w:hideMark/>
          </w:tcPr>
          <w:p w14:paraId="44722BF0" w14:textId="77777777" w:rsidR="008803C6" w:rsidRPr="0049606B" w:rsidRDefault="008803C6" w:rsidP="00D749A6">
            <w:pPr>
              <w:keepNext w:val="0"/>
              <w:rPr>
                <w:color w:val="000000"/>
                <w:sz w:val="20"/>
                <w:szCs w:val="20"/>
              </w:rPr>
            </w:pPr>
            <w:r w:rsidRPr="0049606B">
              <w:rPr>
                <w:color w:val="000000"/>
                <w:sz w:val="20"/>
                <w:szCs w:val="20"/>
              </w:rPr>
              <w:t>Primary key. Values are the first four letters of the lead authors last name, their first and middle initials, and the publication year, occasionally followed by another identifier. Values must be unique to the database.</w:t>
            </w:r>
          </w:p>
        </w:tc>
      </w:tr>
      <w:tr w:rsidR="008803C6" w:rsidRPr="0049606B" w14:paraId="3E7EA4C2" w14:textId="77777777" w:rsidTr="00D749A6">
        <w:trPr>
          <w:trHeight w:val="300"/>
        </w:trPr>
        <w:tc>
          <w:tcPr>
            <w:tcW w:w="1461" w:type="dxa"/>
            <w:tcBorders>
              <w:top w:val="nil"/>
              <w:left w:val="single" w:sz="4" w:space="0" w:color="auto"/>
              <w:bottom w:val="single" w:sz="4" w:space="0" w:color="auto"/>
              <w:right w:val="single" w:sz="4" w:space="0" w:color="auto"/>
            </w:tcBorders>
            <w:shd w:val="clear" w:color="auto" w:fill="auto"/>
            <w:noWrap/>
            <w:hideMark/>
          </w:tcPr>
          <w:p w14:paraId="59B50159" w14:textId="77777777" w:rsidR="008803C6" w:rsidRPr="0049606B" w:rsidRDefault="008803C6" w:rsidP="00D749A6">
            <w:pPr>
              <w:keepNext w:val="0"/>
              <w:rPr>
                <w:color w:val="000000"/>
                <w:sz w:val="20"/>
                <w:szCs w:val="20"/>
              </w:rPr>
            </w:pPr>
            <w:r w:rsidRPr="0049606B">
              <w:rPr>
                <w:color w:val="000000"/>
                <w:sz w:val="20"/>
                <w:szCs w:val="20"/>
              </w:rPr>
              <w:t>Source</w:t>
            </w:r>
          </w:p>
        </w:tc>
        <w:tc>
          <w:tcPr>
            <w:tcW w:w="502" w:type="dxa"/>
            <w:tcBorders>
              <w:top w:val="nil"/>
              <w:left w:val="nil"/>
              <w:bottom w:val="single" w:sz="4" w:space="0" w:color="auto"/>
              <w:right w:val="single" w:sz="4" w:space="0" w:color="auto"/>
            </w:tcBorders>
            <w:shd w:val="clear" w:color="auto" w:fill="auto"/>
            <w:noWrap/>
            <w:hideMark/>
          </w:tcPr>
          <w:p w14:paraId="10018FDF" w14:textId="77777777" w:rsidR="008803C6" w:rsidRPr="0049606B" w:rsidRDefault="008803C6" w:rsidP="00D749A6">
            <w:pPr>
              <w:keepNext w:val="0"/>
              <w:rPr>
                <w:color w:val="000000"/>
                <w:sz w:val="20"/>
                <w:szCs w:val="20"/>
              </w:rPr>
            </w:pPr>
            <w:r w:rsidRPr="0049606B">
              <w:rPr>
                <w:color w:val="000000"/>
                <w:sz w:val="20"/>
                <w:szCs w:val="20"/>
              </w:rPr>
              <w:t>Text</w:t>
            </w:r>
          </w:p>
        </w:tc>
        <w:tc>
          <w:tcPr>
            <w:tcW w:w="621" w:type="dxa"/>
            <w:tcBorders>
              <w:top w:val="nil"/>
              <w:left w:val="nil"/>
              <w:bottom w:val="single" w:sz="4" w:space="0" w:color="auto"/>
              <w:right w:val="single" w:sz="4" w:space="0" w:color="auto"/>
            </w:tcBorders>
            <w:shd w:val="clear" w:color="auto" w:fill="auto"/>
            <w:noWrap/>
            <w:hideMark/>
          </w:tcPr>
          <w:p w14:paraId="26F91E01" w14:textId="77777777" w:rsidR="008803C6" w:rsidRPr="0049606B" w:rsidRDefault="008803C6" w:rsidP="00D749A6">
            <w:pPr>
              <w:keepNext w:val="0"/>
              <w:rPr>
                <w:color w:val="000000"/>
                <w:sz w:val="20"/>
                <w:szCs w:val="20"/>
              </w:rPr>
            </w:pPr>
            <w:r w:rsidRPr="0049606B">
              <w:rPr>
                <w:color w:val="000000"/>
                <w:sz w:val="20"/>
                <w:szCs w:val="20"/>
              </w:rPr>
              <w:t>500</w:t>
            </w:r>
          </w:p>
        </w:tc>
        <w:tc>
          <w:tcPr>
            <w:tcW w:w="6896" w:type="dxa"/>
            <w:tcBorders>
              <w:top w:val="nil"/>
              <w:left w:val="nil"/>
              <w:bottom w:val="single" w:sz="4" w:space="0" w:color="auto"/>
              <w:right w:val="single" w:sz="4" w:space="0" w:color="auto"/>
            </w:tcBorders>
            <w:shd w:val="clear" w:color="auto" w:fill="auto"/>
            <w:noWrap/>
            <w:hideMark/>
          </w:tcPr>
          <w:p w14:paraId="3E00C47C" w14:textId="77777777" w:rsidR="008803C6" w:rsidRPr="0049606B" w:rsidRDefault="008803C6" w:rsidP="00D749A6">
            <w:pPr>
              <w:keepNext w:val="0"/>
              <w:rPr>
                <w:color w:val="000000"/>
                <w:sz w:val="20"/>
                <w:szCs w:val="20"/>
              </w:rPr>
            </w:pPr>
            <w:r w:rsidRPr="0049606B">
              <w:rPr>
                <w:color w:val="000000"/>
                <w:sz w:val="20"/>
                <w:szCs w:val="20"/>
              </w:rPr>
              <w:t>The data source citation.</w:t>
            </w:r>
          </w:p>
        </w:tc>
      </w:tr>
      <w:tr w:rsidR="008803C6" w:rsidRPr="0049606B" w14:paraId="237DFDD2" w14:textId="77777777" w:rsidTr="00D749A6">
        <w:trPr>
          <w:trHeight w:val="300"/>
        </w:trPr>
        <w:tc>
          <w:tcPr>
            <w:tcW w:w="1461" w:type="dxa"/>
            <w:tcBorders>
              <w:top w:val="nil"/>
              <w:left w:val="single" w:sz="4" w:space="0" w:color="auto"/>
              <w:bottom w:val="single" w:sz="4" w:space="0" w:color="auto"/>
              <w:right w:val="single" w:sz="4" w:space="0" w:color="auto"/>
            </w:tcBorders>
            <w:shd w:val="clear" w:color="auto" w:fill="auto"/>
            <w:noWrap/>
            <w:hideMark/>
          </w:tcPr>
          <w:p w14:paraId="1B838CE8" w14:textId="77777777" w:rsidR="008803C6" w:rsidRPr="0049606B" w:rsidRDefault="008803C6" w:rsidP="00D749A6">
            <w:pPr>
              <w:keepNext w:val="0"/>
              <w:rPr>
                <w:color w:val="000000"/>
                <w:sz w:val="20"/>
                <w:szCs w:val="20"/>
              </w:rPr>
            </w:pPr>
            <w:r w:rsidRPr="0049606B">
              <w:rPr>
                <w:color w:val="000000"/>
                <w:sz w:val="20"/>
                <w:szCs w:val="20"/>
              </w:rPr>
              <w:t>URL</w:t>
            </w:r>
          </w:p>
        </w:tc>
        <w:tc>
          <w:tcPr>
            <w:tcW w:w="502" w:type="dxa"/>
            <w:tcBorders>
              <w:top w:val="nil"/>
              <w:left w:val="nil"/>
              <w:bottom w:val="single" w:sz="4" w:space="0" w:color="auto"/>
              <w:right w:val="single" w:sz="4" w:space="0" w:color="auto"/>
            </w:tcBorders>
            <w:shd w:val="clear" w:color="auto" w:fill="auto"/>
            <w:noWrap/>
            <w:hideMark/>
          </w:tcPr>
          <w:p w14:paraId="20C15F60" w14:textId="77777777" w:rsidR="008803C6" w:rsidRPr="0049606B" w:rsidRDefault="008803C6" w:rsidP="00D749A6">
            <w:pPr>
              <w:keepNext w:val="0"/>
              <w:rPr>
                <w:color w:val="000000"/>
                <w:sz w:val="20"/>
                <w:szCs w:val="20"/>
              </w:rPr>
            </w:pPr>
            <w:r w:rsidRPr="0049606B">
              <w:rPr>
                <w:color w:val="000000"/>
                <w:sz w:val="20"/>
                <w:szCs w:val="20"/>
              </w:rPr>
              <w:t>Text</w:t>
            </w:r>
          </w:p>
        </w:tc>
        <w:tc>
          <w:tcPr>
            <w:tcW w:w="621" w:type="dxa"/>
            <w:tcBorders>
              <w:top w:val="nil"/>
              <w:left w:val="nil"/>
              <w:bottom w:val="single" w:sz="4" w:space="0" w:color="auto"/>
              <w:right w:val="single" w:sz="4" w:space="0" w:color="auto"/>
            </w:tcBorders>
            <w:shd w:val="clear" w:color="auto" w:fill="auto"/>
            <w:noWrap/>
            <w:hideMark/>
          </w:tcPr>
          <w:p w14:paraId="3574971B" w14:textId="77777777" w:rsidR="008803C6" w:rsidRPr="0049606B" w:rsidRDefault="008803C6" w:rsidP="00D749A6">
            <w:pPr>
              <w:keepNext w:val="0"/>
              <w:rPr>
                <w:color w:val="000000"/>
                <w:sz w:val="20"/>
                <w:szCs w:val="20"/>
              </w:rPr>
            </w:pPr>
            <w:r w:rsidRPr="0049606B">
              <w:rPr>
                <w:color w:val="000000"/>
                <w:sz w:val="20"/>
                <w:szCs w:val="20"/>
              </w:rPr>
              <w:t>300</w:t>
            </w:r>
          </w:p>
        </w:tc>
        <w:tc>
          <w:tcPr>
            <w:tcW w:w="6896" w:type="dxa"/>
            <w:tcBorders>
              <w:top w:val="nil"/>
              <w:left w:val="nil"/>
              <w:bottom w:val="single" w:sz="4" w:space="0" w:color="auto"/>
              <w:right w:val="single" w:sz="4" w:space="0" w:color="auto"/>
            </w:tcBorders>
            <w:shd w:val="clear" w:color="auto" w:fill="auto"/>
            <w:noWrap/>
            <w:hideMark/>
          </w:tcPr>
          <w:p w14:paraId="54D5A73F" w14:textId="77777777" w:rsidR="008803C6" w:rsidRPr="0049606B" w:rsidRDefault="008803C6" w:rsidP="00D749A6">
            <w:pPr>
              <w:keepNext w:val="0"/>
              <w:rPr>
                <w:color w:val="000000"/>
                <w:sz w:val="20"/>
                <w:szCs w:val="20"/>
              </w:rPr>
            </w:pPr>
            <w:r w:rsidRPr="0049606B">
              <w:rPr>
                <w:color w:val="000000"/>
                <w:sz w:val="20"/>
                <w:szCs w:val="20"/>
              </w:rPr>
              <w:t>Online link to the data source.</w:t>
            </w:r>
          </w:p>
        </w:tc>
      </w:tr>
    </w:tbl>
    <w:p w14:paraId="337F2447" w14:textId="77777777" w:rsidR="008803C6" w:rsidRDefault="008803C6" w:rsidP="008803C6"/>
    <w:p w14:paraId="2F9F7A1B" w14:textId="77777777" w:rsidR="008803C6" w:rsidRPr="00615F05" w:rsidRDefault="008803C6" w:rsidP="008803C6">
      <w:pPr>
        <w:pStyle w:val="Heading1"/>
      </w:pPr>
      <w:bookmarkStart w:id="69" w:name="_Toc70678509"/>
      <w:bookmarkStart w:id="70" w:name="_Toc78371424"/>
      <w:r w:rsidRPr="00615F05">
        <w:t>3.</w:t>
      </w:r>
      <w:r>
        <w:t>3</w:t>
      </w:r>
      <w:r w:rsidRPr="00615F05">
        <w:tab/>
      </w:r>
      <w:r w:rsidRPr="00600DB0">
        <w:t>Optional Data Elements</w:t>
      </w:r>
      <w:bookmarkEnd w:id="69"/>
      <w:bookmarkEnd w:id="70"/>
    </w:p>
    <w:p w14:paraId="141C2E22" w14:textId="77777777" w:rsidR="008803C6" w:rsidRDefault="008803C6" w:rsidP="008803C6">
      <w:r>
        <w:t>This is not applicable.</w:t>
      </w:r>
    </w:p>
    <w:p w14:paraId="18229D67" w14:textId="77777777" w:rsidR="008803C6" w:rsidRDefault="008803C6" w:rsidP="008803C6">
      <w:pPr>
        <w:pStyle w:val="BodyText2"/>
      </w:pPr>
    </w:p>
    <w:p w14:paraId="1CC91555" w14:textId="77777777" w:rsidR="003B16C4" w:rsidRDefault="003B16C4">
      <w:pPr>
        <w:keepNext w:val="0"/>
        <w:rPr>
          <w:rFonts w:cs="Arial"/>
          <w:b/>
          <w:bCs/>
          <w:kern w:val="32"/>
          <w:sz w:val="28"/>
          <w:szCs w:val="32"/>
        </w:rPr>
      </w:pPr>
      <w:r>
        <w:br w:type="page"/>
      </w:r>
    </w:p>
    <w:p w14:paraId="02FD4419" w14:textId="6E6B131C" w:rsidR="008803C6" w:rsidRDefault="001B3CCB" w:rsidP="001B3CCB">
      <w:pPr>
        <w:pStyle w:val="Heading1"/>
      </w:pPr>
      <w:bookmarkStart w:id="71" w:name="_Toc78371425"/>
      <w:r>
        <w:lastRenderedPageBreak/>
        <w:t>References</w:t>
      </w:r>
      <w:bookmarkEnd w:id="71"/>
    </w:p>
    <w:p w14:paraId="6C5ED09B" w14:textId="60C17826" w:rsidR="003B16C4" w:rsidRDefault="003B16C4" w:rsidP="001B3CCB">
      <w:pPr>
        <w:spacing w:line="160" w:lineRule="atLeast"/>
        <w:ind w:left="360" w:hanging="360"/>
      </w:pPr>
      <w:proofErr w:type="spellStart"/>
      <w:r w:rsidRPr="003B16C4">
        <w:t>Horrillo</w:t>
      </w:r>
      <w:proofErr w:type="spellEnd"/>
      <w:r w:rsidRPr="003B16C4">
        <w:t xml:space="preserve">, J., </w:t>
      </w:r>
      <w:proofErr w:type="spellStart"/>
      <w:r w:rsidRPr="003B16C4">
        <w:t>Grilli</w:t>
      </w:r>
      <w:proofErr w:type="spellEnd"/>
      <w:r w:rsidRPr="003B16C4">
        <w:t xml:space="preserve">, S.T., </w:t>
      </w:r>
      <w:proofErr w:type="spellStart"/>
      <w:r w:rsidRPr="003B16C4">
        <w:t>Nicolsky</w:t>
      </w:r>
      <w:proofErr w:type="spellEnd"/>
      <w:r w:rsidRPr="003B16C4">
        <w:t xml:space="preserve">, D., </w:t>
      </w:r>
      <w:proofErr w:type="spellStart"/>
      <w:r w:rsidRPr="003B16C4">
        <w:t>Roeber</w:t>
      </w:r>
      <w:proofErr w:type="spellEnd"/>
      <w:r w:rsidRPr="003B16C4">
        <w:t>, V. and Zhang, J., 2015. Performance benchmarking tsunami models for NTHMP’s inundation mapping activities. Pure and Applied Geophysics, 172(3-4): 869-884.</w:t>
      </w:r>
    </w:p>
    <w:p w14:paraId="41C6E1CF" w14:textId="266963D9" w:rsidR="001B3CCB" w:rsidRDefault="001B3CCB" w:rsidP="001B3CCB">
      <w:pPr>
        <w:spacing w:line="160" w:lineRule="atLeast"/>
        <w:ind w:left="360" w:hanging="360"/>
      </w:pPr>
      <w:r w:rsidRPr="001B3CCB">
        <w:t xml:space="preserve">Lynett, P.J., Gately, K., Wilson, R., Montoya, L., </w:t>
      </w:r>
      <w:proofErr w:type="spellStart"/>
      <w:r w:rsidRPr="001B3CCB">
        <w:t>Arcas</w:t>
      </w:r>
      <w:proofErr w:type="spellEnd"/>
      <w:r w:rsidRPr="001B3CCB">
        <w:t xml:space="preserve">, D., </w:t>
      </w:r>
      <w:proofErr w:type="spellStart"/>
      <w:r w:rsidRPr="001B3CCB">
        <w:t>Aytore</w:t>
      </w:r>
      <w:proofErr w:type="spellEnd"/>
      <w:r w:rsidRPr="001B3CCB">
        <w:t>, B., Bai, Y., Bricker, J.D., Castro, M.J. and Cheung, K.F., 2017. Inter-Model Analysis of Tsunami-Induced Coastal Currents. Ocean Modelling, 114: 14-32.</w:t>
      </w:r>
    </w:p>
    <w:p w14:paraId="57A83F8E" w14:textId="6BE79E6A" w:rsidR="00DF4077" w:rsidRDefault="00DF4077" w:rsidP="003B16C4">
      <w:pPr>
        <w:spacing w:line="160" w:lineRule="atLeast"/>
        <w:ind w:left="360" w:hanging="360"/>
      </w:pPr>
      <w:r>
        <w:t xml:space="preserve">Mapping and Modeling Subcommittee, 2021. </w:t>
      </w:r>
      <w:r w:rsidRPr="00DF4077">
        <w:t>Tsunami Modeling and Mapping: Guidelines and Best Practices</w:t>
      </w:r>
      <w:r>
        <w:t xml:space="preserve">, Part II: Tsunami Inundation Maps. Unpublished Guidelines of National Tsunami Hazard Mitigation Program Mapping and Modeling Subcommittee. </w:t>
      </w:r>
      <w:hyperlink r:id="rId13" w:history="1">
        <w:r w:rsidR="00B823E7" w:rsidRPr="00DF2E57">
          <w:rPr>
            <w:rStyle w:val="Hyperlink"/>
          </w:rPr>
          <w:t>https://nws.weather.gov/nthmp/documents/2inundationmapguidelines.pdf</w:t>
        </w:r>
      </w:hyperlink>
      <w:r>
        <w:t xml:space="preserve"> </w:t>
      </w:r>
    </w:p>
    <w:p w14:paraId="342855F9" w14:textId="6D3289F4" w:rsidR="003B16C4" w:rsidRDefault="003B16C4" w:rsidP="003B16C4">
      <w:pPr>
        <w:spacing w:line="160" w:lineRule="atLeast"/>
        <w:ind w:left="360" w:hanging="360"/>
      </w:pPr>
      <w:r>
        <w:t>National Tsunami Hazard Mitigation Program. 2012. Proceedings and Results of the 2011 NTHMP Model Benchmarking Workshop.  Boulder:  U.S.  Department  of  Commerce/NOAA/NTHMP; (NOAA Special Report). 436 p.</w:t>
      </w:r>
      <w:r w:rsidR="00DF4077">
        <w:t xml:space="preserve"> </w:t>
      </w:r>
      <w:hyperlink r:id="rId14" w:history="1">
        <w:r w:rsidR="00DF4077" w:rsidRPr="00DF2E57">
          <w:rPr>
            <w:rStyle w:val="Hyperlink"/>
          </w:rPr>
          <w:t>https://nws.weather.gov/nthmp/documents/nthmpWorkshopProcMerged.pdf</w:t>
        </w:r>
      </w:hyperlink>
      <w:r w:rsidR="00DF4077">
        <w:t xml:space="preserve"> </w:t>
      </w:r>
    </w:p>
    <w:p w14:paraId="6A9CF010" w14:textId="2DB1E225" w:rsidR="008A3CA8" w:rsidRDefault="008A3CA8" w:rsidP="001B3CCB">
      <w:pPr>
        <w:spacing w:line="160" w:lineRule="atLeast"/>
        <w:ind w:left="360" w:hanging="360"/>
      </w:pPr>
      <w:r w:rsidRPr="008A3CA8">
        <w:t>Priest, G.R., 1995. Explanation of mapping methods and use of the tsunami hazard maps of the Oregon coast. Open-File-Report O-95-67, Oregon Department of Geology and Mineral Industries, Portland, Oregon, 105 pp.</w:t>
      </w:r>
    </w:p>
    <w:p w14:paraId="42E6FB81" w14:textId="288DFFD9" w:rsidR="00891FCB" w:rsidRDefault="00891FCB" w:rsidP="001B3CCB">
      <w:pPr>
        <w:spacing w:line="160" w:lineRule="atLeast"/>
        <w:ind w:left="360" w:hanging="360"/>
      </w:pPr>
      <w:r w:rsidRPr="00891FCB">
        <w:t xml:space="preserve">Priest, G.R., Witter, R.C., Zhang, Y., Wang, K., Goldfinger, C., </w:t>
      </w:r>
      <w:proofErr w:type="spellStart"/>
      <w:r w:rsidRPr="00891FCB">
        <w:t>Stimely</w:t>
      </w:r>
      <w:proofErr w:type="spellEnd"/>
      <w:r w:rsidRPr="00891FCB">
        <w:t xml:space="preserve">, L.L., English, J.T., </w:t>
      </w:r>
      <w:proofErr w:type="spellStart"/>
      <w:r w:rsidRPr="00891FCB">
        <w:t>Pickner</w:t>
      </w:r>
      <w:proofErr w:type="spellEnd"/>
      <w:r w:rsidRPr="00891FCB">
        <w:t>, S.G., Hughes, K.L.B., Willie, T.E. and Smith, R.L., 2013. Tsunami inundation scenarios for Oregon. Open file report O-13-19, Oregon Department of Geology and Mineral Industries, Portland, Oregon.</w:t>
      </w:r>
      <w:r>
        <w:t xml:space="preserve"> </w:t>
      </w:r>
      <w:hyperlink r:id="rId15" w:history="1">
        <w:r w:rsidRPr="00DF2E57">
          <w:rPr>
            <w:rStyle w:val="Hyperlink"/>
          </w:rPr>
          <w:t>http://www.oregongeology.org/pubs/ofr/p-O-1319.htm</w:t>
        </w:r>
      </w:hyperlink>
      <w:r>
        <w:t xml:space="preserve"> </w:t>
      </w:r>
    </w:p>
    <w:p w14:paraId="38E6DD8F" w14:textId="190A8041" w:rsidR="002A26DB" w:rsidRDefault="002A26DB" w:rsidP="001B3CCB">
      <w:pPr>
        <w:spacing w:line="160" w:lineRule="atLeast"/>
        <w:ind w:left="360" w:hanging="360"/>
      </w:pPr>
      <w:proofErr w:type="spellStart"/>
      <w:r w:rsidRPr="002A26DB">
        <w:t>Synolakis</w:t>
      </w:r>
      <w:proofErr w:type="spellEnd"/>
      <w:r w:rsidRPr="002A26DB">
        <w:t xml:space="preserve">, C.E., Bernard, E.N., </w:t>
      </w:r>
      <w:proofErr w:type="spellStart"/>
      <w:r w:rsidRPr="002A26DB">
        <w:t>Titov</w:t>
      </w:r>
      <w:proofErr w:type="spellEnd"/>
      <w:r w:rsidRPr="002A26DB">
        <w:t xml:space="preserve">, V.V., </w:t>
      </w:r>
      <w:proofErr w:type="spellStart"/>
      <w:r w:rsidRPr="002A26DB">
        <w:t>Kânoğlu</w:t>
      </w:r>
      <w:proofErr w:type="spellEnd"/>
      <w:r w:rsidRPr="002A26DB">
        <w:t>, U. and Gonzalez, F.I., 2007. Standards, Criteria, and Procedures for NOAA Evaluation of Tsunami Numerical Models NOAA Technical Memorandum OAR PMEL-135, Pacific Marine Environmental Laboratory, Seattle, WA, 60 pp.</w:t>
      </w:r>
      <w:r w:rsidR="00DF4077">
        <w:t xml:space="preserve"> </w:t>
      </w:r>
      <w:hyperlink r:id="rId16" w:history="1">
        <w:r w:rsidR="00DF4077" w:rsidRPr="00DF2E57">
          <w:rPr>
            <w:rStyle w:val="Hyperlink"/>
          </w:rPr>
          <w:t>https://nctr.pmel.noaa.gov/benchmark/SP_3053.pdf</w:t>
        </w:r>
      </w:hyperlink>
      <w:r w:rsidR="00DF4077">
        <w:t xml:space="preserve"> </w:t>
      </w:r>
    </w:p>
    <w:p w14:paraId="7D817C46" w14:textId="3425E813" w:rsidR="00891FCB" w:rsidRDefault="00891FCB" w:rsidP="001B3CCB">
      <w:pPr>
        <w:spacing w:line="160" w:lineRule="atLeast"/>
        <w:ind w:left="360" w:hanging="360"/>
      </w:pPr>
      <w:r w:rsidRPr="00891FCB">
        <w:t xml:space="preserve">Witter, R., Zhang, Y., Wang, K., Priest, G.R., Goldfinger, C., </w:t>
      </w:r>
      <w:proofErr w:type="spellStart"/>
      <w:r w:rsidRPr="00891FCB">
        <w:t>Stimely</w:t>
      </w:r>
      <w:proofErr w:type="spellEnd"/>
      <w:r w:rsidRPr="00891FCB">
        <w:t>, L.L., English, J.T. and Ferro, P.A., 2011. Simulating tsunami inundation at Bandon, Coos County, Oregon, using hypothetical Cascadia and Alaska earthquake scenarios. Special Paper 43, Oregon Department of Geology and Mineral Industries, Portland, Oregon, 57 pp.</w:t>
      </w:r>
      <w:r>
        <w:t xml:space="preserve"> </w:t>
      </w:r>
      <w:hyperlink r:id="rId17" w:history="1">
        <w:r w:rsidRPr="00DF2E57">
          <w:rPr>
            <w:rStyle w:val="Hyperlink"/>
          </w:rPr>
          <w:t>https://www.oregongeology.org/pubs/sp/p-SP-43.htm</w:t>
        </w:r>
      </w:hyperlink>
      <w:r>
        <w:t xml:space="preserve"> </w:t>
      </w:r>
    </w:p>
    <w:p w14:paraId="2DA229EB" w14:textId="418A9BA2" w:rsidR="001B3CCB" w:rsidRDefault="001B3CCB" w:rsidP="001B3CCB">
      <w:pPr>
        <w:spacing w:line="160" w:lineRule="atLeast"/>
        <w:ind w:left="360" w:hanging="360"/>
      </w:pPr>
      <w:r w:rsidRPr="009C02FD">
        <w:t>Zhang, Y.J. and Baptista, A.M., 2008. An efficient and robust tsunami model on unstructured grids. Part I: Inundation benchmarks. Pure and Applied Geophysics, 165(11-12): 2229-2248</w:t>
      </w:r>
      <w:r>
        <w:t>.</w:t>
      </w:r>
    </w:p>
    <w:p w14:paraId="4687AFCC" w14:textId="06F181CF" w:rsidR="00B823E7" w:rsidRDefault="00B823E7" w:rsidP="001B3CCB">
      <w:pPr>
        <w:spacing w:line="160" w:lineRule="atLeast"/>
        <w:ind w:left="360" w:hanging="360"/>
      </w:pPr>
      <w:r w:rsidRPr="00B823E7">
        <w:t>Zhang, Y.J., Priest, G.R., Allan, J.C. and Gabel, L., 2016. Benchmarking an unstructured-grid model for tsunami current modeling. Pure and Applied Geophysics, 173(12): 4075–4087.</w:t>
      </w:r>
    </w:p>
    <w:p w14:paraId="24415D86" w14:textId="479EEF24" w:rsidR="001B3CCB" w:rsidRDefault="001B3CCB" w:rsidP="001B3CCB">
      <w:pPr>
        <w:spacing w:line="160" w:lineRule="atLeast"/>
        <w:ind w:left="360" w:hanging="360"/>
      </w:pPr>
      <w:r w:rsidRPr="001B3CCB">
        <w:t xml:space="preserve">Zhang, Y.J., </w:t>
      </w:r>
      <w:proofErr w:type="spellStart"/>
      <w:r w:rsidRPr="001B3CCB">
        <w:t>Stanev</w:t>
      </w:r>
      <w:proofErr w:type="spellEnd"/>
      <w:r w:rsidRPr="001B3CCB">
        <w:t xml:space="preserve">, E.V. and </w:t>
      </w:r>
      <w:proofErr w:type="spellStart"/>
      <w:r w:rsidRPr="001B3CCB">
        <w:t>Grashorn</w:t>
      </w:r>
      <w:proofErr w:type="spellEnd"/>
      <w:r w:rsidRPr="001B3CCB">
        <w:t>, S., 2016. Seamless cross-scale modelling with SCHISM. Ocean Modelling, 102: 64-81.</w:t>
      </w:r>
    </w:p>
    <w:p w14:paraId="087DBED7" w14:textId="77777777" w:rsidR="001B3CCB" w:rsidRDefault="001B3CCB" w:rsidP="001B3CCB">
      <w:pPr>
        <w:spacing w:line="160" w:lineRule="atLeast"/>
        <w:ind w:left="360" w:hanging="360"/>
      </w:pPr>
      <w:r w:rsidRPr="009C02FD">
        <w:t>Zhang, Y.J., Witter, R.C. and Priest, G.R., 2011. Tsunami–tide interaction in 1964 Prince William Sound tsunami. Ocean Modelling, 40: 246-259</w:t>
      </w:r>
      <w:r>
        <w:t>.</w:t>
      </w:r>
    </w:p>
    <w:p w14:paraId="35307C4A" w14:textId="77777777" w:rsidR="008803C6" w:rsidRDefault="008803C6" w:rsidP="003E6636">
      <w:pPr>
        <w:pStyle w:val="BodyText2"/>
        <w:ind w:left="0"/>
      </w:pPr>
    </w:p>
    <w:p w14:paraId="2A65AE48" w14:textId="77777777" w:rsidR="008803C6" w:rsidRDefault="008803C6" w:rsidP="003E6636">
      <w:pPr>
        <w:pStyle w:val="BodyText2"/>
        <w:ind w:left="0"/>
      </w:pPr>
    </w:p>
    <w:p w14:paraId="4DE141AA" w14:textId="77777777" w:rsidR="003051D0" w:rsidRDefault="003051D0" w:rsidP="003051D0"/>
    <w:p w14:paraId="185DC4BA" w14:textId="77777777" w:rsidR="003051D0" w:rsidRDefault="003051D0" w:rsidP="003051D0"/>
    <w:p w14:paraId="17B00D84" w14:textId="55A0E428" w:rsidR="003051D0" w:rsidRPr="003051D0" w:rsidRDefault="003051D0" w:rsidP="003051D0">
      <w:pPr>
        <w:sectPr w:rsidR="003051D0" w:rsidRPr="003051D0" w:rsidSect="00CB50B1">
          <w:headerReference w:type="default" r:id="rId18"/>
          <w:footerReference w:type="default" r:id="rId19"/>
          <w:pgSz w:w="12240" w:h="15840" w:code="1"/>
          <w:pgMar w:top="1440" w:right="1440" w:bottom="1440" w:left="1440" w:header="720" w:footer="720" w:gutter="0"/>
          <w:cols w:space="720"/>
          <w:titlePg/>
          <w:docGrid w:linePitch="360"/>
        </w:sectPr>
      </w:pPr>
    </w:p>
    <w:p w14:paraId="736FDE9B" w14:textId="124AB59A" w:rsidR="008803C6" w:rsidRDefault="008803C6" w:rsidP="001E7E8C">
      <w:pPr>
        <w:pStyle w:val="Heading1"/>
        <w:spacing w:before="0"/>
      </w:pPr>
      <w:bookmarkStart w:id="72" w:name="_Toc70678511"/>
      <w:bookmarkStart w:id="73" w:name="_Toc78371426"/>
      <w:r w:rsidRPr="00EB57EF">
        <w:lastRenderedPageBreak/>
        <w:t xml:space="preserve">Appendix </w:t>
      </w:r>
      <w:r w:rsidR="00825707">
        <w:t>A</w:t>
      </w:r>
      <w:r w:rsidRPr="00EB57EF">
        <w:t xml:space="preserve">. </w:t>
      </w:r>
      <w:r>
        <w:t>Layer Nam</w:t>
      </w:r>
      <w:r w:rsidR="00FF3C35">
        <w:t xml:space="preserve">ing </w:t>
      </w:r>
      <w:bookmarkEnd w:id="72"/>
      <w:r w:rsidR="00937D8A">
        <w:t>Variation</w:t>
      </w:r>
      <w:bookmarkEnd w:id="73"/>
    </w:p>
    <w:p w14:paraId="2B43945F" w14:textId="114677FF" w:rsidR="001E7E8C" w:rsidRDefault="00121020" w:rsidP="008803C6">
      <w:r>
        <w:t xml:space="preserve">This table lists the possible </w:t>
      </w:r>
      <w:r w:rsidR="000B0CEA">
        <w:t xml:space="preserve">text </w:t>
      </w:r>
      <w:r w:rsidR="00715C8C">
        <w:t>identifiers</w:t>
      </w:r>
      <w:r>
        <w:t xml:space="preserve"> currently in use for </w:t>
      </w:r>
      <w:r w:rsidR="00510DE3">
        <w:t xml:space="preserve">the </w:t>
      </w:r>
      <w:r>
        <w:t xml:space="preserve">tsunami </w:t>
      </w:r>
      <w:r w:rsidR="00AB37C9">
        <w:t xml:space="preserve">layer </w:t>
      </w:r>
      <w:r>
        <w:t>naming</w:t>
      </w:r>
      <w:r w:rsidR="00510DE3">
        <w:t xml:space="preserve"> convention</w:t>
      </w:r>
      <w:r>
        <w:t xml:space="preserve">. </w:t>
      </w:r>
      <w:r w:rsidR="00A802A0">
        <w:t xml:space="preserve">Additional values may be added </w:t>
      </w:r>
      <w:r w:rsidR="00510DE3">
        <w:t xml:space="preserve">for new types of studies or </w:t>
      </w:r>
      <w:r w:rsidR="00510DE3" w:rsidRPr="006F4AA7">
        <w:t>products</w:t>
      </w:r>
      <w:r w:rsidR="00A802A0" w:rsidRPr="006F4AA7">
        <w:t>.</w:t>
      </w:r>
      <w:r w:rsidR="00282B97" w:rsidRPr="006F4AA7">
        <w:t xml:space="preserve"> </w:t>
      </w:r>
      <w:r w:rsidR="00510DE3" w:rsidRPr="006F4AA7">
        <w:t xml:space="preserve">See Appendix C for </w:t>
      </w:r>
      <w:r w:rsidR="00AB37C9" w:rsidRPr="006F4AA7">
        <w:t>layer</w:t>
      </w:r>
      <w:r w:rsidR="00510DE3" w:rsidRPr="006F4AA7">
        <w:t xml:space="preserve"> name examples. </w:t>
      </w:r>
      <w:r w:rsidR="0044635D" w:rsidRPr="006F4AA7">
        <w:t xml:space="preserve">See Appendix B for the </w:t>
      </w:r>
      <w:r w:rsidR="00AB37C9" w:rsidRPr="006F4AA7">
        <w:t xml:space="preserve">layer </w:t>
      </w:r>
      <w:r w:rsidR="0044635D" w:rsidRPr="006F4AA7">
        <w:t xml:space="preserve">name convention rules. </w:t>
      </w:r>
      <w:r w:rsidR="00510DE3" w:rsidRPr="006F4AA7">
        <w:t>See Appendix D for definitions of the column names used in this table.</w:t>
      </w:r>
    </w:p>
    <w:p w14:paraId="4A390995" w14:textId="09317332" w:rsidR="00A802A0" w:rsidRDefault="00A802A0" w:rsidP="008803C6"/>
    <w:tbl>
      <w:tblPr>
        <w:tblW w:w="12285" w:type="dxa"/>
        <w:tblInd w:w="113" w:type="dxa"/>
        <w:tblLook w:val="04A0" w:firstRow="1" w:lastRow="0" w:firstColumn="1" w:lastColumn="0" w:noHBand="0" w:noVBand="1"/>
      </w:tblPr>
      <w:tblGrid>
        <w:gridCol w:w="2065"/>
        <w:gridCol w:w="883"/>
        <w:gridCol w:w="3505"/>
        <w:gridCol w:w="850"/>
        <w:gridCol w:w="1916"/>
        <w:gridCol w:w="761"/>
        <w:gridCol w:w="761"/>
        <w:gridCol w:w="1749"/>
      </w:tblGrid>
      <w:tr w:rsidR="000B0CEA" w:rsidRPr="000B0CEA" w14:paraId="5BB2DC1E" w14:textId="77777777" w:rsidTr="000B0CEA">
        <w:trPr>
          <w:trHeight w:val="540"/>
        </w:trPr>
        <w:tc>
          <w:tcPr>
            <w:tcW w:w="2065" w:type="dxa"/>
            <w:tcBorders>
              <w:top w:val="single" w:sz="4" w:space="0" w:color="auto"/>
              <w:left w:val="single" w:sz="4" w:space="0" w:color="auto"/>
              <w:bottom w:val="single" w:sz="4" w:space="0" w:color="auto"/>
              <w:right w:val="single" w:sz="4" w:space="0" w:color="auto"/>
            </w:tcBorders>
            <w:shd w:val="clear" w:color="000000" w:fill="BFBFBF"/>
            <w:hideMark/>
          </w:tcPr>
          <w:p w14:paraId="54185248" w14:textId="77777777" w:rsidR="000B0CEA" w:rsidRPr="000B0CEA" w:rsidRDefault="000B0CEA" w:rsidP="000B0CEA">
            <w:pPr>
              <w:keepNext w:val="0"/>
              <w:rPr>
                <w:b/>
                <w:bCs/>
                <w:color w:val="000000"/>
                <w:sz w:val="20"/>
                <w:szCs w:val="20"/>
              </w:rPr>
            </w:pPr>
            <w:r w:rsidRPr="000B0CEA">
              <w:rPr>
                <w:b/>
                <w:bCs/>
                <w:color w:val="000000"/>
                <w:sz w:val="20"/>
                <w:szCs w:val="20"/>
              </w:rPr>
              <w:t>Applicable Groups</w:t>
            </w:r>
          </w:p>
        </w:tc>
        <w:tc>
          <w:tcPr>
            <w:tcW w:w="678" w:type="dxa"/>
            <w:tcBorders>
              <w:top w:val="single" w:sz="4" w:space="0" w:color="auto"/>
              <w:left w:val="nil"/>
              <w:bottom w:val="single" w:sz="4" w:space="0" w:color="auto"/>
              <w:right w:val="single" w:sz="4" w:space="0" w:color="auto"/>
            </w:tcBorders>
            <w:shd w:val="clear" w:color="000000" w:fill="BFBFBF"/>
            <w:hideMark/>
          </w:tcPr>
          <w:p w14:paraId="44197C3B" w14:textId="77777777" w:rsidR="000B0CEA" w:rsidRPr="000B0CEA" w:rsidRDefault="000B0CEA" w:rsidP="000B0CEA">
            <w:pPr>
              <w:keepNext w:val="0"/>
              <w:rPr>
                <w:b/>
                <w:bCs/>
                <w:color w:val="000000"/>
                <w:sz w:val="20"/>
                <w:szCs w:val="20"/>
              </w:rPr>
            </w:pPr>
            <w:r w:rsidRPr="000B0CEA">
              <w:rPr>
                <w:b/>
                <w:bCs/>
                <w:color w:val="000000"/>
                <w:sz w:val="20"/>
                <w:szCs w:val="20"/>
              </w:rPr>
              <w:t>Data Type</w:t>
            </w:r>
          </w:p>
        </w:tc>
        <w:tc>
          <w:tcPr>
            <w:tcW w:w="3505" w:type="dxa"/>
            <w:tcBorders>
              <w:top w:val="single" w:sz="4" w:space="0" w:color="auto"/>
              <w:left w:val="nil"/>
              <w:bottom w:val="single" w:sz="4" w:space="0" w:color="auto"/>
              <w:right w:val="single" w:sz="4" w:space="0" w:color="auto"/>
            </w:tcBorders>
            <w:shd w:val="clear" w:color="000000" w:fill="BFBFBF"/>
            <w:noWrap/>
            <w:hideMark/>
          </w:tcPr>
          <w:p w14:paraId="20BFC8BD" w14:textId="77777777" w:rsidR="000B0CEA" w:rsidRPr="000B0CEA" w:rsidRDefault="000B0CEA" w:rsidP="000B0CEA">
            <w:pPr>
              <w:keepNext w:val="0"/>
              <w:rPr>
                <w:b/>
                <w:bCs/>
                <w:color w:val="000000"/>
                <w:sz w:val="20"/>
                <w:szCs w:val="20"/>
              </w:rPr>
            </w:pPr>
            <w:r w:rsidRPr="000B0CEA">
              <w:rPr>
                <w:b/>
                <w:bCs/>
                <w:color w:val="000000"/>
                <w:sz w:val="20"/>
                <w:szCs w:val="20"/>
              </w:rPr>
              <w:t>Main Layer Name</w:t>
            </w:r>
          </w:p>
        </w:tc>
        <w:tc>
          <w:tcPr>
            <w:tcW w:w="850" w:type="dxa"/>
            <w:tcBorders>
              <w:top w:val="single" w:sz="4" w:space="0" w:color="auto"/>
              <w:left w:val="nil"/>
              <w:bottom w:val="single" w:sz="4" w:space="0" w:color="auto"/>
              <w:right w:val="single" w:sz="4" w:space="0" w:color="auto"/>
            </w:tcBorders>
            <w:shd w:val="clear" w:color="000000" w:fill="BFBFBF"/>
            <w:hideMark/>
          </w:tcPr>
          <w:p w14:paraId="7884C450" w14:textId="77777777" w:rsidR="000B0CEA" w:rsidRPr="000B0CEA" w:rsidRDefault="000B0CEA" w:rsidP="000B0CEA">
            <w:pPr>
              <w:keepNext w:val="0"/>
              <w:rPr>
                <w:b/>
                <w:bCs/>
                <w:color w:val="000000"/>
                <w:sz w:val="20"/>
                <w:szCs w:val="20"/>
              </w:rPr>
            </w:pPr>
            <w:r w:rsidRPr="000B0CEA">
              <w:rPr>
                <w:b/>
                <w:bCs/>
                <w:color w:val="000000"/>
                <w:sz w:val="20"/>
                <w:szCs w:val="20"/>
              </w:rPr>
              <w:t>Event Size</w:t>
            </w:r>
          </w:p>
        </w:tc>
        <w:tc>
          <w:tcPr>
            <w:tcW w:w="1916" w:type="dxa"/>
            <w:tcBorders>
              <w:top w:val="single" w:sz="4" w:space="0" w:color="auto"/>
              <w:left w:val="nil"/>
              <w:bottom w:val="single" w:sz="4" w:space="0" w:color="auto"/>
              <w:right w:val="single" w:sz="4" w:space="0" w:color="auto"/>
            </w:tcBorders>
            <w:shd w:val="clear" w:color="000000" w:fill="BFBFBF"/>
            <w:noWrap/>
            <w:hideMark/>
          </w:tcPr>
          <w:p w14:paraId="186C201C" w14:textId="77777777" w:rsidR="000B0CEA" w:rsidRPr="000B0CEA" w:rsidRDefault="000B0CEA" w:rsidP="000B0CEA">
            <w:pPr>
              <w:keepNext w:val="0"/>
              <w:rPr>
                <w:b/>
                <w:bCs/>
                <w:color w:val="000000"/>
                <w:sz w:val="20"/>
                <w:szCs w:val="20"/>
              </w:rPr>
            </w:pPr>
            <w:r w:rsidRPr="000B0CEA">
              <w:rPr>
                <w:b/>
                <w:bCs/>
                <w:color w:val="000000"/>
                <w:sz w:val="20"/>
                <w:szCs w:val="20"/>
              </w:rPr>
              <w:t>Raster Parameter</w:t>
            </w:r>
          </w:p>
        </w:tc>
        <w:tc>
          <w:tcPr>
            <w:tcW w:w="761" w:type="dxa"/>
            <w:tcBorders>
              <w:top w:val="single" w:sz="4" w:space="0" w:color="auto"/>
              <w:left w:val="nil"/>
              <w:bottom w:val="single" w:sz="4" w:space="0" w:color="auto"/>
              <w:right w:val="single" w:sz="4" w:space="0" w:color="auto"/>
            </w:tcBorders>
            <w:shd w:val="clear" w:color="000000" w:fill="BFBFBF"/>
            <w:hideMark/>
          </w:tcPr>
          <w:p w14:paraId="07188D25" w14:textId="77777777" w:rsidR="000B0CEA" w:rsidRPr="000B0CEA" w:rsidRDefault="000B0CEA" w:rsidP="000B0CEA">
            <w:pPr>
              <w:keepNext w:val="0"/>
              <w:rPr>
                <w:b/>
                <w:bCs/>
                <w:color w:val="000000"/>
                <w:sz w:val="20"/>
                <w:szCs w:val="20"/>
              </w:rPr>
            </w:pPr>
            <w:r w:rsidRPr="000B0CEA">
              <w:rPr>
                <w:b/>
                <w:bCs/>
                <w:color w:val="000000"/>
                <w:sz w:val="20"/>
                <w:szCs w:val="20"/>
              </w:rPr>
              <w:t>Model Run 1</w:t>
            </w:r>
          </w:p>
        </w:tc>
        <w:tc>
          <w:tcPr>
            <w:tcW w:w="761" w:type="dxa"/>
            <w:tcBorders>
              <w:top w:val="single" w:sz="4" w:space="0" w:color="auto"/>
              <w:left w:val="nil"/>
              <w:bottom w:val="single" w:sz="4" w:space="0" w:color="auto"/>
              <w:right w:val="single" w:sz="4" w:space="0" w:color="auto"/>
            </w:tcBorders>
            <w:shd w:val="clear" w:color="000000" w:fill="BFBFBF"/>
            <w:hideMark/>
          </w:tcPr>
          <w:p w14:paraId="53EB760B" w14:textId="77777777" w:rsidR="000B0CEA" w:rsidRPr="000B0CEA" w:rsidRDefault="000B0CEA" w:rsidP="000B0CEA">
            <w:pPr>
              <w:keepNext w:val="0"/>
              <w:rPr>
                <w:b/>
                <w:bCs/>
                <w:color w:val="000000"/>
                <w:sz w:val="20"/>
                <w:szCs w:val="20"/>
              </w:rPr>
            </w:pPr>
            <w:r w:rsidRPr="000B0CEA">
              <w:rPr>
                <w:b/>
                <w:bCs/>
                <w:color w:val="000000"/>
                <w:sz w:val="20"/>
                <w:szCs w:val="20"/>
              </w:rPr>
              <w:t>Model Run 2</w:t>
            </w:r>
          </w:p>
        </w:tc>
        <w:tc>
          <w:tcPr>
            <w:tcW w:w="1749" w:type="dxa"/>
            <w:tcBorders>
              <w:top w:val="single" w:sz="4" w:space="0" w:color="auto"/>
              <w:left w:val="nil"/>
              <w:bottom w:val="single" w:sz="4" w:space="0" w:color="auto"/>
              <w:right w:val="single" w:sz="4" w:space="0" w:color="auto"/>
            </w:tcBorders>
            <w:shd w:val="clear" w:color="000000" w:fill="BFBFBF"/>
            <w:noWrap/>
            <w:hideMark/>
          </w:tcPr>
          <w:p w14:paraId="0B1C6748" w14:textId="77777777" w:rsidR="000B0CEA" w:rsidRPr="000B0CEA" w:rsidRDefault="000B0CEA" w:rsidP="000B0CEA">
            <w:pPr>
              <w:keepNext w:val="0"/>
              <w:rPr>
                <w:b/>
                <w:bCs/>
                <w:color w:val="000000"/>
                <w:sz w:val="20"/>
                <w:szCs w:val="20"/>
              </w:rPr>
            </w:pPr>
            <w:r w:rsidRPr="000B0CEA">
              <w:rPr>
                <w:b/>
                <w:bCs/>
                <w:color w:val="000000"/>
                <w:sz w:val="20"/>
                <w:szCs w:val="20"/>
              </w:rPr>
              <w:t>Spatial</w:t>
            </w:r>
          </w:p>
        </w:tc>
      </w:tr>
      <w:tr w:rsidR="000B0CEA" w:rsidRPr="000B0CEA" w14:paraId="385C5FE2" w14:textId="77777777" w:rsidTr="000B0CEA">
        <w:trPr>
          <w:trHeight w:val="300"/>
        </w:trPr>
        <w:tc>
          <w:tcPr>
            <w:tcW w:w="2065" w:type="dxa"/>
            <w:tcBorders>
              <w:top w:val="nil"/>
              <w:left w:val="single" w:sz="4" w:space="0" w:color="auto"/>
              <w:bottom w:val="nil"/>
              <w:right w:val="single" w:sz="4" w:space="0" w:color="auto"/>
            </w:tcBorders>
            <w:shd w:val="clear" w:color="000000" w:fill="FFFFFF"/>
            <w:noWrap/>
            <w:vAlign w:val="bottom"/>
            <w:hideMark/>
          </w:tcPr>
          <w:p w14:paraId="77B3561E" w14:textId="77777777" w:rsidR="000B0CEA" w:rsidRPr="000B0CEA" w:rsidRDefault="000B0CEA" w:rsidP="000B0CEA">
            <w:pPr>
              <w:keepNext w:val="0"/>
              <w:rPr>
                <w:color w:val="000000"/>
                <w:sz w:val="20"/>
                <w:szCs w:val="20"/>
              </w:rPr>
            </w:pPr>
            <w:r w:rsidRPr="000B0CEA">
              <w:rPr>
                <w:color w:val="000000"/>
                <w:sz w:val="20"/>
                <w:szCs w:val="20"/>
              </w:rPr>
              <w:t>Main Statewide</w:t>
            </w:r>
          </w:p>
        </w:tc>
        <w:tc>
          <w:tcPr>
            <w:tcW w:w="678" w:type="dxa"/>
            <w:tcBorders>
              <w:top w:val="nil"/>
              <w:left w:val="nil"/>
              <w:bottom w:val="nil"/>
              <w:right w:val="single" w:sz="4" w:space="0" w:color="auto"/>
            </w:tcBorders>
            <w:shd w:val="clear" w:color="000000" w:fill="FFFFFF"/>
            <w:noWrap/>
            <w:vAlign w:val="bottom"/>
            <w:hideMark/>
          </w:tcPr>
          <w:p w14:paraId="35FBBA54" w14:textId="77777777" w:rsidR="000B0CEA" w:rsidRPr="000B0CEA" w:rsidRDefault="000B0CEA" w:rsidP="000B0CEA">
            <w:pPr>
              <w:keepNext w:val="0"/>
              <w:rPr>
                <w:color w:val="000000"/>
                <w:sz w:val="20"/>
                <w:szCs w:val="20"/>
              </w:rPr>
            </w:pPr>
            <w:r w:rsidRPr="000B0CEA">
              <w:rPr>
                <w:color w:val="000000"/>
                <w:sz w:val="20"/>
                <w:szCs w:val="20"/>
              </w:rPr>
              <w:t>Point</w:t>
            </w:r>
          </w:p>
        </w:tc>
        <w:tc>
          <w:tcPr>
            <w:tcW w:w="3505" w:type="dxa"/>
            <w:tcBorders>
              <w:top w:val="nil"/>
              <w:left w:val="nil"/>
              <w:bottom w:val="nil"/>
              <w:right w:val="single" w:sz="4" w:space="0" w:color="auto"/>
            </w:tcBorders>
            <w:shd w:val="clear" w:color="000000" w:fill="FFFFFF"/>
            <w:noWrap/>
            <w:vAlign w:val="bottom"/>
            <w:hideMark/>
          </w:tcPr>
          <w:p w14:paraId="1528050E" w14:textId="77777777" w:rsidR="000B0CEA" w:rsidRPr="000B0CEA" w:rsidRDefault="000B0CEA" w:rsidP="000B0CEA">
            <w:pPr>
              <w:keepNext w:val="0"/>
              <w:rPr>
                <w:color w:val="000000"/>
                <w:sz w:val="20"/>
                <w:szCs w:val="20"/>
              </w:rPr>
            </w:pPr>
            <w:r w:rsidRPr="000B0CEA">
              <w:rPr>
                <w:color w:val="000000"/>
                <w:sz w:val="20"/>
                <w:szCs w:val="20"/>
              </w:rPr>
              <w:t>Elev_Markers_XXL1_and_Akmax</w:t>
            </w:r>
          </w:p>
        </w:tc>
        <w:tc>
          <w:tcPr>
            <w:tcW w:w="850" w:type="dxa"/>
            <w:tcBorders>
              <w:top w:val="nil"/>
              <w:left w:val="nil"/>
              <w:bottom w:val="nil"/>
              <w:right w:val="single" w:sz="4" w:space="0" w:color="auto"/>
            </w:tcBorders>
            <w:shd w:val="clear" w:color="000000" w:fill="FFFFFF"/>
            <w:noWrap/>
            <w:hideMark/>
          </w:tcPr>
          <w:p w14:paraId="3B56AA13" w14:textId="77777777" w:rsidR="000B0CEA" w:rsidRPr="000B0CEA" w:rsidRDefault="000B0CEA" w:rsidP="000B0CEA">
            <w:pPr>
              <w:keepNext w:val="0"/>
              <w:rPr>
                <w:color w:val="000000"/>
                <w:sz w:val="20"/>
                <w:szCs w:val="20"/>
              </w:rPr>
            </w:pPr>
            <w:r w:rsidRPr="000B0CEA">
              <w:rPr>
                <w:color w:val="000000"/>
                <w:sz w:val="20"/>
                <w:szCs w:val="20"/>
              </w:rPr>
              <w:t>AK64</w:t>
            </w:r>
          </w:p>
        </w:tc>
        <w:tc>
          <w:tcPr>
            <w:tcW w:w="1916" w:type="dxa"/>
            <w:tcBorders>
              <w:top w:val="nil"/>
              <w:left w:val="nil"/>
              <w:bottom w:val="nil"/>
              <w:right w:val="nil"/>
            </w:tcBorders>
            <w:shd w:val="clear" w:color="000000" w:fill="FFFFFF"/>
            <w:noWrap/>
            <w:hideMark/>
          </w:tcPr>
          <w:p w14:paraId="06C77964" w14:textId="77777777" w:rsidR="000B0CEA" w:rsidRPr="000B0CEA" w:rsidRDefault="000B0CEA" w:rsidP="000B0CEA">
            <w:pPr>
              <w:keepNext w:val="0"/>
              <w:rPr>
                <w:color w:val="000000"/>
                <w:sz w:val="20"/>
                <w:szCs w:val="20"/>
              </w:rPr>
            </w:pPr>
            <w:r w:rsidRPr="000B0CEA">
              <w:rPr>
                <w:color w:val="000000"/>
                <w:sz w:val="20"/>
                <w:szCs w:val="20"/>
              </w:rPr>
              <w:t>Elev_MHHW</w:t>
            </w:r>
          </w:p>
        </w:tc>
        <w:tc>
          <w:tcPr>
            <w:tcW w:w="1522" w:type="dxa"/>
            <w:gridSpan w:val="2"/>
            <w:tcBorders>
              <w:top w:val="single" w:sz="4" w:space="0" w:color="auto"/>
              <w:left w:val="single" w:sz="4" w:space="0" w:color="auto"/>
              <w:bottom w:val="nil"/>
              <w:right w:val="single" w:sz="4" w:space="0" w:color="000000"/>
            </w:tcBorders>
            <w:shd w:val="clear" w:color="000000" w:fill="FFFFFF"/>
            <w:noWrap/>
            <w:hideMark/>
          </w:tcPr>
          <w:p w14:paraId="2D88A6AE" w14:textId="77777777" w:rsidR="000B0CEA" w:rsidRPr="000B0CEA" w:rsidRDefault="000B0CEA" w:rsidP="000B0CEA">
            <w:pPr>
              <w:keepNext w:val="0"/>
              <w:jc w:val="center"/>
              <w:rPr>
                <w:color w:val="000000"/>
                <w:sz w:val="20"/>
                <w:szCs w:val="20"/>
              </w:rPr>
            </w:pPr>
            <w:r w:rsidRPr="000B0CEA">
              <w:rPr>
                <w:color w:val="000000"/>
                <w:sz w:val="20"/>
                <w:szCs w:val="20"/>
              </w:rPr>
              <w:t>Run01a</w:t>
            </w:r>
          </w:p>
        </w:tc>
        <w:tc>
          <w:tcPr>
            <w:tcW w:w="1749" w:type="dxa"/>
            <w:tcBorders>
              <w:top w:val="nil"/>
              <w:left w:val="nil"/>
              <w:bottom w:val="nil"/>
              <w:right w:val="single" w:sz="4" w:space="0" w:color="auto"/>
            </w:tcBorders>
            <w:shd w:val="clear" w:color="000000" w:fill="FFFFFF"/>
            <w:hideMark/>
          </w:tcPr>
          <w:p w14:paraId="6E6F2146" w14:textId="77777777" w:rsidR="000B0CEA" w:rsidRPr="000B0CEA" w:rsidRDefault="000B0CEA" w:rsidP="000B0CEA">
            <w:pPr>
              <w:keepNext w:val="0"/>
              <w:rPr>
                <w:color w:val="000000"/>
                <w:sz w:val="20"/>
                <w:szCs w:val="20"/>
              </w:rPr>
            </w:pPr>
            <w:r w:rsidRPr="000B0CEA">
              <w:rPr>
                <w:color w:val="000000"/>
                <w:sz w:val="20"/>
                <w:szCs w:val="20"/>
              </w:rPr>
              <w:t>ClatsopA</w:t>
            </w:r>
          </w:p>
        </w:tc>
      </w:tr>
      <w:tr w:rsidR="000B0CEA" w:rsidRPr="000B0CEA" w14:paraId="32D7E238" w14:textId="77777777" w:rsidTr="000B0CEA">
        <w:trPr>
          <w:trHeight w:val="300"/>
        </w:trPr>
        <w:tc>
          <w:tcPr>
            <w:tcW w:w="2065" w:type="dxa"/>
            <w:tcBorders>
              <w:top w:val="nil"/>
              <w:left w:val="single" w:sz="4" w:space="0" w:color="auto"/>
              <w:bottom w:val="nil"/>
              <w:right w:val="single" w:sz="4" w:space="0" w:color="auto"/>
            </w:tcBorders>
            <w:shd w:val="clear" w:color="000000" w:fill="FFFFFF"/>
            <w:noWrap/>
            <w:vAlign w:val="bottom"/>
            <w:hideMark/>
          </w:tcPr>
          <w:p w14:paraId="4AD738D8" w14:textId="77777777" w:rsidR="000B0CEA" w:rsidRPr="000B0CEA" w:rsidRDefault="000B0CEA" w:rsidP="000B0CEA">
            <w:pPr>
              <w:keepNext w:val="0"/>
              <w:rPr>
                <w:color w:val="000000"/>
                <w:sz w:val="20"/>
                <w:szCs w:val="20"/>
              </w:rPr>
            </w:pPr>
            <w:r w:rsidRPr="000B0CEA">
              <w:rPr>
                <w:color w:val="000000"/>
                <w:sz w:val="20"/>
                <w:szCs w:val="20"/>
              </w:rPr>
              <w:t>Maritime</w:t>
            </w:r>
          </w:p>
        </w:tc>
        <w:tc>
          <w:tcPr>
            <w:tcW w:w="678" w:type="dxa"/>
            <w:tcBorders>
              <w:top w:val="nil"/>
              <w:left w:val="nil"/>
              <w:bottom w:val="nil"/>
              <w:right w:val="single" w:sz="4" w:space="0" w:color="auto"/>
            </w:tcBorders>
            <w:shd w:val="clear" w:color="000000" w:fill="FFFFFF"/>
            <w:noWrap/>
            <w:vAlign w:val="bottom"/>
            <w:hideMark/>
          </w:tcPr>
          <w:p w14:paraId="3DAC84D8" w14:textId="77777777" w:rsidR="000B0CEA" w:rsidRPr="000B0CEA" w:rsidRDefault="000B0CEA" w:rsidP="000B0CEA">
            <w:pPr>
              <w:keepNext w:val="0"/>
              <w:rPr>
                <w:color w:val="000000"/>
                <w:sz w:val="20"/>
                <w:szCs w:val="20"/>
              </w:rPr>
            </w:pPr>
            <w:r w:rsidRPr="000B0CEA">
              <w:rPr>
                <w:color w:val="000000"/>
                <w:sz w:val="20"/>
                <w:szCs w:val="20"/>
              </w:rPr>
              <w:t>Polygon</w:t>
            </w:r>
          </w:p>
        </w:tc>
        <w:tc>
          <w:tcPr>
            <w:tcW w:w="3505" w:type="dxa"/>
            <w:tcBorders>
              <w:top w:val="nil"/>
              <w:left w:val="nil"/>
              <w:bottom w:val="nil"/>
              <w:right w:val="single" w:sz="4" w:space="0" w:color="auto"/>
            </w:tcBorders>
            <w:shd w:val="clear" w:color="000000" w:fill="FFFFFF"/>
            <w:noWrap/>
            <w:vAlign w:val="bottom"/>
            <w:hideMark/>
          </w:tcPr>
          <w:p w14:paraId="1E712C29" w14:textId="77777777" w:rsidR="000B0CEA" w:rsidRPr="000B0CEA" w:rsidRDefault="000B0CEA" w:rsidP="000B0CEA">
            <w:pPr>
              <w:keepNext w:val="0"/>
              <w:rPr>
                <w:color w:val="000000"/>
                <w:sz w:val="20"/>
                <w:szCs w:val="20"/>
              </w:rPr>
            </w:pPr>
            <w:r w:rsidRPr="000B0CEA">
              <w:rPr>
                <w:color w:val="000000"/>
                <w:sz w:val="20"/>
                <w:szCs w:val="20"/>
              </w:rPr>
              <w:t>Exit_Points_XXL1</w:t>
            </w:r>
          </w:p>
        </w:tc>
        <w:tc>
          <w:tcPr>
            <w:tcW w:w="850" w:type="dxa"/>
            <w:tcBorders>
              <w:top w:val="nil"/>
              <w:left w:val="nil"/>
              <w:bottom w:val="nil"/>
              <w:right w:val="single" w:sz="4" w:space="0" w:color="auto"/>
            </w:tcBorders>
            <w:shd w:val="clear" w:color="000000" w:fill="FFFFFF"/>
            <w:noWrap/>
            <w:hideMark/>
          </w:tcPr>
          <w:p w14:paraId="76B7E4A0" w14:textId="77777777" w:rsidR="000B0CEA" w:rsidRPr="000B0CEA" w:rsidRDefault="000B0CEA" w:rsidP="000B0CEA">
            <w:pPr>
              <w:keepNext w:val="0"/>
              <w:rPr>
                <w:color w:val="000000"/>
                <w:sz w:val="20"/>
                <w:szCs w:val="20"/>
              </w:rPr>
            </w:pPr>
            <w:r w:rsidRPr="000B0CEA">
              <w:rPr>
                <w:color w:val="000000"/>
                <w:sz w:val="20"/>
                <w:szCs w:val="20"/>
              </w:rPr>
              <w:t>AKmax</w:t>
            </w:r>
          </w:p>
        </w:tc>
        <w:tc>
          <w:tcPr>
            <w:tcW w:w="1916" w:type="dxa"/>
            <w:tcBorders>
              <w:top w:val="nil"/>
              <w:left w:val="nil"/>
              <w:bottom w:val="nil"/>
              <w:right w:val="nil"/>
            </w:tcBorders>
            <w:shd w:val="clear" w:color="000000" w:fill="FFFFFF"/>
            <w:noWrap/>
            <w:hideMark/>
          </w:tcPr>
          <w:p w14:paraId="07CAD620" w14:textId="77777777" w:rsidR="000B0CEA" w:rsidRPr="000B0CEA" w:rsidRDefault="000B0CEA" w:rsidP="000B0CEA">
            <w:pPr>
              <w:keepNext w:val="0"/>
              <w:rPr>
                <w:color w:val="000000"/>
                <w:sz w:val="20"/>
                <w:szCs w:val="20"/>
              </w:rPr>
            </w:pPr>
            <w:r w:rsidRPr="000B0CEA">
              <w:rPr>
                <w:color w:val="000000"/>
                <w:sz w:val="20"/>
                <w:szCs w:val="20"/>
              </w:rPr>
              <w:t>Elev_NAVD88</w:t>
            </w:r>
          </w:p>
        </w:tc>
        <w:tc>
          <w:tcPr>
            <w:tcW w:w="1522" w:type="dxa"/>
            <w:gridSpan w:val="2"/>
            <w:tcBorders>
              <w:top w:val="nil"/>
              <w:left w:val="single" w:sz="4" w:space="0" w:color="auto"/>
              <w:bottom w:val="nil"/>
              <w:right w:val="single" w:sz="4" w:space="0" w:color="000000"/>
            </w:tcBorders>
            <w:shd w:val="clear" w:color="000000" w:fill="FFFFFF"/>
            <w:noWrap/>
            <w:hideMark/>
          </w:tcPr>
          <w:p w14:paraId="0B8530D1" w14:textId="77777777" w:rsidR="000B0CEA" w:rsidRPr="000B0CEA" w:rsidRDefault="000B0CEA" w:rsidP="000B0CEA">
            <w:pPr>
              <w:keepNext w:val="0"/>
              <w:jc w:val="center"/>
              <w:rPr>
                <w:color w:val="000000"/>
                <w:sz w:val="20"/>
                <w:szCs w:val="20"/>
              </w:rPr>
            </w:pPr>
            <w:r w:rsidRPr="000B0CEA">
              <w:rPr>
                <w:color w:val="000000"/>
                <w:sz w:val="20"/>
                <w:szCs w:val="20"/>
              </w:rPr>
              <w:t>Run02a</w:t>
            </w:r>
          </w:p>
        </w:tc>
        <w:tc>
          <w:tcPr>
            <w:tcW w:w="1749" w:type="dxa"/>
            <w:tcBorders>
              <w:top w:val="nil"/>
              <w:left w:val="nil"/>
              <w:bottom w:val="nil"/>
              <w:right w:val="single" w:sz="4" w:space="0" w:color="auto"/>
            </w:tcBorders>
            <w:shd w:val="clear" w:color="000000" w:fill="FFFFFF"/>
            <w:hideMark/>
          </w:tcPr>
          <w:p w14:paraId="0FAE7554" w14:textId="77777777" w:rsidR="000B0CEA" w:rsidRPr="000B0CEA" w:rsidRDefault="000B0CEA" w:rsidP="000B0CEA">
            <w:pPr>
              <w:keepNext w:val="0"/>
              <w:rPr>
                <w:color w:val="000000"/>
                <w:sz w:val="20"/>
                <w:szCs w:val="20"/>
              </w:rPr>
            </w:pPr>
            <w:r w:rsidRPr="000B0CEA">
              <w:rPr>
                <w:color w:val="000000"/>
                <w:sz w:val="20"/>
                <w:szCs w:val="20"/>
              </w:rPr>
              <w:t>ClatsopB</w:t>
            </w:r>
          </w:p>
        </w:tc>
      </w:tr>
      <w:tr w:rsidR="000B0CEA" w:rsidRPr="000B0CEA" w14:paraId="4FD4037E" w14:textId="77777777" w:rsidTr="000B0CEA">
        <w:trPr>
          <w:trHeight w:val="300"/>
        </w:trPr>
        <w:tc>
          <w:tcPr>
            <w:tcW w:w="2065" w:type="dxa"/>
            <w:tcBorders>
              <w:top w:val="nil"/>
              <w:left w:val="single" w:sz="4" w:space="0" w:color="auto"/>
              <w:bottom w:val="nil"/>
              <w:right w:val="single" w:sz="4" w:space="0" w:color="auto"/>
            </w:tcBorders>
            <w:shd w:val="clear" w:color="000000" w:fill="FFFFFF"/>
            <w:noWrap/>
            <w:vAlign w:val="bottom"/>
            <w:hideMark/>
          </w:tcPr>
          <w:p w14:paraId="1F0E5BDB" w14:textId="77777777" w:rsidR="000B0CEA" w:rsidRPr="000B0CEA" w:rsidRDefault="000B0CEA" w:rsidP="000B0CEA">
            <w:pPr>
              <w:keepNext w:val="0"/>
              <w:rPr>
                <w:color w:val="000000"/>
                <w:sz w:val="20"/>
                <w:szCs w:val="20"/>
              </w:rPr>
            </w:pPr>
            <w:r w:rsidRPr="000B0CEA">
              <w:rPr>
                <w:color w:val="000000"/>
                <w:sz w:val="20"/>
                <w:szCs w:val="20"/>
              </w:rPr>
              <w:t>Tsunami Modeling</w:t>
            </w:r>
          </w:p>
        </w:tc>
        <w:tc>
          <w:tcPr>
            <w:tcW w:w="678" w:type="dxa"/>
            <w:tcBorders>
              <w:top w:val="nil"/>
              <w:left w:val="nil"/>
              <w:bottom w:val="nil"/>
              <w:right w:val="single" w:sz="4" w:space="0" w:color="auto"/>
            </w:tcBorders>
            <w:shd w:val="clear" w:color="000000" w:fill="FFFFFF"/>
            <w:noWrap/>
            <w:vAlign w:val="bottom"/>
            <w:hideMark/>
          </w:tcPr>
          <w:p w14:paraId="04E6AE6A" w14:textId="77777777" w:rsidR="000B0CEA" w:rsidRPr="000B0CEA" w:rsidRDefault="000B0CEA" w:rsidP="000B0CEA">
            <w:pPr>
              <w:keepNext w:val="0"/>
              <w:rPr>
                <w:color w:val="000000"/>
                <w:sz w:val="20"/>
                <w:szCs w:val="20"/>
              </w:rPr>
            </w:pPr>
            <w:r w:rsidRPr="000B0CEA">
              <w:rPr>
                <w:color w:val="000000"/>
                <w:sz w:val="20"/>
                <w:szCs w:val="20"/>
              </w:rPr>
              <w:t>Line</w:t>
            </w:r>
          </w:p>
        </w:tc>
        <w:tc>
          <w:tcPr>
            <w:tcW w:w="3505" w:type="dxa"/>
            <w:tcBorders>
              <w:top w:val="nil"/>
              <w:left w:val="nil"/>
              <w:bottom w:val="nil"/>
              <w:right w:val="single" w:sz="4" w:space="0" w:color="auto"/>
            </w:tcBorders>
            <w:shd w:val="clear" w:color="000000" w:fill="FFFFFF"/>
            <w:noWrap/>
            <w:vAlign w:val="bottom"/>
            <w:hideMark/>
          </w:tcPr>
          <w:p w14:paraId="20BDC16C" w14:textId="77777777" w:rsidR="000B0CEA" w:rsidRPr="000B0CEA" w:rsidRDefault="000B0CEA" w:rsidP="000B0CEA">
            <w:pPr>
              <w:keepNext w:val="0"/>
              <w:rPr>
                <w:color w:val="000000"/>
                <w:sz w:val="20"/>
                <w:szCs w:val="20"/>
              </w:rPr>
            </w:pPr>
            <w:r w:rsidRPr="000B0CEA">
              <w:rPr>
                <w:color w:val="000000"/>
                <w:sz w:val="20"/>
                <w:szCs w:val="20"/>
              </w:rPr>
              <w:t>Points_Main</w:t>
            </w:r>
          </w:p>
        </w:tc>
        <w:tc>
          <w:tcPr>
            <w:tcW w:w="850" w:type="dxa"/>
            <w:tcBorders>
              <w:top w:val="nil"/>
              <w:left w:val="nil"/>
              <w:bottom w:val="nil"/>
              <w:right w:val="single" w:sz="4" w:space="0" w:color="auto"/>
            </w:tcBorders>
            <w:shd w:val="clear" w:color="000000" w:fill="FFFFFF"/>
            <w:noWrap/>
            <w:hideMark/>
          </w:tcPr>
          <w:p w14:paraId="2AB20675" w14:textId="77777777" w:rsidR="000B0CEA" w:rsidRPr="000B0CEA" w:rsidRDefault="000B0CEA" w:rsidP="000B0CEA">
            <w:pPr>
              <w:keepNext w:val="0"/>
              <w:rPr>
                <w:color w:val="000000"/>
                <w:sz w:val="20"/>
                <w:szCs w:val="20"/>
              </w:rPr>
            </w:pPr>
            <w:r w:rsidRPr="000B0CEA">
              <w:rPr>
                <w:color w:val="000000"/>
                <w:sz w:val="20"/>
                <w:szCs w:val="20"/>
              </w:rPr>
              <w:t>SM1</w:t>
            </w:r>
          </w:p>
        </w:tc>
        <w:tc>
          <w:tcPr>
            <w:tcW w:w="1916" w:type="dxa"/>
            <w:tcBorders>
              <w:top w:val="nil"/>
              <w:left w:val="nil"/>
              <w:bottom w:val="nil"/>
              <w:right w:val="nil"/>
            </w:tcBorders>
            <w:shd w:val="clear" w:color="000000" w:fill="FFFFFF"/>
            <w:noWrap/>
            <w:hideMark/>
          </w:tcPr>
          <w:p w14:paraId="0AAE6F27" w14:textId="77777777" w:rsidR="000B0CEA" w:rsidRPr="000B0CEA" w:rsidRDefault="000B0CEA" w:rsidP="000B0CEA">
            <w:pPr>
              <w:keepNext w:val="0"/>
              <w:rPr>
                <w:color w:val="000000"/>
                <w:sz w:val="20"/>
                <w:szCs w:val="20"/>
              </w:rPr>
            </w:pPr>
            <w:r w:rsidRPr="000B0CEA">
              <w:rPr>
                <w:color w:val="000000"/>
                <w:sz w:val="20"/>
                <w:szCs w:val="20"/>
              </w:rPr>
              <w:t>Elev_NGVD29</w:t>
            </w:r>
          </w:p>
        </w:tc>
        <w:tc>
          <w:tcPr>
            <w:tcW w:w="1522" w:type="dxa"/>
            <w:gridSpan w:val="2"/>
            <w:tcBorders>
              <w:top w:val="nil"/>
              <w:left w:val="single" w:sz="4" w:space="0" w:color="auto"/>
              <w:bottom w:val="nil"/>
              <w:right w:val="single" w:sz="4" w:space="0" w:color="000000"/>
            </w:tcBorders>
            <w:shd w:val="clear" w:color="000000" w:fill="FFFFFF"/>
            <w:noWrap/>
            <w:hideMark/>
          </w:tcPr>
          <w:p w14:paraId="60EAEAEE" w14:textId="77777777" w:rsidR="000B0CEA" w:rsidRPr="000B0CEA" w:rsidRDefault="000B0CEA" w:rsidP="000B0CEA">
            <w:pPr>
              <w:keepNext w:val="0"/>
              <w:jc w:val="center"/>
              <w:rPr>
                <w:color w:val="000000"/>
                <w:sz w:val="20"/>
                <w:szCs w:val="20"/>
              </w:rPr>
            </w:pPr>
            <w:r w:rsidRPr="000B0CEA">
              <w:rPr>
                <w:color w:val="000000"/>
                <w:sz w:val="20"/>
                <w:szCs w:val="20"/>
              </w:rPr>
              <w:t>Run02b</w:t>
            </w:r>
          </w:p>
        </w:tc>
        <w:tc>
          <w:tcPr>
            <w:tcW w:w="1749" w:type="dxa"/>
            <w:tcBorders>
              <w:top w:val="nil"/>
              <w:left w:val="nil"/>
              <w:bottom w:val="nil"/>
              <w:right w:val="single" w:sz="4" w:space="0" w:color="auto"/>
            </w:tcBorders>
            <w:shd w:val="clear" w:color="000000" w:fill="FFFFFF"/>
            <w:hideMark/>
          </w:tcPr>
          <w:p w14:paraId="2F439C68" w14:textId="77777777" w:rsidR="000B0CEA" w:rsidRPr="000B0CEA" w:rsidRDefault="000B0CEA" w:rsidP="000B0CEA">
            <w:pPr>
              <w:keepNext w:val="0"/>
              <w:rPr>
                <w:color w:val="000000"/>
                <w:sz w:val="20"/>
                <w:szCs w:val="20"/>
              </w:rPr>
            </w:pPr>
            <w:r w:rsidRPr="000B0CEA">
              <w:rPr>
                <w:color w:val="000000"/>
                <w:sz w:val="20"/>
                <w:szCs w:val="20"/>
              </w:rPr>
              <w:t>NehalemNeskowin</w:t>
            </w:r>
          </w:p>
        </w:tc>
      </w:tr>
      <w:tr w:rsidR="000B0CEA" w:rsidRPr="000B0CEA" w14:paraId="502C4085" w14:textId="77777777" w:rsidTr="000B0CEA">
        <w:trPr>
          <w:trHeight w:val="300"/>
        </w:trPr>
        <w:tc>
          <w:tcPr>
            <w:tcW w:w="2065" w:type="dxa"/>
            <w:tcBorders>
              <w:top w:val="nil"/>
              <w:left w:val="single" w:sz="4" w:space="0" w:color="auto"/>
              <w:bottom w:val="nil"/>
              <w:right w:val="single" w:sz="4" w:space="0" w:color="auto"/>
            </w:tcBorders>
            <w:shd w:val="clear" w:color="000000" w:fill="FFFFFF"/>
            <w:noWrap/>
            <w:vAlign w:val="bottom"/>
            <w:hideMark/>
          </w:tcPr>
          <w:p w14:paraId="1396DE14" w14:textId="77777777" w:rsidR="000B0CEA" w:rsidRPr="000B0CEA" w:rsidRDefault="000B0CEA" w:rsidP="000B0CEA">
            <w:pPr>
              <w:keepNext w:val="0"/>
              <w:rPr>
                <w:color w:val="000000"/>
                <w:sz w:val="20"/>
                <w:szCs w:val="20"/>
              </w:rPr>
            </w:pPr>
            <w:r w:rsidRPr="000B0CEA">
              <w:rPr>
                <w:color w:val="000000"/>
                <w:sz w:val="20"/>
                <w:szCs w:val="20"/>
              </w:rPr>
              <w:t>Evacuation Modeling</w:t>
            </w:r>
          </w:p>
        </w:tc>
        <w:tc>
          <w:tcPr>
            <w:tcW w:w="678" w:type="dxa"/>
            <w:tcBorders>
              <w:top w:val="nil"/>
              <w:left w:val="nil"/>
              <w:bottom w:val="nil"/>
              <w:right w:val="single" w:sz="4" w:space="0" w:color="auto"/>
            </w:tcBorders>
            <w:shd w:val="clear" w:color="000000" w:fill="FFFFFF"/>
            <w:noWrap/>
            <w:vAlign w:val="bottom"/>
            <w:hideMark/>
          </w:tcPr>
          <w:p w14:paraId="1DD26EEC" w14:textId="77777777" w:rsidR="000B0CEA" w:rsidRPr="000B0CEA" w:rsidRDefault="000B0CEA" w:rsidP="000B0CEA">
            <w:pPr>
              <w:keepNext w:val="0"/>
              <w:rPr>
                <w:color w:val="000000"/>
                <w:sz w:val="20"/>
                <w:szCs w:val="20"/>
              </w:rPr>
            </w:pPr>
            <w:r w:rsidRPr="000B0CEA">
              <w:rPr>
                <w:color w:val="000000"/>
                <w:sz w:val="20"/>
                <w:szCs w:val="20"/>
              </w:rPr>
              <w:t>Table</w:t>
            </w:r>
          </w:p>
        </w:tc>
        <w:tc>
          <w:tcPr>
            <w:tcW w:w="3505" w:type="dxa"/>
            <w:tcBorders>
              <w:top w:val="nil"/>
              <w:left w:val="nil"/>
              <w:bottom w:val="nil"/>
              <w:right w:val="single" w:sz="4" w:space="0" w:color="auto"/>
            </w:tcBorders>
            <w:shd w:val="clear" w:color="000000" w:fill="FFFFFF"/>
            <w:noWrap/>
            <w:vAlign w:val="bottom"/>
            <w:hideMark/>
          </w:tcPr>
          <w:p w14:paraId="2CF61C6B" w14:textId="77777777" w:rsidR="000B0CEA" w:rsidRPr="000B0CEA" w:rsidRDefault="000B0CEA" w:rsidP="000B0CEA">
            <w:pPr>
              <w:keepNext w:val="0"/>
              <w:rPr>
                <w:color w:val="000000"/>
                <w:sz w:val="20"/>
                <w:szCs w:val="20"/>
              </w:rPr>
            </w:pPr>
            <w:r w:rsidRPr="000B0CEA">
              <w:rPr>
                <w:color w:val="000000"/>
                <w:sz w:val="20"/>
                <w:szCs w:val="20"/>
              </w:rPr>
              <w:t>Points_Max_MF_Min_Depth</w:t>
            </w:r>
          </w:p>
        </w:tc>
        <w:tc>
          <w:tcPr>
            <w:tcW w:w="850" w:type="dxa"/>
            <w:tcBorders>
              <w:top w:val="nil"/>
              <w:left w:val="nil"/>
              <w:bottom w:val="nil"/>
              <w:right w:val="single" w:sz="4" w:space="0" w:color="auto"/>
            </w:tcBorders>
            <w:shd w:val="clear" w:color="000000" w:fill="FFFFFF"/>
            <w:noWrap/>
            <w:hideMark/>
          </w:tcPr>
          <w:p w14:paraId="78ACEFB0" w14:textId="77777777" w:rsidR="000B0CEA" w:rsidRPr="000B0CEA" w:rsidRDefault="000B0CEA" w:rsidP="000B0CEA">
            <w:pPr>
              <w:keepNext w:val="0"/>
              <w:rPr>
                <w:color w:val="000000"/>
                <w:sz w:val="20"/>
                <w:szCs w:val="20"/>
              </w:rPr>
            </w:pPr>
            <w:r w:rsidRPr="000B0CEA">
              <w:rPr>
                <w:color w:val="000000"/>
                <w:sz w:val="20"/>
                <w:szCs w:val="20"/>
              </w:rPr>
              <w:t>M1</w:t>
            </w:r>
          </w:p>
        </w:tc>
        <w:tc>
          <w:tcPr>
            <w:tcW w:w="1916" w:type="dxa"/>
            <w:tcBorders>
              <w:top w:val="nil"/>
              <w:left w:val="nil"/>
              <w:bottom w:val="nil"/>
              <w:right w:val="nil"/>
            </w:tcBorders>
            <w:shd w:val="clear" w:color="000000" w:fill="FFFFFF"/>
            <w:noWrap/>
            <w:hideMark/>
          </w:tcPr>
          <w:p w14:paraId="1D742355" w14:textId="77777777" w:rsidR="000B0CEA" w:rsidRPr="000B0CEA" w:rsidRDefault="000B0CEA" w:rsidP="000B0CEA">
            <w:pPr>
              <w:keepNext w:val="0"/>
              <w:rPr>
                <w:color w:val="000000"/>
                <w:sz w:val="20"/>
                <w:szCs w:val="20"/>
              </w:rPr>
            </w:pPr>
            <w:r w:rsidRPr="000B0CEA">
              <w:rPr>
                <w:color w:val="000000"/>
                <w:sz w:val="20"/>
                <w:szCs w:val="20"/>
              </w:rPr>
              <w:t>Flow_Depth</w:t>
            </w:r>
          </w:p>
        </w:tc>
        <w:tc>
          <w:tcPr>
            <w:tcW w:w="1522" w:type="dxa"/>
            <w:gridSpan w:val="2"/>
            <w:tcBorders>
              <w:top w:val="nil"/>
              <w:left w:val="single" w:sz="4" w:space="0" w:color="auto"/>
              <w:bottom w:val="nil"/>
              <w:right w:val="single" w:sz="4" w:space="0" w:color="000000"/>
            </w:tcBorders>
            <w:shd w:val="clear" w:color="000000" w:fill="FFFFFF"/>
            <w:noWrap/>
            <w:hideMark/>
          </w:tcPr>
          <w:p w14:paraId="0B7C390B" w14:textId="77777777" w:rsidR="000B0CEA" w:rsidRPr="000B0CEA" w:rsidRDefault="000B0CEA" w:rsidP="000B0CEA">
            <w:pPr>
              <w:keepNext w:val="0"/>
              <w:jc w:val="center"/>
              <w:rPr>
                <w:color w:val="000000"/>
                <w:sz w:val="20"/>
                <w:szCs w:val="20"/>
              </w:rPr>
            </w:pPr>
            <w:r w:rsidRPr="000B0CEA">
              <w:rPr>
                <w:color w:val="000000"/>
                <w:sz w:val="20"/>
                <w:szCs w:val="20"/>
              </w:rPr>
              <w:t>Run02c</w:t>
            </w:r>
          </w:p>
        </w:tc>
        <w:tc>
          <w:tcPr>
            <w:tcW w:w="1749" w:type="dxa"/>
            <w:tcBorders>
              <w:top w:val="nil"/>
              <w:left w:val="nil"/>
              <w:bottom w:val="nil"/>
              <w:right w:val="single" w:sz="4" w:space="0" w:color="auto"/>
            </w:tcBorders>
            <w:shd w:val="clear" w:color="000000" w:fill="FFFFFF"/>
            <w:hideMark/>
          </w:tcPr>
          <w:p w14:paraId="37A50136" w14:textId="77777777" w:rsidR="000B0CEA" w:rsidRPr="000B0CEA" w:rsidRDefault="000B0CEA" w:rsidP="000B0CEA">
            <w:pPr>
              <w:keepNext w:val="0"/>
              <w:rPr>
                <w:color w:val="000000"/>
                <w:sz w:val="20"/>
                <w:szCs w:val="20"/>
              </w:rPr>
            </w:pPr>
            <w:r w:rsidRPr="000B0CEA">
              <w:rPr>
                <w:color w:val="000000"/>
                <w:sz w:val="20"/>
                <w:szCs w:val="20"/>
              </w:rPr>
              <w:t>TillamookNetarts</w:t>
            </w:r>
          </w:p>
        </w:tc>
      </w:tr>
      <w:tr w:rsidR="000B0CEA" w:rsidRPr="000B0CEA" w14:paraId="7A48DD9B" w14:textId="77777777" w:rsidTr="000B0CEA">
        <w:trPr>
          <w:trHeight w:val="300"/>
        </w:trPr>
        <w:tc>
          <w:tcPr>
            <w:tcW w:w="2065" w:type="dxa"/>
            <w:tcBorders>
              <w:top w:val="nil"/>
              <w:left w:val="single" w:sz="4" w:space="0" w:color="auto"/>
              <w:bottom w:val="nil"/>
              <w:right w:val="single" w:sz="4" w:space="0" w:color="auto"/>
            </w:tcBorders>
            <w:shd w:val="clear" w:color="000000" w:fill="FFFFFF"/>
            <w:noWrap/>
            <w:vAlign w:val="bottom"/>
            <w:hideMark/>
          </w:tcPr>
          <w:p w14:paraId="4CB4083B" w14:textId="77777777" w:rsidR="000B0CEA" w:rsidRPr="000B0CEA" w:rsidRDefault="000B0CEA" w:rsidP="000B0CEA">
            <w:pPr>
              <w:keepNext w:val="0"/>
              <w:rPr>
                <w:color w:val="000000"/>
                <w:sz w:val="20"/>
                <w:szCs w:val="20"/>
              </w:rPr>
            </w:pPr>
            <w:r w:rsidRPr="000B0CEA">
              <w:rPr>
                <w:color w:val="000000"/>
                <w:sz w:val="20"/>
                <w:szCs w:val="20"/>
              </w:rPr>
              <w:t>All Groups</w:t>
            </w:r>
          </w:p>
        </w:tc>
        <w:tc>
          <w:tcPr>
            <w:tcW w:w="678" w:type="dxa"/>
            <w:tcBorders>
              <w:top w:val="nil"/>
              <w:left w:val="nil"/>
              <w:bottom w:val="nil"/>
              <w:right w:val="single" w:sz="4" w:space="0" w:color="auto"/>
            </w:tcBorders>
            <w:shd w:val="clear" w:color="000000" w:fill="FFFFFF"/>
            <w:noWrap/>
            <w:vAlign w:val="bottom"/>
            <w:hideMark/>
          </w:tcPr>
          <w:p w14:paraId="31AC9813" w14:textId="77777777" w:rsidR="000B0CEA" w:rsidRPr="000B0CEA" w:rsidRDefault="000B0CEA" w:rsidP="000B0CEA">
            <w:pPr>
              <w:keepNext w:val="0"/>
              <w:rPr>
                <w:color w:val="000000"/>
                <w:sz w:val="20"/>
                <w:szCs w:val="20"/>
              </w:rPr>
            </w:pPr>
            <w:r w:rsidRPr="000B0CEA">
              <w:rPr>
                <w:color w:val="000000"/>
                <w:sz w:val="20"/>
                <w:szCs w:val="20"/>
              </w:rPr>
              <w:t>Raster</w:t>
            </w:r>
          </w:p>
        </w:tc>
        <w:tc>
          <w:tcPr>
            <w:tcW w:w="3505" w:type="dxa"/>
            <w:tcBorders>
              <w:top w:val="nil"/>
              <w:left w:val="nil"/>
              <w:bottom w:val="nil"/>
              <w:right w:val="single" w:sz="4" w:space="0" w:color="auto"/>
            </w:tcBorders>
            <w:shd w:val="clear" w:color="000000" w:fill="FFFFFF"/>
            <w:noWrap/>
            <w:vAlign w:val="bottom"/>
            <w:hideMark/>
          </w:tcPr>
          <w:p w14:paraId="4552E62C" w14:textId="77777777" w:rsidR="000B0CEA" w:rsidRPr="000B0CEA" w:rsidRDefault="000B0CEA" w:rsidP="000B0CEA">
            <w:pPr>
              <w:keepNext w:val="0"/>
              <w:rPr>
                <w:color w:val="000000"/>
                <w:sz w:val="20"/>
                <w:szCs w:val="20"/>
              </w:rPr>
            </w:pPr>
            <w:r w:rsidRPr="000B0CEA">
              <w:rPr>
                <w:color w:val="000000"/>
                <w:sz w:val="20"/>
                <w:szCs w:val="20"/>
              </w:rPr>
              <w:t>Points_Max_Vorticity</w:t>
            </w:r>
          </w:p>
        </w:tc>
        <w:tc>
          <w:tcPr>
            <w:tcW w:w="850" w:type="dxa"/>
            <w:tcBorders>
              <w:top w:val="nil"/>
              <w:left w:val="nil"/>
              <w:bottom w:val="nil"/>
              <w:right w:val="single" w:sz="4" w:space="0" w:color="auto"/>
            </w:tcBorders>
            <w:shd w:val="clear" w:color="000000" w:fill="FFFFFF"/>
            <w:noWrap/>
            <w:hideMark/>
          </w:tcPr>
          <w:p w14:paraId="1854F496" w14:textId="77777777" w:rsidR="000B0CEA" w:rsidRPr="000B0CEA" w:rsidRDefault="000B0CEA" w:rsidP="000B0CEA">
            <w:pPr>
              <w:keepNext w:val="0"/>
              <w:rPr>
                <w:color w:val="000000"/>
                <w:sz w:val="20"/>
                <w:szCs w:val="20"/>
              </w:rPr>
            </w:pPr>
            <w:r w:rsidRPr="000B0CEA">
              <w:rPr>
                <w:color w:val="000000"/>
                <w:sz w:val="20"/>
                <w:szCs w:val="20"/>
              </w:rPr>
              <w:t>L1</w:t>
            </w:r>
          </w:p>
        </w:tc>
        <w:tc>
          <w:tcPr>
            <w:tcW w:w="1916" w:type="dxa"/>
            <w:tcBorders>
              <w:top w:val="nil"/>
              <w:left w:val="nil"/>
              <w:bottom w:val="nil"/>
              <w:right w:val="nil"/>
            </w:tcBorders>
            <w:shd w:val="clear" w:color="000000" w:fill="FFFFFF"/>
            <w:noWrap/>
            <w:hideMark/>
          </w:tcPr>
          <w:p w14:paraId="0E37E6BA" w14:textId="77777777" w:rsidR="000B0CEA" w:rsidRPr="000B0CEA" w:rsidRDefault="000B0CEA" w:rsidP="000B0CEA">
            <w:pPr>
              <w:keepNext w:val="0"/>
              <w:rPr>
                <w:color w:val="000000"/>
                <w:sz w:val="20"/>
                <w:szCs w:val="20"/>
              </w:rPr>
            </w:pPr>
            <w:r w:rsidRPr="000B0CEA">
              <w:rPr>
                <w:color w:val="000000"/>
                <w:sz w:val="20"/>
                <w:szCs w:val="20"/>
              </w:rPr>
              <w:t>Init_D_MHHW</w:t>
            </w:r>
          </w:p>
        </w:tc>
        <w:tc>
          <w:tcPr>
            <w:tcW w:w="1522" w:type="dxa"/>
            <w:gridSpan w:val="2"/>
            <w:tcBorders>
              <w:top w:val="nil"/>
              <w:left w:val="single" w:sz="4" w:space="0" w:color="auto"/>
              <w:bottom w:val="nil"/>
              <w:right w:val="single" w:sz="4" w:space="0" w:color="000000"/>
            </w:tcBorders>
            <w:shd w:val="clear" w:color="000000" w:fill="FFFFFF"/>
            <w:noWrap/>
            <w:hideMark/>
          </w:tcPr>
          <w:p w14:paraId="119B24F2" w14:textId="5C807303" w:rsidR="000B0CEA" w:rsidRPr="000B0CEA" w:rsidRDefault="00170055" w:rsidP="000B0CEA">
            <w:pPr>
              <w:keepNext w:val="0"/>
              <w:jc w:val="center"/>
              <w:rPr>
                <w:color w:val="000000"/>
                <w:sz w:val="20"/>
                <w:szCs w:val="20"/>
              </w:rPr>
            </w:pPr>
            <w:r>
              <w:rPr>
                <w:color w:val="000000"/>
                <w:sz w:val="20"/>
                <w:szCs w:val="20"/>
              </w:rPr>
              <w:t>(examples)</w:t>
            </w:r>
          </w:p>
        </w:tc>
        <w:tc>
          <w:tcPr>
            <w:tcW w:w="1749" w:type="dxa"/>
            <w:tcBorders>
              <w:top w:val="nil"/>
              <w:left w:val="nil"/>
              <w:bottom w:val="nil"/>
              <w:right w:val="single" w:sz="4" w:space="0" w:color="auto"/>
            </w:tcBorders>
            <w:shd w:val="clear" w:color="000000" w:fill="FFFFFF"/>
            <w:hideMark/>
          </w:tcPr>
          <w:p w14:paraId="07E5144F" w14:textId="77777777" w:rsidR="000B0CEA" w:rsidRPr="000B0CEA" w:rsidRDefault="000B0CEA" w:rsidP="000B0CEA">
            <w:pPr>
              <w:keepNext w:val="0"/>
              <w:rPr>
                <w:color w:val="000000"/>
                <w:sz w:val="20"/>
                <w:szCs w:val="20"/>
              </w:rPr>
            </w:pPr>
            <w:r w:rsidRPr="000B0CEA">
              <w:rPr>
                <w:color w:val="000000"/>
                <w:sz w:val="20"/>
                <w:szCs w:val="20"/>
              </w:rPr>
              <w:t>CentralCoastA</w:t>
            </w:r>
          </w:p>
        </w:tc>
      </w:tr>
      <w:tr w:rsidR="000B0CEA" w:rsidRPr="000B0CEA" w14:paraId="7BA34294" w14:textId="77777777" w:rsidTr="000B0CEA">
        <w:trPr>
          <w:trHeight w:val="300"/>
        </w:trPr>
        <w:tc>
          <w:tcPr>
            <w:tcW w:w="2065" w:type="dxa"/>
            <w:tcBorders>
              <w:top w:val="nil"/>
              <w:left w:val="single" w:sz="4" w:space="0" w:color="auto"/>
              <w:bottom w:val="nil"/>
              <w:right w:val="single" w:sz="4" w:space="0" w:color="auto"/>
            </w:tcBorders>
            <w:shd w:val="clear" w:color="000000" w:fill="FFFFFF"/>
            <w:noWrap/>
            <w:vAlign w:val="bottom"/>
            <w:hideMark/>
          </w:tcPr>
          <w:p w14:paraId="586A8B61" w14:textId="77777777" w:rsidR="000B0CEA" w:rsidRPr="000B0CEA" w:rsidRDefault="000B0CEA" w:rsidP="000B0CEA">
            <w:pPr>
              <w:keepNext w:val="0"/>
              <w:rPr>
                <w:color w:val="000000"/>
                <w:sz w:val="20"/>
                <w:szCs w:val="20"/>
              </w:rPr>
            </w:pPr>
            <w:r w:rsidRPr="000B0CEA">
              <w:rPr>
                <w:color w:val="000000"/>
                <w:sz w:val="20"/>
                <w:szCs w:val="20"/>
              </w:rPr>
              <w:t> </w:t>
            </w:r>
          </w:p>
        </w:tc>
        <w:tc>
          <w:tcPr>
            <w:tcW w:w="678" w:type="dxa"/>
            <w:tcBorders>
              <w:top w:val="nil"/>
              <w:left w:val="nil"/>
              <w:bottom w:val="nil"/>
              <w:right w:val="single" w:sz="4" w:space="0" w:color="auto"/>
            </w:tcBorders>
            <w:shd w:val="clear" w:color="000000" w:fill="FFFFFF"/>
            <w:noWrap/>
            <w:vAlign w:val="bottom"/>
            <w:hideMark/>
          </w:tcPr>
          <w:p w14:paraId="0A71DCB0" w14:textId="77777777" w:rsidR="000B0CEA" w:rsidRPr="000B0CEA" w:rsidRDefault="000B0CEA" w:rsidP="000B0CEA">
            <w:pPr>
              <w:keepNext w:val="0"/>
              <w:rPr>
                <w:color w:val="000000"/>
                <w:sz w:val="20"/>
                <w:szCs w:val="20"/>
              </w:rPr>
            </w:pPr>
            <w:r w:rsidRPr="000B0CEA">
              <w:rPr>
                <w:color w:val="000000"/>
                <w:sz w:val="20"/>
                <w:szCs w:val="20"/>
              </w:rPr>
              <w:t> </w:t>
            </w:r>
          </w:p>
        </w:tc>
        <w:tc>
          <w:tcPr>
            <w:tcW w:w="3505" w:type="dxa"/>
            <w:tcBorders>
              <w:top w:val="nil"/>
              <w:left w:val="nil"/>
              <w:bottom w:val="nil"/>
              <w:right w:val="nil"/>
            </w:tcBorders>
            <w:shd w:val="clear" w:color="auto" w:fill="auto"/>
            <w:noWrap/>
            <w:vAlign w:val="bottom"/>
            <w:hideMark/>
          </w:tcPr>
          <w:p w14:paraId="4D2BF440" w14:textId="77777777" w:rsidR="000B0CEA" w:rsidRPr="000B0CEA" w:rsidRDefault="000B0CEA" w:rsidP="000B0CEA">
            <w:pPr>
              <w:keepNext w:val="0"/>
              <w:rPr>
                <w:color w:val="000000"/>
                <w:sz w:val="20"/>
                <w:szCs w:val="20"/>
              </w:rPr>
            </w:pPr>
            <w:r w:rsidRPr="000B0CEA">
              <w:rPr>
                <w:color w:val="000000"/>
                <w:sz w:val="20"/>
                <w:szCs w:val="20"/>
              </w:rPr>
              <w:t>Simulated_gage_stations</w:t>
            </w:r>
          </w:p>
        </w:tc>
        <w:tc>
          <w:tcPr>
            <w:tcW w:w="850" w:type="dxa"/>
            <w:tcBorders>
              <w:top w:val="nil"/>
              <w:left w:val="single" w:sz="4" w:space="0" w:color="auto"/>
              <w:bottom w:val="nil"/>
              <w:right w:val="single" w:sz="4" w:space="0" w:color="auto"/>
            </w:tcBorders>
            <w:shd w:val="clear" w:color="000000" w:fill="FFFFFF"/>
            <w:noWrap/>
            <w:hideMark/>
          </w:tcPr>
          <w:p w14:paraId="2A460A73" w14:textId="77777777" w:rsidR="000B0CEA" w:rsidRPr="000B0CEA" w:rsidRDefault="000B0CEA" w:rsidP="000B0CEA">
            <w:pPr>
              <w:keepNext w:val="0"/>
              <w:rPr>
                <w:color w:val="000000"/>
                <w:sz w:val="20"/>
                <w:szCs w:val="20"/>
              </w:rPr>
            </w:pPr>
            <w:r w:rsidRPr="000B0CEA">
              <w:rPr>
                <w:color w:val="000000"/>
                <w:sz w:val="20"/>
                <w:szCs w:val="20"/>
              </w:rPr>
              <w:t>XL1</w:t>
            </w:r>
          </w:p>
        </w:tc>
        <w:tc>
          <w:tcPr>
            <w:tcW w:w="1916" w:type="dxa"/>
            <w:tcBorders>
              <w:top w:val="nil"/>
              <w:left w:val="nil"/>
              <w:bottom w:val="nil"/>
              <w:right w:val="nil"/>
            </w:tcBorders>
            <w:shd w:val="clear" w:color="000000" w:fill="FFFFFF"/>
            <w:noWrap/>
            <w:hideMark/>
          </w:tcPr>
          <w:p w14:paraId="5C0BB764" w14:textId="77777777" w:rsidR="000B0CEA" w:rsidRPr="000B0CEA" w:rsidRDefault="000B0CEA" w:rsidP="000B0CEA">
            <w:pPr>
              <w:keepNext w:val="0"/>
              <w:rPr>
                <w:color w:val="000000"/>
                <w:sz w:val="20"/>
                <w:szCs w:val="20"/>
              </w:rPr>
            </w:pPr>
            <w:r w:rsidRPr="000B0CEA">
              <w:rPr>
                <w:color w:val="000000"/>
                <w:sz w:val="20"/>
                <w:szCs w:val="20"/>
              </w:rPr>
              <w:t>Post_D_MHHW</w:t>
            </w:r>
          </w:p>
        </w:tc>
        <w:tc>
          <w:tcPr>
            <w:tcW w:w="761" w:type="dxa"/>
            <w:tcBorders>
              <w:top w:val="nil"/>
              <w:left w:val="single" w:sz="4" w:space="0" w:color="auto"/>
              <w:bottom w:val="nil"/>
              <w:right w:val="nil"/>
            </w:tcBorders>
            <w:shd w:val="clear" w:color="000000" w:fill="FFFFFF"/>
            <w:hideMark/>
          </w:tcPr>
          <w:p w14:paraId="48875A75"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nil"/>
              <w:bottom w:val="nil"/>
              <w:right w:val="single" w:sz="4" w:space="0" w:color="auto"/>
            </w:tcBorders>
            <w:shd w:val="clear" w:color="000000" w:fill="FFFFFF"/>
            <w:hideMark/>
          </w:tcPr>
          <w:p w14:paraId="0BA62043" w14:textId="77777777" w:rsidR="000B0CEA" w:rsidRPr="000B0CEA" w:rsidRDefault="000B0CEA" w:rsidP="000B0CEA">
            <w:pPr>
              <w:keepNext w:val="0"/>
              <w:rPr>
                <w:color w:val="000000"/>
                <w:sz w:val="20"/>
                <w:szCs w:val="20"/>
              </w:rPr>
            </w:pPr>
            <w:r w:rsidRPr="000B0CEA">
              <w:rPr>
                <w:color w:val="000000"/>
                <w:sz w:val="20"/>
                <w:szCs w:val="20"/>
              </w:rPr>
              <w:t> </w:t>
            </w:r>
          </w:p>
        </w:tc>
        <w:tc>
          <w:tcPr>
            <w:tcW w:w="1749" w:type="dxa"/>
            <w:tcBorders>
              <w:top w:val="nil"/>
              <w:left w:val="nil"/>
              <w:bottom w:val="nil"/>
              <w:right w:val="single" w:sz="4" w:space="0" w:color="auto"/>
            </w:tcBorders>
            <w:shd w:val="clear" w:color="000000" w:fill="FFFFFF"/>
            <w:hideMark/>
          </w:tcPr>
          <w:p w14:paraId="7F305113" w14:textId="77777777" w:rsidR="000B0CEA" w:rsidRPr="000B0CEA" w:rsidRDefault="000B0CEA" w:rsidP="000B0CEA">
            <w:pPr>
              <w:keepNext w:val="0"/>
              <w:rPr>
                <w:color w:val="000000"/>
                <w:sz w:val="20"/>
                <w:szCs w:val="20"/>
              </w:rPr>
            </w:pPr>
            <w:r w:rsidRPr="000B0CEA">
              <w:rPr>
                <w:color w:val="000000"/>
                <w:sz w:val="20"/>
                <w:szCs w:val="20"/>
              </w:rPr>
              <w:t>CentralCoastB</w:t>
            </w:r>
          </w:p>
        </w:tc>
      </w:tr>
      <w:tr w:rsidR="000B0CEA" w:rsidRPr="000B0CEA" w14:paraId="3CDC2454" w14:textId="77777777" w:rsidTr="000B0CEA">
        <w:trPr>
          <w:trHeight w:val="300"/>
        </w:trPr>
        <w:tc>
          <w:tcPr>
            <w:tcW w:w="2065" w:type="dxa"/>
            <w:tcBorders>
              <w:top w:val="nil"/>
              <w:left w:val="single" w:sz="4" w:space="0" w:color="auto"/>
              <w:bottom w:val="nil"/>
              <w:right w:val="single" w:sz="4" w:space="0" w:color="auto"/>
            </w:tcBorders>
            <w:shd w:val="clear" w:color="000000" w:fill="FFFFFF"/>
            <w:noWrap/>
            <w:vAlign w:val="bottom"/>
            <w:hideMark/>
          </w:tcPr>
          <w:p w14:paraId="413E318F" w14:textId="77777777" w:rsidR="000B0CEA" w:rsidRPr="000B0CEA" w:rsidRDefault="000B0CEA" w:rsidP="000B0CEA">
            <w:pPr>
              <w:keepNext w:val="0"/>
              <w:rPr>
                <w:color w:val="000000"/>
                <w:sz w:val="20"/>
                <w:szCs w:val="20"/>
              </w:rPr>
            </w:pPr>
            <w:r w:rsidRPr="000B0CEA">
              <w:rPr>
                <w:color w:val="000000"/>
                <w:sz w:val="20"/>
                <w:szCs w:val="20"/>
              </w:rPr>
              <w:t> </w:t>
            </w:r>
          </w:p>
        </w:tc>
        <w:tc>
          <w:tcPr>
            <w:tcW w:w="678" w:type="dxa"/>
            <w:tcBorders>
              <w:top w:val="nil"/>
              <w:left w:val="nil"/>
              <w:bottom w:val="nil"/>
              <w:right w:val="single" w:sz="4" w:space="0" w:color="auto"/>
            </w:tcBorders>
            <w:shd w:val="clear" w:color="000000" w:fill="FFFFFF"/>
            <w:noWrap/>
            <w:vAlign w:val="bottom"/>
            <w:hideMark/>
          </w:tcPr>
          <w:p w14:paraId="0A00164A" w14:textId="77777777" w:rsidR="000B0CEA" w:rsidRPr="000B0CEA" w:rsidRDefault="000B0CEA" w:rsidP="000B0CEA">
            <w:pPr>
              <w:keepNext w:val="0"/>
              <w:rPr>
                <w:color w:val="000000"/>
                <w:sz w:val="20"/>
                <w:szCs w:val="20"/>
              </w:rPr>
            </w:pPr>
            <w:r w:rsidRPr="000B0CEA">
              <w:rPr>
                <w:color w:val="000000"/>
                <w:sz w:val="20"/>
                <w:szCs w:val="20"/>
              </w:rPr>
              <w:t> </w:t>
            </w:r>
          </w:p>
        </w:tc>
        <w:tc>
          <w:tcPr>
            <w:tcW w:w="3505" w:type="dxa"/>
            <w:tcBorders>
              <w:top w:val="nil"/>
              <w:left w:val="nil"/>
              <w:bottom w:val="nil"/>
              <w:right w:val="nil"/>
            </w:tcBorders>
            <w:shd w:val="clear" w:color="000000" w:fill="FFFFFF"/>
            <w:noWrap/>
            <w:vAlign w:val="bottom"/>
            <w:hideMark/>
          </w:tcPr>
          <w:p w14:paraId="4063D878" w14:textId="77777777" w:rsidR="000B0CEA" w:rsidRPr="000B0CEA" w:rsidRDefault="000B0CEA" w:rsidP="000B0CEA">
            <w:pPr>
              <w:keepNext w:val="0"/>
              <w:rPr>
                <w:color w:val="000000"/>
                <w:sz w:val="20"/>
                <w:szCs w:val="20"/>
              </w:rPr>
            </w:pPr>
            <w:r w:rsidRPr="000B0CEA">
              <w:rPr>
                <w:color w:val="000000"/>
                <w:sz w:val="20"/>
                <w:szCs w:val="20"/>
              </w:rPr>
              <w:t>Tsunami_Grid_Index</w:t>
            </w:r>
          </w:p>
        </w:tc>
        <w:tc>
          <w:tcPr>
            <w:tcW w:w="850" w:type="dxa"/>
            <w:tcBorders>
              <w:top w:val="nil"/>
              <w:left w:val="single" w:sz="4" w:space="0" w:color="auto"/>
              <w:bottom w:val="nil"/>
              <w:right w:val="single" w:sz="4" w:space="0" w:color="auto"/>
            </w:tcBorders>
            <w:shd w:val="clear" w:color="000000" w:fill="FFFFFF"/>
            <w:noWrap/>
            <w:hideMark/>
          </w:tcPr>
          <w:p w14:paraId="5174474A" w14:textId="77777777" w:rsidR="000B0CEA" w:rsidRPr="000B0CEA" w:rsidRDefault="000B0CEA" w:rsidP="000B0CEA">
            <w:pPr>
              <w:keepNext w:val="0"/>
              <w:rPr>
                <w:color w:val="000000"/>
                <w:sz w:val="20"/>
                <w:szCs w:val="20"/>
              </w:rPr>
            </w:pPr>
            <w:r w:rsidRPr="000B0CEA">
              <w:rPr>
                <w:color w:val="000000"/>
                <w:sz w:val="20"/>
                <w:szCs w:val="20"/>
              </w:rPr>
              <w:t>XXL1</w:t>
            </w:r>
          </w:p>
        </w:tc>
        <w:tc>
          <w:tcPr>
            <w:tcW w:w="1916" w:type="dxa"/>
            <w:tcBorders>
              <w:top w:val="nil"/>
              <w:left w:val="nil"/>
              <w:bottom w:val="nil"/>
              <w:right w:val="nil"/>
            </w:tcBorders>
            <w:shd w:val="clear" w:color="000000" w:fill="FFFFFF"/>
            <w:noWrap/>
            <w:hideMark/>
          </w:tcPr>
          <w:p w14:paraId="74DFB799" w14:textId="77777777" w:rsidR="000B0CEA" w:rsidRPr="000B0CEA" w:rsidRDefault="000B0CEA" w:rsidP="000B0CEA">
            <w:pPr>
              <w:keepNext w:val="0"/>
              <w:rPr>
                <w:color w:val="000000"/>
                <w:sz w:val="20"/>
                <w:szCs w:val="20"/>
              </w:rPr>
            </w:pPr>
            <w:r w:rsidRPr="000B0CEA">
              <w:rPr>
                <w:color w:val="000000"/>
                <w:sz w:val="20"/>
                <w:szCs w:val="20"/>
              </w:rPr>
              <w:t>Max_Vel_Ms</w:t>
            </w:r>
          </w:p>
        </w:tc>
        <w:tc>
          <w:tcPr>
            <w:tcW w:w="761" w:type="dxa"/>
            <w:tcBorders>
              <w:top w:val="nil"/>
              <w:left w:val="single" w:sz="4" w:space="0" w:color="auto"/>
              <w:bottom w:val="nil"/>
              <w:right w:val="nil"/>
            </w:tcBorders>
            <w:shd w:val="clear" w:color="000000" w:fill="FFFFFF"/>
            <w:hideMark/>
          </w:tcPr>
          <w:p w14:paraId="459360FE"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nil"/>
              <w:bottom w:val="nil"/>
              <w:right w:val="single" w:sz="4" w:space="0" w:color="auto"/>
            </w:tcBorders>
            <w:shd w:val="clear" w:color="000000" w:fill="FFFFFF"/>
            <w:hideMark/>
          </w:tcPr>
          <w:p w14:paraId="41FCC637" w14:textId="77777777" w:rsidR="000B0CEA" w:rsidRPr="000B0CEA" w:rsidRDefault="000B0CEA" w:rsidP="000B0CEA">
            <w:pPr>
              <w:keepNext w:val="0"/>
              <w:rPr>
                <w:color w:val="000000"/>
                <w:sz w:val="20"/>
                <w:szCs w:val="20"/>
              </w:rPr>
            </w:pPr>
            <w:r w:rsidRPr="000B0CEA">
              <w:rPr>
                <w:color w:val="000000"/>
                <w:sz w:val="20"/>
                <w:szCs w:val="20"/>
              </w:rPr>
              <w:t> </w:t>
            </w:r>
          </w:p>
        </w:tc>
        <w:tc>
          <w:tcPr>
            <w:tcW w:w="1749" w:type="dxa"/>
            <w:tcBorders>
              <w:top w:val="nil"/>
              <w:left w:val="nil"/>
              <w:bottom w:val="nil"/>
              <w:right w:val="single" w:sz="4" w:space="0" w:color="auto"/>
            </w:tcBorders>
            <w:shd w:val="clear" w:color="000000" w:fill="FFFFFF"/>
            <w:hideMark/>
          </w:tcPr>
          <w:p w14:paraId="194D12EF" w14:textId="77777777" w:rsidR="000B0CEA" w:rsidRPr="000B0CEA" w:rsidRDefault="000B0CEA" w:rsidP="000B0CEA">
            <w:pPr>
              <w:keepNext w:val="0"/>
              <w:rPr>
                <w:color w:val="000000"/>
                <w:sz w:val="20"/>
                <w:szCs w:val="20"/>
              </w:rPr>
            </w:pPr>
            <w:r w:rsidRPr="000B0CEA">
              <w:rPr>
                <w:color w:val="000000"/>
                <w:sz w:val="20"/>
                <w:szCs w:val="20"/>
              </w:rPr>
              <w:t>CentralCoastC</w:t>
            </w:r>
          </w:p>
        </w:tc>
      </w:tr>
      <w:tr w:rsidR="000B0CEA" w:rsidRPr="000B0CEA" w14:paraId="388ADC1F" w14:textId="77777777" w:rsidTr="000B0CEA">
        <w:trPr>
          <w:trHeight w:val="300"/>
        </w:trPr>
        <w:tc>
          <w:tcPr>
            <w:tcW w:w="2065" w:type="dxa"/>
            <w:tcBorders>
              <w:top w:val="nil"/>
              <w:left w:val="single" w:sz="4" w:space="0" w:color="auto"/>
              <w:bottom w:val="nil"/>
              <w:right w:val="single" w:sz="4" w:space="0" w:color="auto"/>
            </w:tcBorders>
            <w:shd w:val="clear" w:color="000000" w:fill="FFFFFF"/>
            <w:noWrap/>
            <w:vAlign w:val="bottom"/>
            <w:hideMark/>
          </w:tcPr>
          <w:p w14:paraId="646A8B9F" w14:textId="77777777" w:rsidR="000B0CEA" w:rsidRPr="000B0CEA" w:rsidRDefault="000B0CEA" w:rsidP="000B0CEA">
            <w:pPr>
              <w:keepNext w:val="0"/>
              <w:rPr>
                <w:color w:val="000000"/>
                <w:sz w:val="20"/>
                <w:szCs w:val="20"/>
              </w:rPr>
            </w:pPr>
            <w:r w:rsidRPr="000B0CEA">
              <w:rPr>
                <w:color w:val="000000"/>
                <w:sz w:val="20"/>
                <w:szCs w:val="20"/>
              </w:rPr>
              <w:t> </w:t>
            </w:r>
          </w:p>
        </w:tc>
        <w:tc>
          <w:tcPr>
            <w:tcW w:w="678" w:type="dxa"/>
            <w:tcBorders>
              <w:top w:val="nil"/>
              <w:left w:val="nil"/>
              <w:bottom w:val="nil"/>
              <w:right w:val="single" w:sz="4" w:space="0" w:color="auto"/>
            </w:tcBorders>
            <w:shd w:val="clear" w:color="000000" w:fill="FFFFFF"/>
            <w:noWrap/>
            <w:vAlign w:val="bottom"/>
            <w:hideMark/>
          </w:tcPr>
          <w:p w14:paraId="667B3C2F" w14:textId="77777777" w:rsidR="000B0CEA" w:rsidRPr="000B0CEA" w:rsidRDefault="000B0CEA" w:rsidP="000B0CEA">
            <w:pPr>
              <w:keepNext w:val="0"/>
              <w:rPr>
                <w:color w:val="000000"/>
                <w:sz w:val="20"/>
                <w:szCs w:val="20"/>
              </w:rPr>
            </w:pPr>
            <w:r w:rsidRPr="000B0CEA">
              <w:rPr>
                <w:color w:val="000000"/>
                <w:sz w:val="20"/>
                <w:szCs w:val="20"/>
              </w:rPr>
              <w:t> </w:t>
            </w:r>
          </w:p>
        </w:tc>
        <w:tc>
          <w:tcPr>
            <w:tcW w:w="3505" w:type="dxa"/>
            <w:tcBorders>
              <w:top w:val="nil"/>
              <w:left w:val="nil"/>
              <w:bottom w:val="nil"/>
              <w:right w:val="nil"/>
            </w:tcBorders>
            <w:shd w:val="clear" w:color="000000" w:fill="FFFFFF"/>
            <w:noWrap/>
            <w:vAlign w:val="bottom"/>
            <w:hideMark/>
          </w:tcPr>
          <w:p w14:paraId="20C0C6B8" w14:textId="77777777" w:rsidR="000B0CEA" w:rsidRPr="000B0CEA" w:rsidRDefault="000B0CEA" w:rsidP="000B0CEA">
            <w:pPr>
              <w:keepNext w:val="0"/>
              <w:rPr>
                <w:color w:val="000000"/>
                <w:sz w:val="20"/>
                <w:szCs w:val="20"/>
              </w:rPr>
            </w:pPr>
            <w:r w:rsidRPr="000B0CEA">
              <w:rPr>
                <w:color w:val="000000"/>
                <w:sz w:val="20"/>
                <w:szCs w:val="20"/>
              </w:rPr>
              <w:t>Tsunami_Point_Spacing</w:t>
            </w:r>
          </w:p>
        </w:tc>
        <w:tc>
          <w:tcPr>
            <w:tcW w:w="850" w:type="dxa"/>
            <w:tcBorders>
              <w:top w:val="nil"/>
              <w:left w:val="single" w:sz="4" w:space="0" w:color="auto"/>
              <w:bottom w:val="nil"/>
              <w:right w:val="single" w:sz="4" w:space="0" w:color="auto"/>
            </w:tcBorders>
            <w:shd w:val="clear" w:color="000000" w:fill="FFFFFF"/>
            <w:noWrap/>
            <w:hideMark/>
          </w:tcPr>
          <w:p w14:paraId="1E944D0C" w14:textId="77777777" w:rsidR="000B0CEA" w:rsidRPr="000B0CEA" w:rsidRDefault="000B0CEA" w:rsidP="000B0CEA">
            <w:pPr>
              <w:keepNext w:val="0"/>
              <w:rPr>
                <w:color w:val="000000"/>
                <w:sz w:val="20"/>
                <w:szCs w:val="20"/>
              </w:rPr>
            </w:pPr>
            <w:r w:rsidRPr="000B0CEA">
              <w:rPr>
                <w:color w:val="000000"/>
                <w:sz w:val="20"/>
                <w:szCs w:val="20"/>
              </w:rPr>
              <w:t> </w:t>
            </w:r>
          </w:p>
        </w:tc>
        <w:tc>
          <w:tcPr>
            <w:tcW w:w="1916" w:type="dxa"/>
            <w:tcBorders>
              <w:top w:val="nil"/>
              <w:left w:val="nil"/>
              <w:bottom w:val="nil"/>
              <w:right w:val="nil"/>
            </w:tcBorders>
            <w:shd w:val="clear" w:color="000000" w:fill="FFFFFF"/>
            <w:noWrap/>
            <w:hideMark/>
          </w:tcPr>
          <w:p w14:paraId="3A5C94C9" w14:textId="77777777" w:rsidR="000B0CEA" w:rsidRPr="000B0CEA" w:rsidRDefault="000B0CEA" w:rsidP="000B0CEA">
            <w:pPr>
              <w:keepNext w:val="0"/>
              <w:rPr>
                <w:color w:val="000000"/>
                <w:sz w:val="20"/>
                <w:szCs w:val="20"/>
              </w:rPr>
            </w:pPr>
            <w:r w:rsidRPr="000B0CEA">
              <w:rPr>
                <w:color w:val="000000"/>
                <w:sz w:val="20"/>
                <w:szCs w:val="20"/>
              </w:rPr>
              <w:t>Max_Vel_Kn</w:t>
            </w:r>
          </w:p>
        </w:tc>
        <w:tc>
          <w:tcPr>
            <w:tcW w:w="761" w:type="dxa"/>
            <w:tcBorders>
              <w:top w:val="nil"/>
              <w:left w:val="single" w:sz="4" w:space="0" w:color="auto"/>
              <w:bottom w:val="nil"/>
              <w:right w:val="nil"/>
            </w:tcBorders>
            <w:shd w:val="clear" w:color="000000" w:fill="FFFFFF"/>
            <w:hideMark/>
          </w:tcPr>
          <w:p w14:paraId="0CC4AB2E"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nil"/>
              <w:bottom w:val="nil"/>
              <w:right w:val="single" w:sz="4" w:space="0" w:color="auto"/>
            </w:tcBorders>
            <w:shd w:val="clear" w:color="000000" w:fill="FFFFFF"/>
            <w:hideMark/>
          </w:tcPr>
          <w:p w14:paraId="6FE7B41D" w14:textId="77777777" w:rsidR="000B0CEA" w:rsidRPr="000B0CEA" w:rsidRDefault="000B0CEA" w:rsidP="000B0CEA">
            <w:pPr>
              <w:keepNext w:val="0"/>
              <w:rPr>
                <w:color w:val="000000"/>
                <w:sz w:val="20"/>
                <w:szCs w:val="20"/>
              </w:rPr>
            </w:pPr>
            <w:r w:rsidRPr="000B0CEA">
              <w:rPr>
                <w:color w:val="000000"/>
                <w:sz w:val="20"/>
                <w:szCs w:val="20"/>
              </w:rPr>
              <w:t> </w:t>
            </w:r>
          </w:p>
        </w:tc>
        <w:tc>
          <w:tcPr>
            <w:tcW w:w="1749" w:type="dxa"/>
            <w:tcBorders>
              <w:top w:val="nil"/>
              <w:left w:val="nil"/>
              <w:bottom w:val="nil"/>
              <w:right w:val="single" w:sz="4" w:space="0" w:color="auto"/>
            </w:tcBorders>
            <w:shd w:val="clear" w:color="000000" w:fill="FFFFFF"/>
            <w:hideMark/>
          </w:tcPr>
          <w:p w14:paraId="26F5A36A" w14:textId="77777777" w:rsidR="000B0CEA" w:rsidRPr="000B0CEA" w:rsidRDefault="000B0CEA" w:rsidP="000B0CEA">
            <w:pPr>
              <w:keepNext w:val="0"/>
              <w:rPr>
                <w:color w:val="000000"/>
                <w:sz w:val="20"/>
                <w:szCs w:val="20"/>
              </w:rPr>
            </w:pPr>
            <w:r w:rsidRPr="000B0CEA">
              <w:rPr>
                <w:color w:val="000000"/>
                <w:sz w:val="20"/>
                <w:szCs w:val="20"/>
              </w:rPr>
              <w:t>CoosBay</w:t>
            </w:r>
          </w:p>
        </w:tc>
      </w:tr>
      <w:tr w:rsidR="000B0CEA" w:rsidRPr="000B0CEA" w14:paraId="26DD63C2" w14:textId="77777777" w:rsidTr="000B0CEA">
        <w:trPr>
          <w:trHeight w:val="300"/>
        </w:trPr>
        <w:tc>
          <w:tcPr>
            <w:tcW w:w="2065" w:type="dxa"/>
            <w:tcBorders>
              <w:top w:val="nil"/>
              <w:left w:val="single" w:sz="4" w:space="0" w:color="auto"/>
              <w:bottom w:val="nil"/>
              <w:right w:val="single" w:sz="4" w:space="0" w:color="auto"/>
            </w:tcBorders>
            <w:shd w:val="clear" w:color="000000" w:fill="FFFFFF"/>
            <w:noWrap/>
            <w:vAlign w:val="bottom"/>
            <w:hideMark/>
          </w:tcPr>
          <w:p w14:paraId="422B5718" w14:textId="77777777" w:rsidR="000B0CEA" w:rsidRPr="000B0CEA" w:rsidRDefault="000B0CEA" w:rsidP="000B0CEA">
            <w:pPr>
              <w:keepNext w:val="0"/>
              <w:rPr>
                <w:color w:val="000000"/>
                <w:sz w:val="20"/>
                <w:szCs w:val="20"/>
              </w:rPr>
            </w:pPr>
            <w:r w:rsidRPr="000B0CEA">
              <w:rPr>
                <w:color w:val="000000"/>
                <w:sz w:val="20"/>
                <w:szCs w:val="20"/>
              </w:rPr>
              <w:t> </w:t>
            </w:r>
          </w:p>
        </w:tc>
        <w:tc>
          <w:tcPr>
            <w:tcW w:w="678" w:type="dxa"/>
            <w:tcBorders>
              <w:top w:val="nil"/>
              <w:left w:val="nil"/>
              <w:bottom w:val="nil"/>
              <w:right w:val="single" w:sz="4" w:space="0" w:color="auto"/>
            </w:tcBorders>
            <w:shd w:val="clear" w:color="000000" w:fill="FFFFFF"/>
            <w:noWrap/>
            <w:vAlign w:val="bottom"/>
            <w:hideMark/>
          </w:tcPr>
          <w:p w14:paraId="13B918A6" w14:textId="77777777" w:rsidR="000B0CEA" w:rsidRPr="000B0CEA" w:rsidRDefault="000B0CEA" w:rsidP="000B0CEA">
            <w:pPr>
              <w:keepNext w:val="0"/>
              <w:rPr>
                <w:color w:val="000000"/>
                <w:sz w:val="20"/>
                <w:szCs w:val="20"/>
              </w:rPr>
            </w:pPr>
            <w:r w:rsidRPr="000B0CEA">
              <w:rPr>
                <w:color w:val="000000"/>
                <w:sz w:val="20"/>
                <w:szCs w:val="20"/>
              </w:rPr>
              <w:t> </w:t>
            </w:r>
          </w:p>
        </w:tc>
        <w:tc>
          <w:tcPr>
            <w:tcW w:w="3505" w:type="dxa"/>
            <w:tcBorders>
              <w:top w:val="nil"/>
              <w:left w:val="nil"/>
              <w:bottom w:val="nil"/>
              <w:right w:val="nil"/>
            </w:tcBorders>
            <w:shd w:val="clear" w:color="auto" w:fill="auto"/>
            <w:noWrap/>
            <w:vAlign w:val="bottom"/>
            <w:hideMark/>
          </w:tcPr>
          <w:p w14:paraId="3EF3657B" w14:textId="77777777" w:rsidR="000B0CEA" w:rsidRPr="000B0CEA" w:rsidRDefault="000B0CEA" w:rsidP="000B0CEA">
            <w:pPr>
              <w:keepNext w:val="0"/>
              <w:rPr>
                <w:color w:val="000000"/>
                <w:sz w:val="20"/>
                <w:szCs w:val="20"/>
              </w:rPr>
            </w:pPr>
            <w:r w:rsidRPr="000B0CEA">
              <w:rPr>
                <w:color w:val="000000"/>
                <w:sz w:val="20"/>
                <w:szCs w:val="20"/>
              </w:rPr>
              <w:t>Mosaic_Cell_Size_Groups</w:t>
            </w:r>
          </w:p>
        </w:tc>
        <w:tc>
          <w:tcPr>
            <w:tcW w:w="850" w:type="dxa"/>
            <w:tcBorders>
              <w:top w:val="nil"/>
              <w:left w:val="single" w:sz="4" w:space="0" w:color="auto"/>
              <w:bottom w:val="nil"/>
              <w:right w:val="single" w:sz="4" w:space="0" w:color="auto"/>
            </w:tcBorders>
            <w:shd w:val="clear" w:color="000000" w:fill="FFFFFF"/>
            <w:noWrap/>
            <w:hideMark/>
          </w:tcPr>
          <w:p w14:paraId="1A88FCF9" w14:textId="77777777" w:rsidR="000B0CEA" w:rsidRPr="000B0CEA" w:rsidRDefault="000B0CEA" w:rsidP="000B0CEA">
            <w:pPr>
              <w:keepNext w:val="0"/>
              <w:rPr>
                <w:color w:val="000000"/>
                <w:sz w:val="20"/>
                <w:szCs w:val="20"/>
              </w:rPr>
            </w:pPr>
            <w:r w:rsidRPr="000B0CEA">
              <w:rPr>
                <w:color w:val="000000"/>
                <w:sz w:val="20"/>
                <w:szCs w:val="20"/>
              </w:rPr>
              <w:t> </w:t>
            </w:r>
          </w:p>
        </w:tc>
        <w:tc>
          <w:tcPr>
            <w:tcW w:w="1916" w:type="dxa"/>
            <w:tcBorders>
              <w:top w:val="nil"/>
              <w:left w:val="nil"/>
              <w:bottom w:val="nil"/>
              <w:right w:val="nil"/>
            </w:tcBorders>
            <w:shd w:val="clear" w:color="000000" w:fill="FFFFFF"/>
            <w:noWrap/>
            <w:hideMark/>
          </w:tcPr>
          <w:p w14:paraId="145D9568" w14:textId="77777777" w:rsidR="000B0CEA" w:rsidRPr="000B0CEA" w:rsidRDefault="000B0CEA" w:rsidP="000B0CEA">
            <w:pPr>
              <w:keepNext w:val="0"/>
              <w:rPr>
                <w:color w:val="000000"/>
                <w:sz w:val="20"/>
                <w:szCs w:val="20"/>
              </w:rPr>
            </w:pPr>
            <w:r w:rsidRPr="000B0CEA">
              <w:rPr>
                <w:color w:val="000000"/>
                <w:sz w:val="20"/>
                <w:szCs w:val="20"/>
              </w:rPr>
              <w:t>Max_MF</w:t>
            </w:r>
          </w:p>
        </w:tc>
        <w:tc>
          <w:tcPr>
            <w:tcW w:w="761" w:type="dxa"/>
            <w:tcBorders>
              <w:top w:val="nil"/>
              <w:left w:val="single" w:sz="4" w:space="0" w:color="auto"/>
              <w:bottom w:val="nil"/>
              <w:right w:val="nil"/>
            </w:tcBorders>
            <w:shd w:val="clear" w:color="000000" w:fill="FFFFFF"/>
            <w:hideMark/>
          </w:tcPr>
          <w:p w14:paraId="65396C0E"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nil"/>
              <w:bottom w:val="nil"/>
              <w:right w:val="single" w:sz="4" w:space="0" w:color="auto"/>
            </w:tcBorders>
            <w:shd w:val="clear" w:color="000000" w:fill="FFFFFF"/>
            <w:hideMark/>
          </w:tcPr>
          <w:p w14:paraId="66F3348B" w14:textId="77777777" w:rsidR="000B0CEA" w:rsidRPr="000B0CEA" w:rsidRDefault="000B0CEA" w:rsidP="000B0CEA">
            <w:pPr>
              <w:keepNext w:val="0"/>
              <w:rPr>
                <w:color w:val="000000"/>
                <w:sz w:val="20"/>
                <w:szCs w:val="20"/>
              </w:rPr>
            </w:pPr>
            <w:r w:rsidRPr="000B0CEA">
              <w:rPr>
                <w:color w:val="000000"/>
                <w:sz w:val="20"/>
                <w:szCs w:val="20"/>
              </w:rPr>
              <w:t> </w:t>
            </w:r>
          </w:p>
        </w:tc>
        <w:tc>
          <w:tcPr>
            <w:tcW w:w="1749" w:type="dxa"/>
            <w:tcBorders>
              <w:top w:val="nil"/>
              <w:left w:val="nil"/>
              <w:bottom w:val="nil"/>
              <w:right w:val="single" w:sz="4" w:space="0" w:color="auto"/>
            </w:tcBorders>
            <w:shd w:val="clear" w:color="000000" w:fill="FFFFFF"/>
            <w:hideMark/>
          </w:tcPr>
          <w:p w14:paraId="1B33A213" w14:textId="77777777" w:rsidR="000B0CEA" w:rsidRPr="000B0CEA" w:rsidRDefault="000B0CEA" w:rsidP="000B0CEA">
            <w:pPr>
              <w:keepNext w:val="0"/>
              <w:rPr>
                <w:color w:val="000000"/>
                <w:sz w:val="20"/>
                <w:szCs w:val="20"/>
              </w:rPr>
            </w:pPr>
            <w:r w:rsidRPr="000B0CEA">
              <w:rPr>
                <w:color w:val="000000"/>
                <w:sz w:val="20"/>
                <w:szCs w:val="20"/>
              </w:rPr>
              <w:t>Bandon</w:t>
            </w:r>
          </w:p>
        </w:tc>
      </w:tr>
      <w:tr w:rsidR="000B0CEA" w:rsidRPr="000B0CEA" w14:paraId="293575D8" w14:textId="77777777" w:rsidTr="000B0CEA">
        <w:trPr>
          <w:trHeight w:val="300"/>
        </w:trPr>
        <w:tc>
          <w:tcPr>
            <w:tcW w:w="2065" w:type="dxa"/>
            <w:tcBorders>
              <w:top w:val="nil"/>
              <w:left w:val="single" w:sz="4" w:space="0" w:color="auto"/>
              <w:bottom w:val="nil"/>
              <w:right w:val="single" w:sz="4" w:space="0" w:color="auto"/>
            </w:tcBorders>
            <w:shd w:val="clear" w:color="000000" w:fill="FFFFFF"/>
            <w:noWrap/>
            <w:vAlign w:val="bottom"/>
            <w:hideMark/>
          </w:tcPr>
          <w:p w14:paraId="1648CD70" w14:textId="77777777" w:rsidR="000B0CEA" w:rsidRPr="000B0CEA" w:rsidRDefault="000B0CEA" w:rsidP="000B0CEA">
            <w:pPr>
              <w:keepNext w:val="0"/>
              <w:rPr>
                <w:color w:val="000000"/>
                <w:sz w:val="20"/>
                <w:szCs w:val="20"/>
              </w:rPr>
            </w:pPr>
            <w:r w:rsidRPr="000B0CEA">
              <w:rPr>
                <w:color w:val="000000"/>
                <w:sz w:val="20"/>
                <w:szCs w:val="20"/>
              </w:rPr>
              <w:t> </w:t>
            </w:r>
          </w:p>
        </w:tc>
        <w:tc>
          <w:tcPr>
            <w:tcW w:w="678" w:type="dxa"/>
            <w:tcBorders>
              <w:top w:val="nil"/>
              <w:left w:val="nil"/>
              <w:bottom w:val="nil"/>
              <w:right w:val="single" w:sz="4" w:space="0" w:color="auto"/>
            </w:tcBorders>
            <w:shd w:val="clear" w:color="000000" w:fill="FFFFFF"/>
            <w:noWrap/>
            <w:vAlign w:val="bottom"/>
            <w:hideMark/>
          </w:tcPr>
          <w:p w14:paraId="01FE11DD" w14:textId="77777777" w:rsidR="000B0CEA" w:rsidRPr="000B0CEA" w:rsidRDefault="000B0CEA" w:rsidP="000B0CEA">
            <w:pPr>
              <w:keepNext w:val="0"/>
              <w:rPr>
                <w:color w:val="000000"/>
                <w:sz w:val="20"/>
                <w:szCs w:val="20"/>
              </w:rPr>
            </w:pPr>
            <w:r w:rsidRPr="000B0CEA">
              <w:rPr>
                <w:color w:val="000000"/>
                <w:sz w:val="20"/>
                <w:szCs w:val="20"/>
              </w:rPr>
              <w:t> </w:t>
            </w:r>
          </w:p>
        </w:tc>
        <w:tc>
          <w:tcPr>
            <w:tcW w:w="3505" w:type="dxa"/>
            <w:tcBorders>
              <w:top w:val="nil"/>
              <w:left w:val="nil"/>
              <w:bottom w:val="nil"/>
              <w:right w:val="single" w:sz="4" w:space="0" w:color="auto"/>
            </w:tcBorders>
            <w:shd w:val="clear" w:color="000000" w:fill="FFFFFF"/>
            <w:noWrap/>
            <w:vAlign w:val="bottom"/>
            <w:hideMark/>
          </w:tcPr>
          <w:p w14:paraId="0B000C67" w14:textId="77777777" w:rsidR="000B0CEA" w:rsidRPr="000B0CEA" w:rsidRDefault="000B0CEA" w:rsidP="000B0CEA">
            <w:pPr>
              <w:keepNext w:val="0"/>
              <w:rPr>
                <w:color w:val="000000"/>
                <w:sz w:val="20"/>
                <w:szCs w:val="20"/>
              </w:rPr>
            </w:pPr>
            <w:r w:rsidRPr="000B0CEA">
              <w:rPr>
                <w:color w:val="000000"/>
                <w:sz w:val="20"/>
                <w:szCs w:val="20"/>
              </w:rPr>
              <w:t>Inundation_XXL1_and_Akmax</w:t>
            </w:r>
          </w:p>
        </w:tc>
        <w:tc>
          <w:tcPr>
            <w:tcW w:w="850" w:type="dxa"/>
            <w:tcBorders>
              <w:top w:val="nil"/>
              <w:left w:val="nil"/>
              <w:bottom w:val="nil"/>
              <w:right w:val="single" w:sz="4" w:space="0" w:color="auto"/>
            </w:tcBorders>
            <w:shd w:val="clear" w:color="000000" w:fill="FFFFFF"/>
            <w:noWrap/>
            <w:hideMark/>
          </w:tcPr>
          <w:p w14:paraId="1BE878FB" w14:textId="77777777" w:rsidR="000B0CEA" w:rsidRPr="000B0CEA" w:rsidRDefault="000B0CEA" w:rsidP="000B0CEA">
            <w:pPr>
              <w:keepNext w:val="0"/>
              <w:rPr>
                <w:color w:val="000000"/>
                <w:sz w:val="20"/>
                <w:szCs w:val="20"/>
              </w:rPr>
            </w:pPr>
            <w:r w:rsidRPr="000B0CEA">
              <w:rPr>
                <w:color w:val="000000"/>
                <w:sz w:val="20"/>
                <w:szCs w:val="20"/>
              </w:rPr>
              <w:t> </w:t>
            </w:r>
          </w:p>
        </w:tc>
        <w:tc>
          <w:tcPr>
            <w:tcW w:w="1916" w:type="dxa"/>
            <w:tcBorders>
              <w:top w:val="nil"/>
              <w:left w:val="nil"/>
              <w:bottom w:val="nil"/>
              <w:right w:val="nil"/>
            </w:tcBorders>
            <w:shd w:val="clear" w:color="000000" w:fill="FFFFFF"/>
            <w:noWrap/>
            <w:hideMark/>
          </w:tcPr>
          <w:p w14:paraId="4075EA13" w14:textId="77777777" w:rsidR="000B0CEA" w:rsidRPr="000B0CEA" w:rsidRDefault="000B0CEA" w:rsidP="000B0CEA">
            <w:pPr>
              <w:keepNext w:val="0"/>
              <w:rPr>
                <w:color w:val="000000"/>
                <w:sz w:val="20"/>
                <w:szCs w:val="20"/>
              </w:rPr>
            </w:pPr>
            <w:r w:rsidRPr="000B0CEA">
              <w:rPr>
                <w:color w:val="000000"/>
                <w:sz w:val="20"/>
                <w:szCs w:val="20"/>
              </w:rPr>
              <w:t>Max_Vorticity</w:t>
            </w:r>
          </w:p>
        </w:tc>
        <w:tc>
          <w:tcPr>
            <w:tcW w:w="761" w:type="dxa"/>
            <w:tcBorders>
              <w:top w:val="nil"/>
              <w:left w:val="single" w:sz="4" w:space="0" w:color="auto"/>
              <w:bottom w:val="nil"/>
              <w:right w:val="nil"/>
            </w:tcBorders>
            <w:shd w:val="clear" w:color="000000" w:fill="FFFFFF"/>
            <w:hideMark/>
          </w:tcPr>
          <w:p w14:paraId="06A1AEA3"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nil"/>
              <w:bottom w:val="nil"/>
              <w:right w:val="single" w:sz="4" w:space="0" w:color="auto"/>
            </w:tcBorders>
            <w:shd w:val="clear" w:color="000000" w:fill="FFFFFF"/>
            <w:hideMark/>
          </w:tcPr>
          <w:p w14:paraId="03B56934" w14:textId="77777777" w:rsidR="000B0CEA" w:rsidRPr="000B0CEA" w:rsidRDefault="000B0CEA" w:rsidP="000B0CEA">
            <w:pPr>
              <w:keepNext w:val="0"/>
              <w:rPr>
                <w:color w:val="000000"/>
                <w:sz w:val="20"/>
                <w:szCs w:val="20"/>
              </w:rPr>
            </w:pPr>
            <w:r w:rsidRPr="000B0CEA">
              <w:rPr>
                <w:color w:val="000000"/>
                <w:sz w:val="20"/>
                <w:szCs w:val="20"/>
              </w:rPr>
              <w:t> </w:t>
            </w:r>
          </w:p>
        </w:tc>
        <w:tc>
          <w:tcPr>
            <w:tcW w:w="1749" w:type="dxa"/>
            <w:tcBorders>
              <w:top w:val="nil"/>
              <w:left w:val="nil"/>
              <w:bottom w:val="nil"/>
              <w:right w:val="single" w:sz="4" w:space="0" w:color="auto"/>
            </w:tcBorders>
            <w:shd w:val="clear" w:color="000000" w:fill="FFFFFF"/>
            <w:hideMark/>
          </w:tcPr>
          <w:p w14:paraId="61919607" w14:textId="77777777" w:rsidR="000B0CEA" w:rsidRPr="000B0CEA" w:rsidRDefault="000B0CEA" w:rsidP="000B0CEA">
            <w:pPr>
              <w:keepNext w:val="0"/>
              <w:rPr>
                <w:color w:val="000000"/>
                <w:sz w:val="20"/>
                <w:szCs w:val="20"/>
              </w:rPr>
            </w:pPr>
            <w:r w:rsidRPr="000B0CEA">
              <w:rPr>
                <w:color w:val="000000"/>
                <w:sz w:val="20"/>
                <w:szCs w:val="20"/>
              </w:rPr>
              <w:t>SouthCoast</w:t>
            </w:r>
          </w:p>
        </w:tc>
      </w:tr>
      <w:tr w:rsidR="000B0CEA" w:rsidRPr="000B0CEA" w14:paraId="622FDF93" w14:textId="77777777" w:rsidTr="000B0CEA">
        <w:trPr>
          <w:trHeight w:val="300"/>
        </w:trPr>
        <w:tc>
          <w:tcPr>
            <w:tcW w:w="2065" w:type="dxa"/>
            <w:tcBorders>
              <w:top w:val="nil"/>
              <w:left w:val="single" w:sz="4" w:space="0" w:color="auto"/>
              <w:bottom w:val="nil"/>
              <w:right w:val="single" w:sz="4" w:space="0" w:color="auto"/>
            </w:tcBorders>
            <w:shd w:val="clear" w:color="000000" w:fill="FFFFFF"/>
            <w:noWrap/>
            <w:vAlign w:val="bottom"/>
            <w:hideMark/>
          </w:tcPr>
          <w:p w14:paraId="02F69725" w14:textId="77777777" w:rsidR="000B0CEA" w:rsidRPr="000B0CEA" w:rsidRDefault="000B0CEA" w:rsidP="000B0CEA">
            <w:pPr>
              <w:keepNext w:val="0"/>
              <w:rPr>
                <w:color w:val="000000"/>
                <w:sz w:val="20"/>
                <w:szCs w:val="20"/>
              </w:rPr>
            </w:pPr>
            <w:r w:rsidRPr="000B0CEA">
              <w:rPr>
                <w:color w:val="000000"/>
                <w:sz w:val="20"/>
                <w:szCs w:val="20"/>
              </w:rPr>
              <w:t> </w:t>
            </w:r>
          </w:p>
        </w:tc>
        <w:tc>
          <w:tcPr>
            <w:tcW w:w="678" w:type="dxa"/>
            <w:tcBorders>
              <w:top w:val="nil"/>
              <w:left w:val="nil"/>
              <w:bottom w:val="nil"/>
              <w:right w:val="single" w:sz="4" w:space="0" w:color="auto"/>
            </w:tcBorders>
            <w:shd w:val="clear" w:color="000000" w:fill="FFFFFF"/>
            <w:noWrap/>
            <w:vAlign w:val="bottom"/>
            <w:hideMark/>
          </w:tcPr>
          <w:p w14:paraId="49111858" w14:textId="77777777" w:rsidR="000B0CEA" w:rsidRPr="000B0CEA" w:rsidRDefault="000B0CEA" w:rsidP="000B0CEA">
            <w:pPr>
              <w:keepNext w:val="0"/>
              <w:rPr>
                <w:color w:val="000000"/>
                <w:sz w:val="20"/>
                <w:szCs w:val="20"/>
              </w:rPr>
            </w:pPr>
            <w:r w:rsidRPr="000B0CEA">
              <w:rPr>
                <w:color w:val="000000"/>
                <w:sz w:val="20"/>
                <w:szCs w:val="20"/>
              </w:rPr>
              <w:t> </w:t>
            </w:r>
          </w:p>
        </w:tc>
        <w:tc>
          <w:tcPr>
            <w:tcW w:w="3505" w:type="dxa"/>
            <w:tcBorders>
              <w:top w:val="nil"/>
              <w:left w:val="nil"/>
              <w:bottom w:val="nil"/>
              <w:right w:val="single" w:sz="4" w:space="0" w:color="auto"/>
            </w:tcBorders>
            <w:shd w:val="clear" w:color="000000" w:fill="FFFFFF"/>
            <w:noWrap/>
            <w:vAlign w:val="bottom"/>
            <w:hideMark/>
          </w:tcPr>
          <w:p w14:paraId="2FDFC0C3" w14:textId="77777777" w:rsidR="000B0CEA" w:rsidRPr="000B0CEA" w:rsidRDefault="000B0CEA" w:rsidP="000B0CEA">
            <w:pPr>
              <w:keepNext w:val="0"/>
              <w:rPr>
                <w:color w:val="000000"/>
                <w:sz w:val="20"/>
                <w:szCs w:val="20"/>
              </w:rPr>
            </w:pPr>
            <w:r w:rsidRPr="000B0CEA">
              <w:rPr>
                <w:color w:val="000000"/>
                <w:sz w:val="20"/>
                <w:szCs w:val="20"/>
              </w:rPr>
              <w:t>Inundation_Runs_Compilation</w:t>
            </w:r>
          </w:p>
        </w:tc>
        <w:tc>
          <w:tcPr>
            <w:tcW w:w="850" w:type="dxa"/>
            <w:tcBorders>
              <w:top w:val="nil"/>
              <w:left w:val="nil"/>
              <w:bottom w:val="nil"/>
              <w:right w:val="single" w:sz="4" w:space="0" w:color="auto"/>
            </w:tcBorders>
            <w:shd w:val="clear" w:color="000000" w:fill="FFFFFF"/>
            <w:noWrap/>
            <w:hideMark/>
          </w:tcPr>
          <w:p w14:paraId="35F2CCAF" w14:textId="77777777" w:rsidR="000B0CEA" w:rsidRPr="000B0CEA" w:rsidRDefault="000B0CEA" w:rsidP="000B0CEA">
            <w:pPr>
              <w:keepNext w:val="0"/>
              <w:rPr>
                <w:color w:val="000000"/>
                <w:sz w:val="20"/>
                <w:szCs w:val="20"/>
              </w:rPr>
            </w:pPr>
            <w:r w:rsidRPr="000B0CEA">
              <w:rPr>
                <w:color w:val="000000"/>
                <w:sz w:val="20"/>
                <w:szCs w:val="20"/>
              </w:rPr>
              <w:t> </w:t>
            </w:r>
          </w:p>
        </w:tc>
        <w:tc>
          <w:tcPr>
            <w:tcW w:w="1916" w:type="dxa"/>
            <w:tcBorders>
              <w:top w:val="nil"/>
              <w:left w:val="nil"/>
              <w:bottom w:val="nil"/>
              <w:right w:val="nil"/>
            </w:tcBorders>
            <w:shd w:val="clear" w:color="000000" w:fill="FFFFFF"/>
            <w:noWrap/>
            <w:hideMark/>
          </w:tcPr>
          <w:p w14:paraId="3EA3393B" w14:textId="77777777" w:rsidR="000B0CEA" w:rsidRPr="000B0CEA" w:rsidRDefault="000B0CEA" w:rsidP="000B0CEA">
            <w:pPr>
              <w:keepNext w:val="0"/>
              <w:rPr>
                <w:color w:val="000000"/>
                <w:sz w:val="20"/>
                <w:szCs w:val="20"/>
              </w:rPr>
            </w:pPr>
            <w:r w:rsidRPr="000B0CEA">
              <w:rPr>
                <w:color w:val="000000"/>
                <w:sz w:val="20"/>
                <w:szCs w:val="20"/>
              </w:rPr>
              <w:t>Min_Depth</w:t>
            </w:r>
          </w:p>
        </w:tc>
        <w:tc>
          <w:tcPr>
            <w:tcW w:w="761" w:type="dxa"/>
            <w:tcBorders>
              <w:top w:val="nil"/>
              <w:left w:val="single" w:sz="4" w:space="0" w:color="auto"/>
              <w:bottom w:val="nil"/>
              <w:right w:val="nil"/>
            </w:tcBorders>
            <w:shd w:val="clear" w:color="000000" w:fill="FFFFFF"/>
            <w:noWrap/>
            <w:hideMark/>
          </w:tcPr>
          <w:p w14:paraId="16D7563E"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nil"/>
              <w:bottom w:val="nil"/>
              <w:right w:val="single" w:sz="4" w:space="0" w:color="auto"/>
            </w:tcBorders>
            <w:shd w:val="clear" w:color="000000" w:fill="FFFFFF"/>
            <w:hideMark/>
          </w:tcPr>
          <w:p w14:paraId="5E1438C7" w14:textId="77777777" w:rsidR="000B0CEA" w:rsidRPr="000B0CEA" w:rsidRDefault="000B0CEA" w:rsidP="000B0CEA">
            <w:pPr>
              <w:keepNext w:val="0"/>
              <w:rPr>
                <w:color w:val="000000"/>
                <w:sz w:val="20"/>
                <w:szCs w:val="20"/>
              </w:rPr>
            </w:pPr>
            <w:r w:rsidRPr="000B0CEA">
              <w:rPr>
                <w:color w:val="000000"/>
                <w:sz w:val="20"/>
                <w:szCs w:val="20"/>
              </w:rPr>
              <w:t> </w:t>
            </w:r>
          </w:p>
        </w:tc>
        <w:tc>
          <w:tcPr>
            <w:tcW w:w="1749" w:type="dxa"/>
            <w:tcBorders>
              <w:top w:val="nil"/>
              <w:left w:val="nil"/>
              <w:bottom w:val="nil"/>
              <w:right w:val="single" w:sz="4" w:space="0" w:color="auto"/>
            </w:tcBorders>
            <w:shd w:val="clear" w:color="000000" w:fill="FFFFFF"/>
            <w:hideMark/>
          </w:tcPr>
          <w:p w14:paraId="48D3033C" w14:textId="77777777" w:rsidR="000B0CEA" w:rsidRPr="000B0CEA" w:rsidRDefault="000B0CEA" w:rsidP="000B0CEA">
            <w:pPr>
              <w:keepNext w:val="0"/>
              <w:rPr>
                <w:color w:val="000000"/>
                <w:sz w:val="20"/>
                <w:szCs w:val="20"/>
              </w:rPr>
            </w:pPr>
            <w:r w:rsidRPr="000B0CEA">
              <w:rPr>
                <w:color w:val="000000"/>
                <w:sz w:val="20"/>
                <w:szCs w:val="20"/>
              </w:rPr>
              <w:t> </w:t>
            </w:r>
          </w:p>
        </w:tc>
      </w:tr>
      <w:tr w:rsidR="000B0CEA" w:rsidRPr="000B0CEA" w14:paraId="42EB30FC" w14:textId="77777777" w:rsidTr="000B0CEA">
        <w:trPr>
          <w:trHeight w:val="300"/>
        </w:trPr>
        <w:tc>
          <w:tcPr>
            <w:tcW w:w="2065" w:type="dxa"/>
            <w:tcBorders>
              <w:top w:val="nil"/>
              <w:left w:val="single" w:sz="4" w:space="0" w:color="auto"/>
              <w:bottom w:val="nil"/>
              <w:right w:val="single" w:sz="4" w:space="0" w:color="auto"/>
            </w:tcBorders>
            <w:shd w:val="clear" w:color="000000" w:fill="FFFFFF"/>
            <w:noWrap/>
            <w:vAlign w:val="bottom"/>
            <w:hideMark/>
          </w:tcPr>
          <w:p w14:paraId="61A0EEE1" w14:textId="77777777" w:rsidR="000B0CEA" w:rsidRPr="000B0CEA" w:rsidRDefault="000B0CEA" w:rsidP="000B0CEA">
            <w:pPr>
              <w:keepNext w:val="0"/>
              <w:rPr>
                <w:color w:val="000000"/>
                <w:sz w:val="20"/>
                <w:szCs w:val="20"/>
              </w:rPr>
            </w:pPr>
            <w:r w:rsidRPr="000B0CEA">
              <w:rPr>
                <w:color w:val="000000"/>
                <w:sz w:val="20"/>
                <w:szCs w:val="20"/>
              </w:rPr>
              <w:t> </w:t>
            </w:r>
          </w:p>
        </w:tc>
        <w:tc>
          <w:tcPr>
            <w:tcW w:w="678" w:type="dxa"/>
            <w:tcBorders>
              <w:top w:val="nil"/>
              <w:left w:val="nil"/>
              <w:bottom w:val="nil"/>
              <w:right w:val="single" w:sz="4" w:space="0" w:color="auto"/>
            </w:tcBorders>
            <w:shd w:val="clear" w:color="000000" w:fill="FFFFFF"/>
            <w:noWrap/>
            <w:vAlign w:val="bottom"/>
            <w:hideMark/>
          </w:tcPr>
          <w:p w14:paraId="75F91DD4" w14:textId="77777777" w:rsidR="000B0CEA" w:rsidRPr="000B0CEA" w:rsidRDefault="000B0CEA" w:rsidP="000B0CEA">
            <w:pPr>
              <w:keepNext w:val="0"/>
              <w:rPr>
                <w:color w:val="000000"/>
                <w:sz w:val="20"/>
                <w:szCs w:val="20"/>
              </w:rPr>
            </w:pPr>
            <w:r w:rsidRPr="000B0CEA">
              <w:rPr>
                <w:color w:val="000000"/>
                <w:sz w:val="20"/>
                <w:szCs w:val="20"/>
              </w:rPr>
              <w:t> </w:t>
            </w:r>
          </w:p>
        </w:tc>
        <w:tc>
          <w:tcPr>
            <w:tcW w:w="3505" w:type="dxa"/>
            <w:tcBorders>
              <w:top w:val="nil"/>
              <w:left w:val="nil"/>
              <w:bottom w:val="nil"/>
              <w:right w:val="single" w:sz="4" w:space="0" w:color="auto"/>
            </w:tcBorders>
            <w:shd w:val="clear" w:color="000000" w:fill="FFFFFF"/>
            <w:noWrap/>
            <w:vAlign w:val="bottom"/>
            <w:hideMark/>
          </w:tcPr>
          <w:p w14:paraId="70FA4406" w14:textId="77777777" w:rsidR="000B0CEA" w:rsidRPr="000B0CEA" w:rsidRDefault="000B0CEA" w:rsidP="000B0CEA">
            <w:pPr>
              <w:keepNext w:val="0"/>
              <w:rPr>
                <w:color w:val="000000"/>
                <w:sz w:val="20"/>
                <w:szCs w:val="20"/>
              </w:rPr>
            </w:pPr>
            <w:r w:rsidRPr="000B0CEA">
              <w:rPr>
                <w:color w:val="000000"/>
                <w:sz w:val="20"/>
                <w:szCs w:val="20"/>
              </w:rPr>
              <w:t>Inundation</w:t>
            </w:r>
          </w:p>
        </w:tc>
        <w:tc>
          <w:tcPr>
            <w:tcW w:w="850" w:type="dxa"/>
            <w:tcBorders>
              <w:top w:val="nil"/>
              <w:left w:val="nil"/>
              <w:bottom w:val="nil"/>
              <w:right w:val="single" w:sz="4" w:space="0" w:color="auto"/>
            </w:tcBorders>
            <w:shd w:val="clear" w:color="000000" w:fill="FFFFFF"/>
            <w:noWrap/>
            <w:hideMark/>
          </w:tcPr>
          <w:p w14:paraId="4C109DAE" w14:textId="77777777" w:rsidR="000B0CEA" w:rsidRPr="000B0CEA" w:rsidRDefault="000B0CEA" w:rsidP="000B0CEA">
            <w:pPr>
              <w:keepNext w:val="0"/>
              <w:rPr>
                <w:color w:val="000000"/>
                <w:sz w:val="20"/>
                <w:szCs w:val="20"/>
              </w:rPr>
            </w:pPr>
            <w:r w:rsidRPr="000B0CEA">
              <w:rPr>
                <w:color w:val="000000"/>
                <w:sz w:val="20"/>
                <w:szCs w:val="20"/>
              </w:rPr>
              <w:t> </w:t>
            </w:r>
          </w:p>
        </w:tc>
        <w:tc>
          <w:tcPr>
            <w:tcW w:w="1916" w:type="dxa"/>
            <w:tcBorders>
              <w:top w:val="nil"/>
              <w:left w:val="nil"/>
              <w:bottom w:val="nil"/>
              <w:right w:val="nil"/>
            </w:tcBorders>
            <w:shd w:val="clear" w:color="000000" w:fill="FFFFFF"/>
            <w:noWrap/>
            <w:hideMark/>
          </w:tcPr>
          <w:p w14:paraId="347DEDA9" w14:textId="77777777" w:rsidR="000B0CEA" w:rsidRPr="000B0CEA" w:rsidRDefault="000B0CEA" w:rsidP="000B0CEA">
            <w:pPr>
              <w:keepNext w:val="0"/>
              <w:rPr>
                <w:color w:val="000000"/>
                <w:sz w:val="20"/>
                <w:szCs w:val="20"/>
              </w:rPr>
            </w:pPr>
            <w:r w:rsidRPr="000B0CEA">
              <w:rPr>
                <w:color w:val="000000"/>
                <w:sz w:val="20"/>
                <w:szCs w:val="20"/>
              </w:rPr>
              <w:t>DEM_Elev_MHHW</w:t>
            </w:r>
          </w:p>
        </w:tc>
        <w:tc>
          <w:tcPr>
            <w:tcW w:w="761" w:type="dxa"/>
            <w:tcBorders>
              <w:top w:val="nil"/>
              <w:left w:val="single" w:sz="4" w:space="0" w:color="auto"/>
              <w:bottom w:val="nil"/>
              <w:right w:val="nil"/>
            </w:tcBorders>
            <w:shd w:val="clear" w:color="000000" w:fill="FFFFFF"/>
            <w:noWrap/>
            <w:hideMark/>
          </w:tcPr>
          <w:p w14:paraId="5E1330E1"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nil"/>
              <w:bottom w:val="nil"/>
              <w:right w:val="single" w:sz="4" w:space="0" w:color="auto"/>
            </w:tcBorders>
            <w:shd w:val="clear" w:color="000000" w:fill="FFFFFF"/>
            <w:hideMark/>
          </w:tcPr>
          <w:p w14:paraId="21470254" w14:textId="77777777" w:rsidR="000B0CEA" w:rsidRPr="000B0CEA" w:rsidRDefault="000B0CEA" w:rsidP="000B0CEA">
            <w:pPr>
              <w:keepNext w:val="0"/>
              <w:rPr>
                <w:color w:val="000000"/>
                <w:sz w:val="20"/>
                <w:szCs w:val="20"/>
              </w:rPr>
            </w:pPr>
            <w:r w:rsidRPr="000B0CEA">
              <w:rPr>
                <w:color w:val="000000"/>
                <w:sz w:val="20"/>
                <w:szCs w:val="20"/>
              </w:rPr>
              <w:t> </w:t>
            </w:r>
          </w:p>
        </w:tc>
        <w:tc>
          <w:tcPr>
            <w:tcW w:w="1749" w:type="dxa"/>
            <w:tcBorders>
              <w:top w:val="nil"/>
              <w:left w:val="nil"/>
              <w:bottom w:val="nil"/>
              <w:right w:val="single" w:sz="4" w:space="0" w:color="auto"/>
            </w:tcBorders>
            <w:shd w:val="clear" w:color="000000" w:fill="FFFFFF"/>
            <w:hideMark/>
          </w:tcPr>
          <w:p w14:paraId="3C311B25" w14:textId="77777777" w:rsidR="000B0CEA" w:rsidRPr="000B0CEA" w:rsidRDefault="000B0CEA" w:rsidP="000B0CEA">
            <w:pPr>
              <w:keepNext w:val="0"/>
              <w:rPr>
                <w:color w:val="000000"/>
                <w:sz w:val="20"/>
                <w:szCs w:val="20"/>
              </w:rPr>
            </w:pPr>
            <w:r w:rsidRPr="000B0CEA">
              <w:rPr>
                <w:color w:val="000000"/>
                <w:sz w:val="20"/>
                <w:szCs w:val="20"/>
              </w:rPr>
              <w:t> </w:t>
            </w:r>
          </w:p>
        </w:tc>
      </w:tr>
      <w:tr w:rsidR="000B0CEA" w:rsidRPr="000B0CEA" w14:paraId="4398E0CE" w14:textId="77777777" w:rsidTr="000B0CEA">
        <w:trPr>
          <w:trHeight w:val="300"/>
        </w:trPr>
        <w:tc>
          <w:tcPr>
            <w:tcW w:w="2065" w:type="dxa"/>
            <w:tcBorders>
              <w:top w:val="nil"/>
              <w:left w:val="single" w:sz="4" w:space="0" w:color="auto"/>
              <w:bottom w:val="nil"/>
              <w:right w:val="single" w:sz="4" w:space="0" w:color="auto"/>
            </w:tcBorders>
            <w:shd w:val="clear" w:color="000000" w:fill="FFFFFF"/>
            <w:noWrap/>
            <w:vAlign w:val="bottom"/>
            <w:hideMark/>
          </w:tcPr>
          <w:p w14:paraId="53C30584" w14:textId="77777777" w:rsidR="000B0CEA" w:rsidRPr="000B0CEA" w:rsidRDefault="000B0CEA" w:rsidP="000B0CEA">
            <w:pPr>
              <w:keepNext w:val="0"/>
              <w:rPr>
                <w:color w:val="000000"/>
                <w:sz w:val="20"/>
                <w:szCs w:val="20"/>
              </w:rPr>
            </w:pPr>
            <w:r w:rsidRPr="000B0CEA">
              <w:rPr>
                <w:color w:val="000000"/>
                <w:sz w:val="20"/>
                <w:szCs w:val="20"/>
              </w:rPr>
              <w:t> </w:t>
            </w:r>
          </w:p>
        </w:tc>
        <w:tc>
          <w:tcPr>
            <w:tcW w:w="678" w:type="dxa"/>
            <w:tcBorders>
              <w:top w:val="nil"/>
              <w:left w:val="nil"/>
              <w:bottom w:val="nil"/>
              <w:right w:val="single" w:sz="4" w:space="0" w:color="auto"/>
            </w:tcBorders>
            <w:shd w:val="clear" w:color="000000" w:fill="FFFFFF"/>
            <w:noWrap/>
            <w:vAlign w:val="bottom"/>
            <w:hideMark/>
          </w:tcPr>
          <w:p w14:paraId="7BB78E36" w14:textId="77777777" w:rsidR="000B0CEA" w:rsidRPr="000B0CEA" w:rsidRDefault="000B0CEA" w:rsidP="000B0CEA">
            <w:pPr>
              <w:keepNext w:val="0"/>
              <w:rPr>
                <w:color w:val="000000"/>
                <w:sz w:val="20"/>
                <w:szCs w:val="20"/>
              </w:rPr>
            </w:pPr>
            <w:r w:rsidRPr="000B0CEA">
              <w:rPr>
                <w:color w:val="000000"/>
                <w:sz w:val="20"/>
                <w:szCs w:val="20"/>
              </w:rPr>
              <w:t> </w:t>
            </w:r>
          </w:p>
        </w:tc>
        <w:tc>
          <w:tcPr>
            <w:tcW w:w="3505" w:type="dxa"/>
            <w:tcBorders>
              <w:top w:val="nil"/>
              <w:left w:val="nil"/>
              <w:bottom w:val="nil"/>
              <w:right w:val="nil"/>
            </w:tcBorders>
            <w:shd w:val="clear" w:color="auto" w:fill="auto"/>
            <w:noWrap/>
            <w:vAlign w:val="bottom"/>
            <w:hideMark/>
          </w:tcPr>
          <w:p w14:paraId="4BD7B816" w14:textId="77777777" w:rsidR="000B0CEA" w:rsidRPr="000B0CEA" w:rsidRDefault="000B0CEA" w:rsidP="000B0CEA">
            <w:pPr>
              <w:keepNext w:val="0"/>
              <w:rPr>
                <w:color w:val="000000"/>
                <w:sz w:val="20"/>
                <w:szCs w:val="20"/>
              </w:rPr>
            </w:pPr>
            <w:r w:rsidRPr="000B0CEA">
              <w:rPr>
                <w:color w:val="000000"/>
                <w:sz w:val="20"/>
                <w:szCs w:val="20"/>
              </w:rPr>
              <w:t>DataSources</w:t>
            </w:r>
          </w:p>
        </w:tc>
        <w:tc>
          <w:tcPr>
            <w:tcW w:w="850" w:type="dxa"/>
            <w:tcBorders>
              <w:top w:val="nil"/>
              <w:left w:val="single" w:sz="4" w:space="0" w:color="auto"/>
              <w:bottom w:val="nil"/>
              <w:right w:val="single" w:sz="4" w:space="0" w:color="auto"/>
            </w:tcBorders>
            <w:shd w:val="clear" w:color="000000" w:fill="FFFFFF"/>
            <w:noWrap/>
            <w:hideMark/>
          </w:tcPr>
          <w:p w14:paraId="2DBDF13F" w14:textId="77777777" w:rsidR="000B0CEA" w:rsidRPr="000B0CEA" w:rsidRDefault="000B0CEA" w:rsidP="000B0CEA">
            <w:pPr>
              <w:keepNext w:val="0"/>
              <w:rPr>
                <w:color w:val="000000"/>
                <w:sz w:val="20"/>
                <w:szCs w:val="20"/>
              </w:rPr>
            </w:pPr>
            <w:r w:rsidRPr="000B0CEA">
              <w:rPr>
                <w:color w:val="000000"/>
                <w:sz w:val="20"/>
                <w:szCs w:val="20"/>
              </w:rPr>
              <w:t> </w:t>
            </w:r>
          </w:p>
        </w:tc>
        <w:tc>
          <w:tcPr>
            <w:tcW w:w="1916" w:type="dxa"/>
            <w:tcBorders>
              <w:top w:val="nil"/>
              <w:left w:val="nil"/>
              <w:bottom w:val="nil"/>
              <w:right w:val="nil"/>
            </w:tcBorders>
            <w:shd w:val="clear" w:color="000000" w:fill="FFFFFF"/>
            <w:noWrap/>
            <w:hideMark/>
          </w:tcPr>
          <w:p w14:paraId="6ADCBBC6" w14:textId="77777777" w:rsidR="000B0CEA" w:rsidRPr="000B0CEA" w:rsidRDefault="000B0CEA" w:rsidP="000B0CEA">
            <w:pPr>
              <w:keepNext w:val="0"/>
              <w:rPr>
                <w:color w:val="000000"/>
                <w:sz w:val="20"/>
                <w:szCs w:val="20"/>
              </w:rPr>
            </w:pPr>
            <w:r w:rsidRPr="000B0CEA">
              <w:rPr>
                <w:color w:val="000000"/>
                <w:sz w:val="20"/>
                <w:szCs w:val="20"/>
              </w:rPr>
              <w:t>Coseismic_Response</w:t>
            </w:r>
          </w:p>
        </w:tc>
        <w:tc>
          <w:tcPr>
            <w:tcW w:w="761" w:type="dxa"/>
            <w:tcBorders>
              <w:top w:val="nil"/>
              <w:left w:val="single" w:sz="4" w:space="0" w:color="auto"/>
              <w:bottom w:val="nil"/>
              <w:right w:val="nil"/>
            </w:tcBorders>
            <w:shd w:val="clear" w:color="000000" w:fill="FFFFFF"/>
            <w:noWrap/>
            <w:hideMark/>
          </w:tcPr>
          <w:p w14:paraId="311C9C7B"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nil"/>
              <w:bottom w:val="nil"/>
              <w:right w:val="single" w:sz="4" w:space="0" w:color="auto"/>
            </w:tcBorders>
            <w:shd w:val="clear" w:color="000000" w:fill="FFFFFF"/>
            <w:hideMark/>
          </w:tcPr>
          <w:p w14:paraId="31ABF6C6" w14:textId="77777777" w:rsidR="000B0CEA" w:rsidRPr="000B0CEA" w:rsidRDefault="000B0CEA" w:rsidP="000B0CEA">
            <w:pPr>
              <w:keepNext w:val="0"/>
              <w:rPr>
                <w:color w:val="000000"/>
                <w:sz w:val="20"/>
                <w:szCs w:val="20"/>
              </w:rPr>
            </w:pPr>
            <w:r w:rsidRPr="000B0CEA">
              <w:rPr>
                <w:color w:val="000000"/>
                <w:sz w:val="20"/>
                <w:szCs w:val="20"/>
              </w:rPr>
              <w:t> </w:t>
            </w:r>
          </w:p>
        </w:tc>
        <w:tc>
          <w:tcPr>
            <w:tcW w:w="1749" w:type="dxa"/>
            <w:tcBorders>
              <w:top w:val="nil"/>
              <w:left w:val="nil"/>
              <w:bottom w:val="nil"/>
              <w:right w:val="single" w:sz="4" w:space="0" w:color="auto"/>
            </w:tcBorders>
            <w:shd w:val="clear" w:color="000000" w:fill="FFFFFF"/>
            <w:hideMark/>
          </w:tcPr>
          <w:p w14:paraId="2D26C679" w14:textId="77777777" w:rsidR="000B0CEA" w:rsidRPr="000B0CEA" w:rsidRDefault="000B0CEA" w:rsidP="000B0CEA">
            <w:pPr>
              <w:keepNext w:val="0"/>
              <w:rPr>
                <w:color w:val="000000"/>
                <w:sz w:val="20"/>
                <w:szCs w:val="20"/>
              </w:rPr>
            </w:pPr>
            <w:r w:rsidRPr="000B0CEA">
              <w:rPr>
                <w:color w:val="000000"/>
                <w:sz w:val="20"/>
                <w:szCs w:val="20"/>
              </w:rPr>
              <w:t> </w:t>
            </w:r>
          </w:p>
        </w:tc>
      </w:tr>
      <w:tr w:rsidR="000B0CEA" w:rsidRPr="000B0CEA" w14:paraId="0660DCF1" w14:textId="77777777" w:rsidTr="000B0CEA">
        <w:trPr>
          <w:trHeight w:val="300"/>
        </w:trPr>
        <w:tc>
          <w:tcPr>
            <w:tcW w:w="2065" w:type="dxa"/>
            <w:tcBorders>
              <w:top w:val="nil"/>
              <w:left w:val="single" w:sz="4" w:space="0" w:color="auto"/>
              <w:bottom w:val="nil"/>
              <w:right w:val="single" w:sz="4" w:space="0" w:color="auto"/>
            </w:tcBorders>
            <w:shd w:val="clear" w:color="000000" w:fill="FFFFFF"/>
            <w:noWrap/>
            <w:vAlign w:val="bottom"/>
            <w:hideMark/>
          </w:tcPr>
          <w:p w14:paraId="5AF5184D" w14:textId="77777777" w:rsidR="000B0CEA" w:rsidRPr="000B0CEA" w:rsidRDefault="000B0CEA" w:rsidP="000B0CEA">
            <w:pPr>
              <w:keepNext w:val="0"/>
              <w:rPr>
                <w:color w:val="000000"/>
                <w:sz w:val="20"/>
                <w:szCs w:val="20"/>
              </w:rPr>
            </w:pPr>
            <w:r w:rsidRPr="000B0CEA">
              <w:rPr>
                <w:color w:val="000000"/>
                <w:sz w:val="20"/>
                <w:szCs w:val="20"/>
              </w:rPr>
              <w:t> </w:t>
            </w:r>
          </w:p>
        </w:tc>
        <w:tc>
          <w:tcPr>
            <w:tcW w:w="678" w:type="dxa"/>
            <w:tcBorders>
              <w:top w:val="nil"/>
              <w:left w:val="nil"/>
              <w:bottom w:val="nil"/>
              <w:right w:val="single" w:sz="4" w:space="0" w:color="auto"/>
            </w:tcBorders>
            <w:shd w:val="clear" w:color="000000" w:fill="FFFFFF"/>
            <w:noWrap/>
            <w:vAlign w:val="bottom"/>
            <w:hideMark/>
          </w:tcPr>
          <w:p w14:paraId="07B2172B" w14:textId="77777777" w:rsidR="000B0CEA" w:rsidRPr="000B0CEA" w:rsidRDefault="000B0CEA" w:rsidP="000B0CEA">
            <w:pPr>
              <w:keepNext w:val="0"/>
              <w:rPr>
                <w:color w:val="000000"/>
                <w:sz w:val="20"/>
                <w:szCs w:val="20"/>
              </w:rPr>
            </w:pPr>
            <w:r w:rsidRPr="000B0CEA">
              <w:rPr>
                <w:color w:val="000000"/>
                <w:sz w:val="20"/>
                <w:szCs w:val="20"/>
              </w:rPr>
              <w:t> </w:t>
            </w:r>
          </w:p>
        </w:tc>
        <w:tc>
          <w:tcPr>
            <w:tcW w:w="3505" w:type="dxa"/>
            <w:tcBorders>
              <w:top w:val="nil"/>
              <w:left w:val="nil"/>
              <w:bottom w:val="nil"/>
              <w:right w:val="single" w:sz="4" w:space="0" w:color="auto"/>
            </w:tcBorders>
            <w:shd w:val="clear" w:color="000000" w:fill="FFFFFF"/>
            <w:noWrap/>
            <w:vAlign w:val="bottom"/>
            <w:hideMark/>
          </w:tcPr>
          <w:p w14:paraId="562F9440" w14:textId="77777777" w:rsidR="000B0CEA" w:rsidRPr="000B0CEA" w:rsidRDefault="000B0CEA" w:rsidP="000B0CEA">
            <w:pPr>
              <w:keepNext w:val="0"/>
              <w:rPr>
                <w:color w:val="000000"/>
                <w:sz w:val="20"/>
                <w:szCs w:val="20"/>
              </w:rPr>
            </w:pPr>
            <w:r w:rsidRPr="000B0CEA">
              <w:rPr>
                <w:color w:val="000000"/>
                <w:sz w:val="20"/>
                <w:szCs w:val="20"/>
              </w:rPr>
              <w:t>Bridges[In/Out]_</w:t>
            </w:r>
            <w:proofErr w:type="spellStart"/>
            <w:r w:rsidRPr="000B0CEA">
              <w:rPr>
                <w:color w:val="000000"/>
                <w:sz w:val="20"/>
                <w:szCs w:val="20"/>
              </w:rPr>
              <w:t>EvacuationFlowZones</w:t>
            </w:r>
            <w:proofErr w:type="spellEnd"/>
          </w:p>
        </w:tc>
        <w:tc>
          <w:tcPr>
            <w:tcW w:w="850" w:type="dxa"/>
            <w:tcBorders>
              <w:top w:val="nil"/>
              <w:left w:val="nil"/>
              <w:bottom w:val="nil"/>
              <w:right w:val="single" w:sz="4" w:space="0" w:color="auto"/>
            </w:tcBorders>
            <w:shd w:val="clear" w:color="000000" w:fill="FFFFFF"/>
            <w:noWrap/>
            <w:hideMark/>
          </w:tcPr>
          <w:p w14:paraId="7A574DF6" w14:textId="77777777" w:rsidR="000B0CEA" w:rsidRPr="000B0CEA" w:rsidRDefault="000B0CEA" w:rsidP="000B0CEA">
            <w:pPr>
              <w:keepNext w:val="0"/>
              <w:rPr>
                <w:color w:val="000000"/>
                <w:sz w:val="20"/>
                <w:szCs w:val="20"/>
              </w:rPr>
            </w:pPr>
            <w:r w:rsidRPr="000B0CEA">
              <w:rPr>
                <w:color w:val="000000"/>
                <w:sz w:val="20"/>
                <w:szCs w:val="20"/>
              </w:rPr>
              <w:t> </w:t>
            </w:r>
          </w:p>
        </w:tc>
        <w:tc>
          <w:tcPr>
            <w:tcW w:w="1916" w:type="dxa"/>
            <w:tcBorders>
              <w:top w:val="nil"/>
              <w:left w:val="nil"/>
              <w:bottom w:val="nil"/>
              <w:right w:val="nil"/>
            </w:tcBorders>
            <w:shd w:val="clear" w:color="000000" w:fill="FFFFFF"/>
            <w:noWrap/>
            <w:hideMark/>
          </w:tcPr>
          <w:p w14:paraId="0256DA18" w14:textId="77777777" w:rsidR="000B0CEA" w:rsidRPr="000B0CEA" w:rsidRDefault="000B0CEA" w:rsidP="000B0CEA">
            <w:pPr>
              <w:keepNext w:val="0"/>
              <w:rPr>
                <w:color w:val="000000"/>
                <w:sz w:val="20"/>
                <w:szCs w:val="20"/>
              </w:rPr>
            </w:pPr>
            <w:r w:rsidRPr="000B0CEA">
              <w:rPr>
                <w:color w:val="000000"/>
                <w:sz w:val="20"/>
                <w:szCs w:val="20"/>
              </w:rPr>
              <w:t>Wave_Arrival</w:t>
            </w:r>
          </w:p>
        </w:tc>
        <w:tc>
          <w:tcPr>
            <w:tcW w:w="761" w:type="dxa"/>
            <w:tcBorders>
              <w:top w:val="nil"/>
              <w:left w:val="single" w:sz="4" w:space="0" w:color="auto"/>
              <w:bottom w:val="nil"/>
              <w:right w:val="nil"/>
            </w:tcBorders>
            <w:shd w:val="clear" w:color="000000" w:fill="FFFFFF"/>
            <w:noWrap/>
            <w:hideMark/>
          </w:tcPr>
          <w:p w14:paraId="58F98AC8"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nil"/>
              <w:bottom w:val="nil"/>
              <w:right w:val="single" w:sz="4" w:space="0" w:color="auto"/>
            </w:tcBorders>
            <w:shd w:val="clear" w:color="000000" w:fill="FFFFFF"/>
            <w:hideMark/>
          </w:tcPr>
          <w:p w14:paraId="784E001C" w14:textId="77777777" w:rsidR="000B0CEA" w:rsidRPr="000B0CEA" w:rsidRDefault="000B0CEA" w:rsidP="000B0CEA">
            <w:pPr>
              <w:keepNext w:val="0"/>
              <w:rPr>
                <w:color w:val="000000"/>
                <w:sz w:val="20"/>
                <w:szCs w:val="20"/>
              </w:rPr>
            </w:pPr>
            <w:r w:rsidRPr="000B0CEA">
              <w:rPr>
                <w:color w:val="000000"/>
                <w:sz w:val="20"/>
                <w:szCs w:val="20"/>
              </w:rPr>
              <w:t> </w:t>
            </w:r>
          </w:p>
        </w:tc>
        <w:tc>
          <w:tcPr>
            <w:tcW w:w="1749" w:type="dxa"/>
            <w:tcBorders>
              <w:top w:val="nil"/>
              <w:left w:val="nil"/>
              <w:bottom w:val="nil"/>
              <w:right w:val="single" w:sz="4" w:space="0" w:color="auto"/>
            </w:tcBorders>
            <w:shd w:val="clear" w:color="000000" w:fill="FFFFFF"/>
            <w:hideMark/>
          </w:tcPr>
          <w:p w14:paraId="636720C4" w14:textId="77777777" w:rsidR="000B0CEA" w:rsidRPr="000B0CEA" w:rsidRDefault="000B0CEA" w:rsidP="000B0CEA">
            <w:pPr>
              <w:keepNext w:val="0"/>
              <w:rPr>
                <w:color w:val="000000"/>
                <w:sz w:val="20"/>
                <w:szCs w:val="20"/>
              </w:rPr>
            </w:pPr>
            <w:r w:rsidRPr="000B0CEA">
              <w:rPr>
                <w:color w:val="000000"/>
                <w:sz w:val="20"/>
                <w:szCs w:val="20"/>
              </w:rPr>
              <w:t> </w:t>
            </w:r>
          </w:p>
        </w:tc>
      </w:tr>
      <w:tr w:rsidR="000B0CEA" w:rsidRPr="000B0CEA" w14:paraId="23A576C6" w14:textId="77777777" w:rsidTr="000B0CEA">
        <w:trPr>
          <w:trHeight w:val="300"/>
        </w:trPr>
        <w:tc>
          <w:tcPr>
            <w:tcW w:w="2065" w:type="dxa"/>
            <w:tcBorders>
              <w:top w:val="nil"/>
              <w:left w:val="single" w:sz="4" w:space="0" w:color="auto"/>
              <w:bottom w:val="nil"/>
              <w:right w:val="single" w:sz="4" w:space="0" w:color="auto"/>
            </w:tcBorders>
            <w:shd w:val="clear" w:color="000000" w:fill="FFFFFF"/>
            <w:noWrap/>
            <w:vAlign w:val="bottom"/>
            <w:hideMark/>
          </w:tcPr>
          <w:p w14:paraId="4D08C5F1" w14:textId="77777777" w:rsidR="000B0CEA" w:rsidRPr="000B0CEA" w:rsidRDefault="000B0CEA" w:rsidP="000B0CEA">
            <w:pPr>
              <w:keepNext w:val="0"/>
              <w:rPr>
                <w:color w:val="000000"/>
                <w:sz w:val="20"/>
                <w:szCs w:val="20"/>
              </w:rPr>
            </w:pPr>
            <w:r w:rsidRPr="000B0CEA">
              <w:rPr>
                <w:color w:val="000000"/>
                <w:sz w:val="20"/>
                <w:szCs w:val="20"/>
              </w:rPr>
              <w:t> </w:t>
            </w:r>
          </w:p>
        </w:tc>
        <w:tc>
          <w:tcPr>
            <w:tcW w:w="678" w:type="dxa"/>
            <w:tcBorders>
              <w:top w:val="nil"/>
              <w:left w:val="nil"/>
              <w:bottom w:val="nil"/>
              <w:right w:val="single" w:sz="4" w:space="0" w:color="auto"/>
            </w:tcBorders>
            <w:shd w:val="clear" w:color="000000" w:fill="FFFFFF"/>
            <w:noWrap/>
            <w:vAlign w:val="bottom"/>
            <w:hideMark/>
          </w:tcPr>
          <w:p w14:paraId="649E97D3" w14:textId="77777777" w:rsidR="000B0CEA" w:rsidRPr="000B0CEA" w:rsidRDefault="000B0CEA" w:rsidP="000B0CEA">
            <w:pPr>
              <w:keepNext w:val="0"/>
              <w:rPr>
                <w:color w:val="000000"/>
                <w:sz w:val="20"/>
                <w:szCs w:val="20"/>
              </w:rPr>
            </w:pPr>
            <w:r w:rsidRPr="000B0CEA">
              <w:rPr>
                <w:color w:val="000000"/>
                <w:sz w:val="20"/>
                <w:szCs w:val="20"/>
              </w:rPr>
              <w:t> </w:t>
            </w:r>
          </w:p>
        </w:tc>
        <w:tc>
          <w:tcPr>
            <w:tcW w:w="3505" w:type="dxa"/>
            <w:tcBorders>
              <w:top w:val="nil"/>
              <w:left w:val="nil"/>
              <w:bottom w:val="nil"/>
              <w:right w:val="single" w:sz="4" w:space="0" w:color="auto"/>
            </w:tcBorders>
            <w:shd w:val="clear" w:color="000000" w:fill="FFFFFF"/>
            <w:noWrap/>
            <w:vAlign w:val="bottom"/>
            <w:hideMark/>
          </w:tcPr>
          <w:p w14:paraId="33335B5C" w14:textId="77777777" w:rsidR="000B0CEA" w:rsidRPr="000B0CEA" w:rsidRDefault="000B0CEA" w:rsidP="000B0CEA">
            <w:pPr>
              <w:keepNext w:val="0"/>
              <w:rPr>
                <w:color w:val="000000"/>
                <w:sz w:val="20"/>
                <w:szCs w:val="20"/>
              </w:rPr>
            </w:pPr>
            <w:r w:rsidRPr="000B0CEA">
              <w:rPr>
                <w:color w:val="000000"/>
                <w:sz w:val="20"/>
                <w:szCs w:val="20"/>
              </w:rPr>
              <w:t>Bridges[In/Out]_</w:t>
            </w:r>
            <w:proofErr w:type="spellStart"/>
            <w:r w:rsidRPr="000B0CEA">
              <w:rPr>
                <w:color w:val="000000"/>
                <w:sz w:val="20"/>
                <w:szCs w:val="20"/>
              </w:rPr>
              <w:t>EvacuationRoutes</w:t>
            </w:r>
            <w:proofErr w:type="spellEnd"/>
          </w:p>
        </w:tc>
        <w:tc>
          <w:tcPr>
            <w:tcW w:w="850" w:type="dxa"/>
            <w:tcBorders>
              <w:top w:val="nil"/>
              <w:left w:val="nil"/>
              <w:bottom w:val="nil"/>
              <w:right w:val="single" w:sz="4" w:space="0" w:color="auto"/>
            </w:tcBorders>
            <w:shd w:val="clear" w:color="000000" w:fill="FFFFFF"/>
            <w:noWrap/>
            <w:hideMark/>
          </w:tcPr>
          <w:p w14:paraId="5444ACDD" w14:textId="77777777" w:rsidR="000B0CEA" w:rsidRPr="000B0CEA" w:rsidRDefault="000B0CEA" w:rsidP="000B0CEA">
            <w:pPr>
              <w:keepNext w:val="0"/>
              <w:rPr>
                <w:color w:val="000000"/>
                <w:sz w:val="20"/>
                <w:szCs w:val="20"/>
              </w:rPr>
            </w:pPr>
            <w:r w:rsidRPr="000B0CEA">
              <w:rPr>
                <w:color w:val="000000"/>
                <w:sz w:val="20"/>
                <w:szCs w:val="20"/>
              </w:rPr>
              <w:t> </w:t>
            </w:r>
          </w:p>
        </w:tc>
        <w:tc>
          <w:tcPr>
            <w:tcW w:w="1916" w:type="dxa"/>
            <w:tcBorders>
              <w:top w:val="nil"/>
              <w:left w:val="nil"/>
              <w:bottom w:val="nil"/>
              <w:right w:val="nil"/>
            </w:tcBorders>
            <w:shd w:val="clear" w:color="000000" w:fill="FFFFFF"/>
            <w:noWrap/>
            <w:hideMark/>
          </w:tcPr>
          <w:p w14:paraId="69A88F52"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single" w:sz="4" w:space="0" w:color="auto"/>
              <w:bottom w:val="nil"/>
              <w:right w:val="nil"/>
            </w:tcBorders>
            <w:shd w:val="clear" w:color="000000" w:fill="FFFFFF"/>
            <w:noWrap/>
            <w:hideMark/>
          </w:tcPr>
          <w:p w14:paraId="028F325B"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nil"/>
              <w:bottom w:val="nil"/>
              <w:right w:val="single" w:sz="4" w:space="0" w:color="auto"/>
            </w:tcBorders>
            <w:shd w:val="clear" w:color="000000" w:fill="FFFFFF"/>
            <w:hideMark/>
          </w:tcPr>
          <w:p w14:paraId="4A8B804F" w14:textId="77777777" w:rsidR="000B0CEA" w:rsidRPr="000B0CEA" w:rsidRDefault="000B0CEA" w:rsidP="000B0CEA">
            <w:pPr>
              <w:keepNext w:val="0"/>
              <w:rPr>
                <w:color w:val="000000"/>
                <w:sz w:val="20"/>
                <w:szCs w:val="20"/>
              </w:rPr>
            </w:pPr>
            <w:r w:rsidRPr="000B0CEA">
              <w:rPr>
                <w:color w:val="000000"/>
                <w:sz w:val="20"/>
                <w:szCs w:val="20"/>
              </w:rPr>
              <w:t> </w:t>
            </w:r>
          </w:p>
        </w:tc>
        <w:tc>
          <w:tcPr>
            <w:tcW w:w="1749" w:type="dxa"/>
            <w:tcBorders>
              <w:top w:val="nil"/>
              <w:left w:val="nil"/>
              <w:bottom w:val="nil"/>
              <w:right w:val="single" w:sz="4" w:space="0" w:color="auto"/>
            </w:tcBorders>
            <w:shd w:val="clear" w:color="000000" w:fill="FFFFFF"/>
            <w:hideMark/>
          </w:tcPr>
          <w:p w14:paraId="64C639D4" w14:textId="77777777" w:rsidR="000B0CEA" w:rsidRPr="000B0CEA" w:rsidRDefault="000B0CEA" w:rsidP="000B0CEA">
            <w:pPr>
              <w:keepNext w:val="0"/>
              <w:rPr>
                <w:color w:val="000000"/>
                <w:sz w:val="20"/>
                <w:szCs w:val="20"/>
              </w:rPr>
            </w:pPr>
            <w:r w:rsidRPr="000B0CEA">
              <w:rPr>
                <w:color w:val="000000"/>
                <w:sz w:val="20"/>
                <w:szCs w:val="20"/>
              </w:rPr>
              <w:t> </w:t>
            </w:r>
          </w:p>
        </w:tc>
      </w:tr>
      <w:tr w:rsidR="000B0CEA" w:rsidRPr="000B0CEA" w14:paraId="58320A0A" w14:textId="77777777" w:rsidTr="000B0CEA">
        <w:trPr>
          <w:trHeight w:val="300"/>
        </w:trPr>
        <w:tc>
          <w:tcPr>
            <w:tcW w:w="2065" w:type="dxa"/>
            <w:tcBorders>
              <w:top w:val="nil"/>
              <w:left w:val="single" w:sz="4" w:space="0" w:color="auto"/>
              <w:bottom w:val="nil"/>
              <w:right w:val="single" w:sz="4" w:space="0" w:color="auto"/>
            </w:tcBorders>
            <w:shd w:val="clear" w:color="000000" w:fill="FFFFFF"/>
            <w:noWrap/>
            <w:vAlign w:val="bottom"/>
            <w:hideMark/>
          </w:tcPr>
          <w:p w14:paraId="1DCA4DF8" w14:textId="77777777" w:rsidR="000B0CEA" w:rsidRPr="000B0CEA" w:rsidRDefault="000B0CEA" w:rsidP="000B0CEA">
            <w:pPr>
              <w:keepNext w:val="0"/>
              <w:rPr>
                <w:color w:val="000000"/>
                <w:sz w:val="20"/>
                <w:szCs w:val="20"/>
              </w:rPr>
            </w:pPr>
            <w:r w:rsidRPr="000B0CEA">
              <w:rPr>
                <w:color w:val="000000"/>
                <w:sz w:val="20"/>
                <w:szCs w:val="20"/>
              </w:rPr>
              <w:t> </w:t>
            </w:r>
          </w:p>
        </w:tc>
        <w:tc>
          <w:tcPr>
            <w:tcW w:w="678" w:type="dxa"/>
            <w:tcBorders>
              <w:top w:val="nil"/>
              <w:left w:val="nil"/>
              <w:bottom w:val="nil"/>
              <w:right w:val="single" w:sz="4" w:space="0" w:color="auto"/>
            </w:tcBorders>
            <w:shd w:val="clear" w:color="000000" w:fill="FFFFFF"/>
            <w:noWrap/>
            <w:vAlign w:val="bottom"/>
            <w:hideMark/>
          </w:tcPr>
          <w:p w14:paraId="751DD3DF" w14:textId="77777777" w:rsidR="000B0CEA" w:rsidRPr="000B0CEA" w:rsidRDefault="000B0CEA" w:rsidP="000B0CEA">
            <w:pPr>
              <w:keepNext w:val="0"/>
              <w:rPr>
                <w:color w:val="000000"/>
                <w:sz w:val="20"/>
                <w:szCs w:val="20"/>
              </w:rPr>
            </w:pPr>
            <w:r w:rsidRPr="000B0CEA">
              <w:rPr>
                <w:color w:val="000000"/>
                <w:sz w:val="20"/>
                <w:szCs w:val="20"/>
              </w:rPr>
              <w:t> </w:t>
            </w:r>
          </w:p>
        </w:tc>
        <w:tc>
          <w:tcPr>
            <w:tcW w:w="3505" w:type="dxa"/>
            <w:tcBorders>
              <w:top w:val="nil"/>
              <w:left w:val="nil"/>
              <w:bottom w:val="nil"/>
              <w:right w:val="single" w:sz="4" w:space="0" w:color="auto"/>
            </w:tcBorders>
            <w:shd w:val="clear" w:color="000000" w:fill="FFFFFF"/>
            <w:noWrap/>
            <w:vAlign w:val="bottom"/>
            <w:hideMark/>
          </w:tcPr>
          <w:p w14:paraId="1455F55F" w14:textId="77777777" w:rsidR="000B0CEA" w:rsidRPr="000B0CEA" w:rsidRDefault="000B0CEA" w:rsidP="000B0CEA">
            <w:pPr>
              <w:keepNext w:val="0"/>
              <w:rPr>
                <w:color w:val="000000"/>
                <w:sz w:val="20"/>
                <w:szCs w:val="20"/>
              </w:rPr>
            </w:pPr>
            <w:r w:rsidRPr="000B0CEA">
              <w:rPr>
                <w:color w:val="000000"/>
                <w:sz w:val="20"/>
                <w:szCs w:val="20"/>
              </w:rPr>
              <w:t>Bridges[In/Out]_</w:t>
            </w:r>
            <w:proofErr w:type="spellStart"/>
            <w:r w:rsidRPr="000B0CEA">
              <w:rPr>
                <w:color w:val="000000"/>
                <w:sz w:val="20"/>
                <w:szCs w:val="20"/>
              </w:rPr>
              <w:t>WalkingSpeeds_Roads</w:t>
            </w:r>
            <w:proofErr w:type="spellEnd"/>
          </w:p>
        </w:tc>
        <w:tc>
          <w:tcPr>
            <w:tcW w:w="850" w:type="dxa"/>
            <w:tcBorders>
              <w:top w:val="nil"/>
              <w:left w:val="nil"/>
              <w:bottom w:val="nil"/>
              <w:right w:val="single" w:sz="4" w:space="0" w:color="auto"/>
            </w:tcBorders>
            <w:shd w:val="clear" w:color="000000" w:fill="FFFFFF"/>
            <w:noWrap/>
            <w:hideMark/>
          </w:tcPr>
          <w:p w14:paraId="40B2EB98" w14:textId="77777777" w:rsidR="000B0CEA" w:rsidRPr="000B0CEA" w:rsidRDefault="000B0CEA" w:rsidP="000B0CEA">
            <w:pPr>
              <w:keepNext w:val="0"/>
              <w:rPr>
                <w:color w:val="000000"/>
                <w:sz w:val="20"/>
                <w:szCs w:val="20"/>
              </w:rPr>
            </w:pPr>
            <w:r w:rsidRPr="000B0CEA">
              <w:rPr>
                <w:color w:val="000000"/>
                <w:sz w:val="20"/>
                <w:szCs w:val="20"/>
              </w:rPr>
              <w:t> </w:t>
            </w:r>
          </w:p>
        </w:tc>
        <w:tc>
          <w:tcPr>
            <w:tcW w:w="1916" w:type="dxa"/>
            <w:tcBorders>
              <w:top w:val="nil"/>
              <w:left w:val="nil"/>
              <w:bottom w:val="nil"/>
              <w:right w:val="nil"/>
            </w:tcBorders>
            <w:shd w:val="clear" w:color="000000" w:fill="FFFFFF"/>
            <w:noWrap/>
            <w:hideMark/>
          </w:tcPr>
          <w:p w14:paraId="2B04F4E5"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single" w:sz="4" w:space="0" w:color="auto"/>
              <w:bottom w:val="nil"/>
              <w:right w:val="nil"/>
            </w:tcBorders>
            <w:shd w:val="clear" w:color="000000" w:fill="FFFFFF"/>
            <w:noWrap/>
            <w:hideMark/>
          </w:tcPr>
          <w:p w14:paraId="7833C463"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nil"/>
              <w:bottom w:val="nil"/>
              <w:right w:val="single" w:sz="4" w:space="0" w:color="auto"/>
            </w:tcBorders>
            <w:shd w:val="clear" w:color="000000" w:fill="FFFFFF"/>
            <w:hideMark/>
          </w:tcPr>
          <w:p w14:paraId="750209F0" w14:textId="77777777" w:rsidR="000B0CEA" w:rsidRPr="000B0CEA" w:rsidRDefault="000B0CEA" w:rsidP="000B0CEA">
            <w:pPr>
              <w:keepNext w:val="0"/>
              <w:rPr>
                <w:color w:val="000000"/>
                <w:sz w:val="20"/>
                <w:szCs w:val="20"/>
              </w:rPr>
            </w:pPr>
            <w:r w:rsidRPr="000B0CEA">
              <w:rPr>
                <w:color w:val="000000"/>
                <w:sz w:val="20"/>
                <w:szCs w:val="20"/>
              </w:rPr>
              <w:t> </w:t>
            </w:r>
          </w:p>
        </w:tc>
        <w:tc>
          <w:tcPr>
            <w:tcW w:w="1749" w:type="dxa"/>
            <w:tcBorders>
              <w:top w:val="nil"/>
              <w:left w:val="nil"/>
              <w:bottom w:val="nil"/>
              <w:right w:val="single" w:sz="4" w:space="0" w:color="auto"/>
            </w:tcBorders>
            <w:shd w:val="clear" w:color="000000" w:fill="FFFFFF"/>
            <w:hideMark/>
          </w:tcPr>
          <w:p w14:paraId="6A4445AE" w14:textId="77777777" w:rsidR="000B0CEA" w:rsidRPr="000B0CEA" w:rsidRDefault="000B0CEA" w:rsidP="000B0CEA">
            <w:pPr>
              <w:keepNext w:val="0"/>
              <w:rPr>
                <w:color w:val="000000"/>
                <w:sz w:val="20"/>
                <w:szCs w:val="20"/>
              </w:rPr>
            </w:pPr>
            <w:r w:rsidRPr="000B0CEA">
              <w:rPr>
                <w:color w:val="000000"/>
                <w:sz w:val="20"/>
                <w:szCs w:val="20"/>
              </w:rPr>
              <w:t> </w:t>
            </w:r>
          </w:p>
        </w:tc>
      </w:tr>
      <w:tr w:rsidR="000B0CEA" w:rsidRPr="000B0CEA" w14:paraId="1E544EFB" w14:textId="77777777" w:rsidTr="000B0CEA">
        <w:trPr>
          <w:trHeight w:val="300"/>
        </w:trPr>
        <w:tc>
          <w:tcPr>
            <w:tcW w:w="2065" w:type="dxa"/>
            <w:tcBorders>
              <w:top w:val="nil"/>
              <w:left w:val="single" w:sz="4" w:space="0" w:color="auto"/>
              <w:bottom w:val="nil"/>
              <w:right w:val="single" w:sz="4" w:space="0" w:color="auto"/>
            </w:tcBorders>
            <w:shd w:val="clear" w:color="000000" w:fill="FFFFFF"/>
            <w:noWrap/>
            <w:vAlign w:val="bottom"/>
            <w:hideMark/>
          </w:tcPr>
          <w:p w14:paraId="12B7F5B5" w14:textId="77777777" w:rsidR="000B0CEA" w:rsidRPr="000B0CEA" w:rsidRDefault="000B0CEA" w:rsidP="000B0CEA">
            <w:pPr>
              <w:keepNext w:val="0"/>
              <w:rPr>
                <w:color w:val="000000"/>
                <w:sz w:val="20"/>
                <w:szCs w:val="20"/>
              </w:rPr>
            </w:pPr>
            <w:r w:rsidRPr="000B0CEA">
              <w:rPr>
                <w:color w:val="000000"/>
                <w:sz w:val="20"/>
                <w:szCs w:val="20"/>
              </w:rPr>
              <w:t> </w:t>
            </w:r>
          </w:p>
        </w:tc>
        <w:tc>
          <w:tcPr>
            <w:tcW w:w="678" w:type="dxa"/>
            <w:tcBorders>
              <w:top w:val="nil"/>
              <w:left w:val="nil"/>
              <w:bottom w:val="nil"/>
              <w:right w:val="single" w:sz="4" w:space="0" w:color="auto"/>
            </w:tcBorders>
            <w:shd w:val="clear" w:color="000000" w:fill="FFFFFF"/>
            <w:noWrap/>
            <w:vAlign w:val="bottom"/>
            <w:hideMark/>
          </w:tcPr>
          <w:p w14:paraId="3659CC96" w14:textId="77777777" w:rsidR="000B0CEA" w:rsidRPr="000B0CEA" w:rsidRDefault="000B0CEA" w:rsidP="000B0CEA">
            <w:pPr>
              <w:keepNext w:val="0"/>
              <w:rPr>
                <w:color w:val="000000"/>
                <w:sz w:val="20"/>
                <w:szCs w:val="20"/>
              </w:rPr>
            </w:pPr>
            <w:r w:rsidRPr="000B0CEA">
              <w:rPr>
                <w:color w:val="000000"/>
                <w:sz w:val="20"/>
                <w:szCs w:val="20"/>
              </w:rPr>
              <w:t> </w:t>
            </w:r>
          </w:p>
        </w:tc>
        <w:tc>
          <w:tcPr>
            <w:tcW w:w="3505" w:type="dxa"/>
            <w:tcBorders>
              <w:top w:val="nil"/>
              <w:left w:val="nil"/>
              <w:bottom w:val="nil"/>
              <w:right w:val="single" w:sz="4" w:space="0" w:color="auto"/>
            </w:tcBorders>
            <w:shd w:val="clear" w:color="000000" w:fill="FFFFFF"/>
            <w:noWrap/>
            <w:vAlign w:val="bottom"/>
            <w:hideMark/>
          </w:tcPr>
          <w:p w14:paraId="2E0A7A4C" w14:textId="77777777" w:rsidR="000B0CEA" w:rsidRPr="000B0CEA" w:rsidRDefault="000B0CEA" w:rsidP="000B0CEA">
            <w:pPr>
              <w:keepNext w:val="0"/>
              <w:rPr>
                <w:color w:val="000000"/>
                <w:sz w:val="20"/>
                <w:szCs w:val="20"/>
              </w:rPr>
            </w:pPr>
            <w:r w:rsidRPr="000B0CEA">
              <w:rPr>
                <w:color w:val="000000"/>
                <w:sz w:val="20"/>
                <w:szCs w:val="20"/>
              </w:rPr>
              <w:t>Bridges[In/Out]_</w:t>
            </w:r>
            <w:proofErr w:type="spellStart"/>
            <w:r w:rsidRPr="000B0CEA">
              <w:rPr>
                <w:color w:val="000000"/>
                <w:sz w:val="20"/>
                <w:szCs w:val="20"/>
              </w:rPr>
              <w:t>WalkingSpeeds_Trails</w:t>
            </w:r>
            <w:proofErr w:type="spellEnd"/>
          </w:p>
        </w:tc>
        <w:tc>
          <w:tcPr>
            <w:tcW w:w="850" w:type="dxa"/>
            <w:tcBorders>
              <w:top w:val="nil"/>
              <w:left w:val="nil"/>
              <w:bottom w:val="nil"/>
              <w:right w:val="single" w:sz="4" w:space="0" w:color="auto"/>
            </w:tcBorders>
            <w:shd w:val="clear" w:color="000000" w:fill="FFFFFF"/>
            <w:noWrap/>
            <w:hideMark/>
          </w:tcPr>
          <w:p w14:paraId="63028D59" w14:textId="77777777" w:rsidR="000B0CEA" w:rsidRPr="000B0CEA" w:rsidRDefault="000B0CEA" w:rsidP="000B0CEA">
            <w:pPr>
              <w:keepNext w:val="0"/>
              <w:rPr>
                <w:color w:val="000000"/>
                <w:sz w:val="20"/>
                <w:szCs w:val="20"/>
              </w:rPr>
            </w:pPr>
            <w:r w:rsidRPr="000B0CEA">
              <w:rPr>
                <w:color w:val="000000"/>
                <w:sz w:val="20"/>
                <w:szCs w:val="20"/>
              </w:rPr>
              <w:t> </w:t>
            </w:r>
          </w:p>
        </w:tc>
        <w:tc>
          <w:tcPr>
            <w:tcW w:w="1916" w:type="dxa"/>
            <w:tcBorders>
              <w:top w:val="nil"/>
              <w:left w:val="nil"/>
              <w:bottom w:val="nil"/>
              <w:right w:val="nil"/>
            </w:tcBorders>
            <w:shd w:val="clear" w:color="000000" w:fill="FFFFFF"/>
            <w:noWrap/>
            <w:hideMark/>
          </w:tcPr>
          <w:p w14:paraId="73F58411"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single" w:sz="4" w:space="0" w:color="auto"/>
              <w:bottom w:val="nil"/>
              <w:right w:val="nil"/>
            </w:tcBorders>
            <w:shd w:val="clear" w:color="000000" w:fill="FFFFFF"/>
            <w:noWrap/>
            <w:hideMark/>
          </w:tcPr>
          <w:p w14:paraId="2CD8803B"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nil"/>
              <w:bottom w:val="nil"/>
              <w:right w:val="single" w:sz="4" w:space="0" w:color="auto"/>
            </w:tcBorders>
            <w:shd w:val="clear" w:color="000000" w:fill="FFFFFF"/>
            <w:hideMark/>
          </w:tcPr>
          <w:p w14:paraId="08BC1B3F" w14:textId="77777777" w:rsidR="000B0CEA" w:rsidRPr="000B0CEA" w:rsidRDefault="000B0CEA" w:rsidP="000B0CEA">
            <w:pPr>
              <w:keepNext w:val="0"/>
              <w:rPr>
                <w:color w:val="000000"/>
                <w:sz w:val="20"/>
                <w:szCs w:val="20"/>
              </w:rPr>
            </w:pPr>
            <w:r w:rsidRPr="000B0CEA">
              <w:rPr>
                <w:color w:val="000000"/>
                <w:sz w:val="20"/>
                <w:szCs w:val="20"/>
              </w:rPr>
              <w:t> </w:t>
            </w:r>
          </w:p>
        </w:tc>
        <w:tc>
          <w:tcPr>
            <w:tcW w:w="1749" w:type="dxa"/>
            <w:tcBorders>
              <w:top w:val="nil"/>
              <w:left w:val="nil"/>
              <w:bottom w:val="nil"/>
              <w:right w:val="single" w:sz="4" w:space="0" w:color="auto"/>
            </w:tcBorders>
            <w:shd w:val="clear" w:color="000000" w:fill="FFFFFF"/>
            <w:hideMark/>
          </w:tcPr>
          <w:p w14:paraId="336E0220" w14:textId="77777777" w:rsidR="000B0CEA" w:rsidRPr="000B0CEA" w:rsidRDefault="000B0CEA" w:rsidP="000B0CEA">
            <w:pPr>
              <w:keepNext w:val="0"/>
              <w:rPr>
                <w:color w:val="000000"/>
                <w:sz w:val="20"/>
                <w:szCs w:val="20"/>
              </w:rPr>
            </w:pPr>
            <w:r w:rsidRPr="000B0CEA">
              <w:rPr>
                <w:color w:val="000000"/>
                <w:sz w:val="20"/>
                <w:szCs w:val="20"/>
              </w:rPr>
              <w:t> </w:t>
            </w:r>
          </w:p>
        </w:tc>
      </w:tr>
      <w:tr w:rsidR="000B0CEA" w:rsidRPr="000B0CEA" w14:paraId="7E118198" w14:textId="77777777" w:rsidTr="000B0CEA">
        <w:trPr>
          <w:trHeight w:val="300"/>
        </w:trPr>
        <w:tc>
          <w:tcPr>
            <w:tcW w:w="2065" w:type="dxa"/>
            <w:tcBorders>
              <w:top w:val="nil"/>
              <w:left w:val="single" w:sz="4" w:space="0" w:color="auto"/>
              <w:bottom w:val="nil"/>
              <w:right w:val="single" w:sz="4" w:space="0" w:color="auto"/>
            </w:tcBorders>
            <w:shd w:val="clear" w:color="000000" w:fill="FFFFFF"/>
            <w:noWrap/>
            <w:vAlign w:val="bottom"/>
            <w:hideMark/>
          </w:tcPr>
          <w:p w14:paraId="2366C65B" w14:textId="77777777" w:rsidR="000B0CEA" w:rsidRPr="000B0CEA" w:rsidRDefault="000B0CEA" w:rsidP="000B0CEA">
            <w:pPr>
              <w:keepNext w:val="0"/>
              <w:rPr>
                <w:color w:val="000000"/>
                <w:sz w:val="20"/>
                <w:szCs w:val="20"/>
              </w:rPr>
            </w:pPr>
            <w:r w:rsidRPr="000B0CEA">
              <w:rPr>
                <w:color w:val="000000"/>
                <w:sz w:val="20"/>
                <w:szCs w:val="20"/>
              </w:rPr>
              <w:t> </w:t>
            </w:r>
          </w:p>
        </w:tc>
        <w:tc>
          <w:tcPr>
            <w:tcW w:w="678" w:type="dxa"/>
            <w:tcBorders>
              <w:top w:val="nil"/>
              <w:left w:val="nil"/>
              <w:bottom w:val="nil"/>
              <w:right w:val="single" w:sz="4" w:space="0" w:color="auto"/>
            </w:tcBorders>
            <w:shd w:val="clear" w:color="000000" w:fill="FFFFFF"/>
            <w:noWrap/>
            <w:vAlign w:val="bottom"/>
            <w:hideMark/>
          </w:tcPr>
          <w:p w14:paraId="38D45C5D" w14:textId="77777777" w:rsidR="000B0CEA" w:rsidRPr="000B0CEA" w:rsidRDefault="000B0CEA" w:rsidP="000B0CEA">
            <w:pPr>
              <w:keepNext w:val="0"/>
              <w:rPr>
                <w:color w:val="000000"/>
                <w:sz w:val="20"/>
                <w:szCs w:val="20"/>
              </w:rPr>
            </w:pPr>
            <w:r w:rsidRPr="000B0CEA">
              <w:rPr>
                <w:color w:val="000000"/>
                <w:sz w:val="20"/>
                <w:szCs w:val="20"/>
              </w:rPr>
              <w:t> </w:t>
            </w:r>
          </w:p>
        </w:tc>
        <w:tc>
          <w:tcPr>
            <w:tcW w:w="3505" w:type="dxa"/>
            <w:tcBorders>
              <w:top w:val="nil"/>
              <w:left w:val="nil"/>
              <w:bottom w:val="nil"/>
              <w:right w:val="single" w:sz="4" w:space="0" w:color="auto"/>
            </w:tcBorders>
            <w:shd w:val="clear" w:color="000000" w:fill="FFFFFF"/>
            <w:noWrap/>
            <w:vAlign w:val="bottom"/>
            <w:hideMark/>
          </w:tcPr>
          <w:p w14:paraId="45E82451" w14:textId="77777777" w:rsidR="000B0CEA" w:rsidRPr="000B0CEA" w:rsidRDefault="000B0CEA" w:rsidP="000B0CEA">
            <w:pPr>
              <w:keepNext w:val="0"/>
              <w:rPr>
                <w:color w:val="000000"/>
                <w:sz w:val="20"/>
                <w:szCs w:val="20"/>
              </w:rPr>
            </w:pPr>
            <w:r w:rsidRPr="000B0CEA">
              <w:rPr>
                <w:color w:val="000000"/>
                <w:sz w:val="20"/>
                <w:szCs w:val="20"/>
              </w:rPr>
              <w:t>Raster</w:t>
            </w:r>
          </w:p>
        </w:tc>
        <w:tc>
          <w:tcPr>
            <w:tcW w:w="850" w:type="dxa"/>
            <w:tcBorders>
              <w:top w:val="nil"/>
              <w:left w:val="nil"/>
              <w:bottom w:val="nil"/>
              <w:right w:val="single" w:sz="4" w:space="0" w:color="auto"/>
            </w:tcBorders>
            <w:shd w:val="clear" w:color="000000" w:fill="FFFFFF"/>
            <w:noWrap/>
            <w:hideMark/>
          </w:tcPr>
          <w:p w14:paraId="75C60AAB" w14:textId="77777777" w:rsidR="000B0CEA" w:rsidRPr="000B0CEA" w:rsidRDefault="000B0CEA" w:rsidP="000B0CEA">
            <w:pPr>
              <w:keepNext w:val="0"/>
              <w:rPr>
                <w:color w:val="000000"/>
                <w:sz w:val="20"/>
                <w:szCs w:val="20"/>
              </w:rPr>
            </w:pPr>
            <w:r w:rsidRPr="000B0CEA">
              <w:rPr>
                <w:color w:val="000000"/>
                <w:sz w:val="20"/>
                <w:szCs w:val="20"/>
              </w:rPr>
              <w:t> </w:t>
            </w:r>
          </w:p>
        </w:tc>
        <w:tc>
          <w:tcPr>
            <w:tcW w:w="1916" w:type="dxa"/>
            <w:tcBorders>
              <w:top w:val="nil"/>
              <w:left w:val="nil"/>
              <w:bottom w:val="nil"/>
              <w:right w:val="nil"/>
            </w:tcBorders>
            <w:shd w:val="clear" w:color="000000" w:fill="FFFFFF"/>
            <w:noWrap/>
            <w:hideMark/>
          </w:tcPr>
          <w:p w14:paraId="49943AC1"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single" w:sz="4" w:space="0" w:color="auto"/>
              <w:bottom w:val="nil"/>
              <w:right w:val="nil"/>
            </w:tcBorders>
            <w:shd w:val="clear" w:color="000000" w:fill="FFFFFF"/>
            <w:noWrap/>
            <w:hideMark/>
          </w:tcPr>
          <w:p w14:paraId="569EE909"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nil"/>
              <w:bottom w:val="nil"/>
              <w:right w:val="single" w:sz="4" w:space="0" w:color="auto"/>
            </w:tcBorders>
            <w:shd w:val="clear" w:color="000000" w:fill="FFFFFF"/>
            <w:hideMark/>
          </w:tcPr>
          <w:p w14:paraId="295EDFD4" w14:textId="77777777" w:rsidR="000B0CEA" w:rsidRPr="000B0CEA" w:rsidRDefault="000B0CEA" w:rsidP="000B0CEA">
            <w:pPr>
              <w:keepNext w:val="0"/>
              <w:rPr>
                <w:color w:val="000000"/>
                <w:sz w:val="20"/>
                <w:szCs w:val="20"/>
              </w:rPr>
            </w:pPr>
            <w:r w:rsidRPr="000B0CEA">
              <w:rPr>
                <w:color w:val="000000"/>
                <w:sz w:val="20"/>
                <w:szCs w:val="20"/>
              </w:rPr>
              <w:t> </w:t>
            </w:r>
          </w:p>
        </w:tc>
        <w:tc>
          <w:tcPr>
            <w:tcW w:w="1749" w:type="dxa"/>
            <w:tcBorders>
              <w:top w:val="nil"/>
              <w:left w:val="nil"/>
              <w:bottom w:val="nil"/>
              <w:right w:val="single" w:sz="4" w:space="0" w:color="auto"/>
            </w:tcBorders>
            <w:shd w:val="clear" w:color="000000" w:fill="FFFFFF"/>
            <w:hideMark/>
          </w:tcPr>
          <w:p w14:paraId="37BD8E86" w14:textId="77777777" w:rsidR="000B0CEA" w:rsidRPr="000B0CEA" w:rsidRDefault="000B0CEA" w:rsidP="000B0CEA">
            <w:pPr>
              <w:keepNext w:val="0"/>
              <w:rPr>
                <w:color w:val="000000"/>
                <w:sz w:val="20"/>
                <w:szCs w:val="20"/>
              </w:rPr>
            </w:pPr>
            <w:r w:rsidRPr="000B0CEA">
              <w:rPr>
                <w:color w:val="000000"/>
                <w:sz w:val="20"/>
                <w:szCs w:val="20"/>
              </w:rPr>
              <w:t> </w:t>
            </w:r>
          </w:p>
        </w:tc>
      </w:tr>
      <w:tr w:rsidR="000B0CEA" w:rsidRPr="000B0CEA" w14:paraId="3E8A9EF6" w14:textId="77777777" w:rsidTr="000B0CEA">
        <w:trPr>
          <w:trHeight w:val="300"/>
        </w:trPr>
        <w:tc>
          <w:tcPr>
            <w:tcW w:w="2065" w:type="dxa"/>
            <w:tcBorders>
              <w:top w:val="nil"/>
              <w:left w:val="single" w:sz="4" w:space="0" w:color="auto"/>
              <w:bottom w:val="nil"/>
              <w:right w:val="single" w:sz="4" w:space="0" w:color="auto"/>
            </w:tcBorders>
            <w:shd w:val="clear" w:color="000000" w:fill="FFFFFF"/>
            <w:noWrap/>
            <w:vAlign w:val="bottom"/>
            <w:hideMark/>
          </w:tcPr>
          <w:p w14:paraId="00A59909" w14:textId="77777777" w:rsidR="000B0CEA" w:rsidRPr="000B0CEA" w:rsidRDefault="000B0CEA" w:rsidP="000B0CEA">
            <w:pPr>
              <w:keepNext w:val="0"/>
              <w:rPr>
                <w:color w:val="000000"/>
                <w:sz w:val="20"/>
                <w:szCs w:val="20"/>
              </w:rPr>
            </w:pPr>
            <w:r w:rsidRPr="000B0CEA">
              <w:rPr>
                <w:color w:val="000000"/>
                <w:sz w:val="20"/>
                <w:szCs w:val="20"/>
              </w:rPr>
              <w:t> </w:t>
            </w:r>
          </w:p>
        </w:tc>
        <w:tc>
          <w:tcPr>
            <w:tcW w:w="678" w:type="dxa"/>
            <w:tcBorders>
              <w:top w:val="nil"/>
              <w:left w:val="nil"/>
              <w:bottom w:val="nil"/>
              <w:right w:val="single" w:sz="4" w:space="0" w:color="auto"/>
            </w:tcBorders>
            <w:shd w:val="clear" w:color="000000" w:fill="FFFFFF"/>
            <w:noWrap/>
            <w:vAlign w:val="bottom"/>
            <w:hideMark/>
          </w:tcPr>
          <w:p w14:paraId="6BECA8A3" w14:textId="77777777" w:rsidR="000B0CEA" w:rsidRPr="000B0CEA" w:rsidRDefault="000B0CEA" w:rsidP="000B0CEA">
            <w:pPr>
              <w:keepNext w:val="0"/>
              <w:rPr>
                <w:color w:val="000000"/>
                <w:sz w:val="20"/>
                <w:szCs w:val="20"/>
              </w:rPr>
            </w:pPr>
            <w:r w:rsidRPr="000B0CEA">
              <w:rPr>
                <w:color w:val="000000"/>
                <w:sz w:val="20"/>
                <w:szCs w:val="20"/>
              </w:rPr>
              <w:t> </w:t>
            </w:r>
          </w:p>
        </w:tc>
        <w:tc>
          <w:tcPr>
            <w:tcW w:w="3505" w:type="dxa"/>
            <w:tcBorders>
              <w:top w:val="nil"/>
              <w:left w:val="nil"/>
              <w:bottom w:val="nil"/>
              <w:right w:val="single" w:sz="4" w:space="0" w:color="auto"/>
            </w:tcBorders>
            <w:shd w:val="clear" w:color="000000" w:fill="FFFFFF"/>
            <w:noWrap/>
            <w:vAlign w:val="bottom"/>
            <w:hideMark/>
          </w:tcPr>
          <w:p w14:paraId="710E6229" w14:textId="77777777" w:rsidR="000B0CEA" w:rsidRPr="000B0CEA" w:rsidRDefault="000B0CEA" w:rsidP="000B0CEA">
            <w:pPr>
              <w:keepNext w:val="0"/>
              <w:rPr>
                <w:color w:val="000000"/>
                <w:sz w:val="20"/>
                <w:szCs w:val="20"/>
              </w:rPr>
            </w:pPr>
            <w:r w:rsidRPr="000B0CEA">
              <w:rPr>
                <w:color w:val="000000"/>
                <w:sz w:val="20"/>
                <w:szCs w:val="20"/>
              </w:rPr>
              <w:t>Diff_Raster</w:t>
            </w:r>
          </w:p>
        </w:tc>
        <w:tc>
          <w:tcPr>
            <w:tcW w:w="850" w:type="dxa"/>
            <w:tcBorders>
              <w:top w:val="nil"/>
              <w:left w:val="nil"/>
              <w:bottom w:val="nil"/>
              <w:right w:val="single" w:sz="4" w:space="0" w:color="auto"/>
            </w:tcBorders>
            <w:shd w:val="clear" w:color="000000" w:fill="FFFFFF"/>
            <w:noWrap/>
            <w:hideMark/>
          </w:tcPr>
          <w:p w14:paraId="4FD8A851" w14:textId="77777777" w:rsidR="000B0CEA" w:rsidRPr="000B0CEA" w:rsidRDefault="000B0CEA" w:rsidP="000B0CEA">
            <w:pPr>
              <w:keepNext w:val="0"/>
              <w:rPr>
                <w:color w:val="000000"/>
                <w:sz w:val="20"/>
                <w:szCs w:val="20"/>
              </w:rPr>
            </w:pPr>
            <w:r w:rsidRPr="000B0CEA">
              <w:rPr>
                <w:color w:val="000000"/>
                <w:sz w:val="20"/>
                <w:szCs w:val="20"/>
              </w:rPr>
              <w:t> </w:t>
            </w:r>
          </w:p>
        </w:tc>
        <w:tc>
          <w:tcPr>
            <w:tcW w:w="1916" w:type="dxa"/>
            <w:tcBorders>
              <w:top w:val="nil"/>
              <w:left w:val="nil"/>
              <w:bottom w:val="nil"/>
              <w:right w:val="nil"/>
            </w:tcBorders>
            <w:shd w:val="clear" w:color="000000" w:fill="FFFFFF"/>
            <w:noWrap/>
            <w:hideMark/>
          </w:tcPr>
          <w:p w14:paraId="45BE1B25"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single" w:sz="4" w:space="0" w:color="auto"/>
              <w:bottom w:val="nil"/>
              <w:right w:val="nil"/>
            </w:tcBorders>
            <w:shd w:val="clear" w:color="000000" w:fill="FFFFFF"/>
            <w:noWrap/>
            <w:hideMark/>
          </w:tcPr>
          <w:p w14:paraId="29242D9D"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nil"/>
              <w:bottom w:val="nil"/>
              <w:right w:val="single" w:sz="4" w:space="0" w:color="auto"/>
            </w:tcBorders>
            <w:shd w:val="clear" w:color="000000" w:fill="FFFFFF"/>
            <w:hideMark/>
          </w:tcPr>
          <w:p w14:paraId="6BF6AB56" w14:textId="77777777" w:rsidR="000B0CEA" w:rsidRPr="000B0CEA" w:rsidRDefault="000B0CEA" w:rsidP="000B0CEA">
            <w:pPr>
              <w:keepNext w:val="0"/>
              <w:rPr>
                <w:color w:val="000000"/>
                <w:sz w:val="20"/>
                <w:szCs w:val="20"/>
              </w:rPr>
            </w:pPr>
            <w:r w:rsidRPr="000B0CEA">
              <w:rPr>
                <w:color w:val="000000"/>
                <w:sz w:val="20"/>
                <w:szCs w:val="20"/>
              </w:rPr>
              <w:t> </w:t>
            </w:r>
          </w:p>
        </w:tc>
        <w:tc>
          <w:tcPr>
            <w:tcW w:w="1749" w:type="dxa"/>
            <w:tcBorders>
              <w:top w:val="nil"/>
              <w:left w:val="nil"/>
              <w:bottom w:val="nil"/>
              <w:right w:val="single" w:sz="4" w:space="0" w:color="auto"/>
            </w:tcBorders>
            <w:shd w:val="clear" w:color="000000" w:fill="FFFFFF"/>
            <w:hideMark/>
          </w:tcPr>
          <w:p w14:paraId="7117F122" w14:textId="77777777" w:rsidR="000B0CEA" w:rsidRPr="000B0CEA" w:rsidRDefault="000B0CEA" w:rsidP="000B0CEA">
            <w:pPr>
              <w:keepNext w:val="0"/>
              <w:rPr>
                <w:color w:val="000000"/>
                <w:sz w:val="20"/>
                <w:szCs w:val="20"/>
              </w:rPr>
            </w:pPr>
            <w:r w:rsidRPr="000B0CEA">
              <w:rPr>
                <w:color w:val="000000"/>
                <w:sz w:val="20"/>
                <w:szCs w:val="20"/>
              </w:rPr>
              <w:t> </w:t>
            </w:r>
          </w:p>
        </w:tc>
      </w:tr>
      <w:tr w:rsidR="000B0CEA" w:rsidRPr="000B0CEA" w14:paraId="37D26741" w14:textId="77777777" w:rsidTr="000B0CEA">
        <w:trPr>
          <w:trHeight w:val="300"/>
        </w:trPr>
        <w:tc>
          <w:tcPr>
            <w:tcW w:w="2065" w:type="dxa"/>
            <w:tcBorders>
              <w:top w:val="nil"/>
              <w:left w:val="single" w:sz="4" w:space="0" w:color="auto"/>
              <w:bottom w:val="nil"/>
              <w:right w:val="single" w:sz="4" w:space="0" w:color="auto"/>
            </w:tcBorders>
            <w:shd w:val="clear" w:color="000000" w:fill="FFFFFF"/>
            <w:noWrap/>
            <w:vAlign w:val="bottom"/>
            <w:hideMark/>
          </w:tcPr>
          <w:p w14:paraId="670115B6" w14:textId="77777777" w:rsidR="000B0CEA" w:rsidRPr="000B0CEA" w:rsidRDefault="000B0CEA" w:rsidP="000B0CEA">
            <w:pPr>
              <w:keepNext w:val="0"/>
              <w:rPr>
                <w:color w:val="000000"/>
                <w:sz w:val="20"/>
                <w:szCs w:val="20"/>
              </w:rPr>
            </w:pPr>
            <w:r w:rsidRPr="000B0CEA">
              <w:rPr>
                <w:color w:val="000000"/>
                <w:sz w:val="20"/>
                <w:szCs w:val="20"/>
              </w:rPr>
              <w:t> </w:t>
            </w:r>
          </w:p>
        </w:tc>
        <w:tc>
          <w:tcPr>
            <w:tcW w:w="678" w:type="dxa"/>
            <w:tcBorders>
              <w:top w:val="nil"/>
              <w:left w:val="nil"/>
              <w:bottom w:val="nil"/>
              <w:right w:val="single" w:sz="4" w:space="0" w:color="auto"/>
            </w:tcBorders>
            <w:shd w:val="clear" w:color="000000" w:fill="FFFFFF"/>
            <w:noWrap/>
            <w:vAlign w:val="bottom"/>
            <w:hideMark/>
          </w:tcPr>
          <w:p w14:paraId="2FAAD8DC" w14:textId="77777777" w:rsidR="000B0CEA" w:rsidRPr="000B0CEA" w:rsidRDefault="000B0CEA" w:rsidP="000B0CEA">
            <w:pPr>
              <w:keepNext w:val="0"/>
              <w:rPr>
                <w:color w:val="000000"/>
                <w:sz w:val="20"/>
                <w:szCs w:val="20"/>
              </w:rPr>
            </w:pPr>
            <w:r w:rsidRPr="000B0CEA">
              <w:rPr>
                <w:color w:val="000000"/>
                <w:sz w:val="20"/>
                <w:szCs w:val="20"/>
              </w:rPr>
              <w:t> </w:t>
            </w:r>
          </w:p>
        </w:tc>
        <w:tc>
          <w:tcPr>
            <w:tcW w:w="3505" w:type="dxa"/>
            <w:tcBorders>
              <w:top w:val="nil"/>
              <w:left w:val="nil"/>
              <w:bottom w:val="nil"/>
              <w:right w:val="single" w:sz="4" w:space="0" w:color="auto"/>
            </w:tcBorders>
            <w:shd w:val="clear" w:color="000000" w:fill="FFFFFF"/>
            <w:noWrap/>
            <w:vAlign w:val="bottom"/>
            <w:hideMark/>
          </w:tcPr>
          <w:p w14:paraId="484E3F6C" w14:textId="77777777" w:rsidR="000B0CEA" w:rsidRPr="000B0CEA" w:rsidRDefault="000B0CEA" w:rsidP="000B0CEA">
            <w:pPr>
              <w:keepNext w:val="0"/>
              <w:rPr>
                <w:color w:val="000000"/>
                <w:sz w:val="20"/>
                <w:szCs w:val="20"/>
              </w:rPr>
            </w:pPr>
            <w:r w:rsidRPr="000B0CEA">
              <w:rPr>
                <w:color w:val="000000"/>
                <w:sz w:val="20"/>
                <w:szCs w:val="20"/>
              </w:rPr>
              <w:t>Ensemble_Raster</w:t>
            </w:r>
          </w:p>
        </w:tc>
        <w:tc>
          <w:tcPr>
            <w:tcW w:w="850" w:type="dxa"/>
            <w:tcBorders>
              <w:top w:val="nil"/>
              <w:left w:val="nil"/>
              <w:bottom w:val="nil"/>
              <w:right w:val="single" w:sz="4" w:space="0" w:color="auto"/>
            </w:tcBorders>
            <w:shd w:val="clear" w:color="000000" w:fill="FFFFFF"/>
            <w:noWrap/>
            <w:hideMark/>
          </w:tcPr>
          <w:p w14:paraId="7CE3E15B" w14:textId="77777777" w:rsidR="000B0CEA" w:rsidRPr="000B0CEA" w:rsidRDefault="000B0CEA" w:rsidP="000B0CEA">
            <w:pPr>
              <w:keepNext w:val="0"/>
              <w:rPr>
                <w:color w:val="000000"/>
                <w:sz w:val="20"/>
                <w:szCs w:val="20"/>
              </w:rPr>
            </w:pPr>
            <w:r w:rsidRPr="000B0CEA">
              <w:rPr>
                <w:color w:val="000000"/>
                <w:sz w:val="20"/>
                <w:szCs w:val="20"/>
              </w:rPr>
              <w:t> </w:t>
            </w:r>
          </w:p>
        </w:tc>
        <w:tc>
          <w:tcPr>
            <w:tcW w:w="1916" w:type="dxa"/>
            <w:tcBorders>
              <w:top w:val="nil"/>
              <w:left w:val="nil"/>
              <w:bottom w:val="nil"/>
              <w:right w:val="nil"/>
            </w:tcBorders>
            <w:shd w:val="clear" w:color="000000" w:fill="FFFFFF"/>
            <w:noWrap/>
            <w:hideMark/>
          </w:tcPr>
          <w:p w14:paraId="4D495911"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single" w:sz="4" w:space="0" w:color="auto"/>
              <w:bottom w:val="nil"/>
              <w:right w:val="nil"/>
            </w:tcBorders>
            <w:shd w:val="clear" w:color="000000" w:fill="FFFFFF"/>
            <w:noWrap/>
            <w:hideMark/>
          </w:tcPr>
          <w:p w14:paraId="11EAC881"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nil"/>
              <w:bottom w:val="nil"/>
              <w:right w:val="single" w:sz="4" w:space="0" w:color="auto"/>
            </w:tcBorders>
            <w:shd w:val="clear" w:color="000000" w:fill="FFFFFF"/>
            <w:hideMark/>
          </w:tcPr>
          <w:p w14:paraId="771AC2D8" w14:textId="77777777" w:rsidR="000B0CEA" w:rsidRPr="000B0CEA" w:rsidRDefault="000B0CEA" w:rsidP="000B0CEA">
            <w:pPr>
              <w:keepNext w:val="0"/>
              <w:rPr>
                <w:color w:val="000000"/>
                <w:sz w:val="20"/>
                <w:szCs w:val="20"/>
              </w:rPr>
            </w:pPr>
            <w:r w:rsidRPr="000B0CEA">
              <w:rPr>
                <w:color w:val="000000"/>
                <w:sz w:val="20"/>
                <w:szCs w:val="20"/>
              </w:rPr>
              <w:t> </w:t>
            </w:r>
          </w:p>
        </w:tc>
        <w:tc>
          <w:tcPr>
            <w:tcW w:w="1749" w:type="dxa"/>
            <w:tcBorders>
              <w:top w:val="nil"/>
              <w:left w:val="nil"/>
              <w:bottom w:val="nil"/>
              <w:right w:val="single" w:sz="4" w:space="0" w:color="auto"/>
            </w:tcBorders>
            <w:shd w:val="clear" w:color="000000" w:fill="FFFFFF"/>
            <w:hideMark/>
          </w:tcPr>
          <w:p w14:paraId="58B1CB55" w14:textId="77777777" w:rsidR="000B0CEA" w:rsidRPr="000B0CEA" w:rsidRDefault="000B0CEA" w:rsidP="000B0CEA">
            <w:pPr>
              <w:keepNext w:val="0"/>
              <w:rPr>
                <w:color w:val="000000"/>
                <w:sz w:val="20"/>
                <w:szCs w:val="20"/>
              </w:rPr>
            </w:pPr>
            <w:r w:rsidRPr="000B0CEA">
              <w:rPr>
                <w:color w:val="000000"/>
                <w:sz w:val="20"/>
                <w:szCs w:val="20"/>
              </w:rPr>
              <w:t> </w:t>
            </w:r>
          </w:p>
        </w:tc>
      </w:tr>
      <w:tr w:rsidR="000B0CEA" w:rsidRPr="000B0CEA" w14:paraId="0A8856C5" w14:textId="77777777" w:rsidTr="000B0CEA">
        <w:trPr>
          <w:trHeight w:val="300"/>
        </w:trPr>
        <w:tc>
          <w:tcPr>
            <w:tcW w:w="2065" w:type="dxa"/>
            <w:tcBorders>
              <w:top w:val="nil"/>
              <w:left w:val="single" w:sz="4" w:space="0" w:color="auto"/>
              <w:bottom w:val="nil"/>
              <w:right w:val="single" w:sz="4" w:space="0" w:color="auto"/>
            </w:tcBorders>
            <w:shd w:val="clear" w:color="000000" w:fill="FFFFFF"/>
            <w:noWrap/>
            <w:vAlign w:val="bottom"/>
            <w:hideMark/>
          </w:tcPr>
          <w:p w14:paraId="1DCFE741" w14:textId="77777777" w:rsidR="000B0CEA" w:rsidRPr="000B0CEA" w:rsidRDefault="000B0CEA" w:rsidP="000B0CEA">
            <w:pPr>
              <w:keepNext w:val="0"/>
              <w:rPr>
                <w:color w:val="000000"/>
                <w:sz w:val="20"/>
                <w:szCs w:val="20"/>
              </w:rPr>
            </w:pPr>
            <w:r w:rsidRPr="000B0CEA">
              <w:rPr>
                <w:color w:val="000000"/>
                <w:sz w:val="20"/>
                <w:szCs w:val="20"/>
              </w:rPr>
              <w:t> </w:t>
            </w:r>
          </w:p>
        </w:tc>
        <w:tc>
          <w:tcPr>
            <w:tcW w:w="678" w:type="dxa"/>
            <w:tcBorders>
              <w:top w:val="nil"/>
              <w:left w:val="nil"/>
              <w:bottom w:val="nil"/>
              <w:right w:val="single" w:sz="4" w:space="0" w:color="auto"/>
            </w:tcBorders>
            <w:shd w:val="clear" w:color="000000" w:fill="FFFFFF"/>
            <w:noWrap/>
            <w:vAlign w:val="bottom"/>
            <w:hideMark/>
          </w:tcPr>
          <w:p w14:paraId="4BE77CC2" w14:textId="77777777" w:rsidR="000B0CEA" w:rsidRPr="000B0CEA" w:rsidRDefault="000B0CEA" w:rsidP="000B0CEA">
            <w:pPr>
              <w:keepNext w:val="0"/>
              <w:rPr>
                <w:color w:val="000000"/>
                <w:sz w:val="20"/>
                <w:szCs w:val="20"/>
              </w:rPr>
            </w:pPr>
            <w:r w:rsidRPr="000B0CEA">
              <w:rPr>
                <w:color w:val="000000"/>
                <w:sz w:val="20"/>
                <w:szCs w:val="20"/>
              </w:rPr>
              <w:t> </w:t>
            </w:r>
          </w:p>
        </w:tc>
        <w:tc>
          <w:tcPr>
            <w:tcW w:w="3505" w:type="dxa"/>
            <w:tcBorders>
              <w:top w:val="nil"/>
              <w:left w:val="nil"/>
              <w:bottom w:val="nil"/>
              <w:right w:val="single" w:sz="4" w:space="0" w:color="auto"/>
            </w:tcBorders>
            <w:shd w:val="clear" w:color="000000" w:fill="FFFFFF"/>
            <w:noWrap/>
            <w:vAlign w:val="bottom"/>
            <w:hideMark/>
          </w:tcPr>
          <w:p w14:paraId="0AA9F7A5" w14:textId="77777777" w:rsidR="000B0CEA" w:rsidRPr="000B0CEA" w:rsidRDefault="000B0CEA" w:rsidP="000B0CEA">
            <w:pPr>
              <w:keepNext w:val="0"/>
              <w:rPr>
                <w:color w:val="000000"/>
                <w:sz w:val="20"/>
                <w:szCs w:val="20"/>
              </w:rPr>
            </w:pPr>
            <w:r w:rsidRPr="000B0CEA">
              <w:rPr>
                <w:color w:val="000000"/>
                <w:sz w:val="20"/>
                <w:szCs w:val="20"/>
              </w:rPr>
              <w:t>Raster_Indv</w:t>
            </w:r>
          </w:p>
        </w:tc>
        <w:tc>
          <w:tcPr>
            <w:tcW w:w="850" w:type="dxa"/>
            <w:tcBorders>
              <w:top w:val="nil"/>
              <w:left w:val="nil"/>
              <w:bottom w:val="nil"/>
              <w:right w:val="single" w:sz="4" w:space="0" w:color="auto"/>
            </w:tcBorders>
            <w:shd w:val="clear" w:color="000000" w:fill="FFFFFF"/>
            <w:noWrap/>
            <w:hideMark/>
          </w:tcPr>
          <w:p w14:paraId="358E2E43" w14:textId="77777777" w:rsidR="000B0CEA" w:rsidRPr="000B0CEA" w:rsidRDefault="000B0CEA" w:rsidP="000B0CEA">
            <w:pPr>
              <w:keepNext w:val="0"/>
              <w:rPr>
                <w:color w:val="000000"/>
                <w:sz w:val="20"/>
                <w:szCs w:val="20"/>
              </w:rPr>
            </w:pPr>
            <w:r w:rsidRPr="000B0CEA">
              <w:rPr>
                <w:color w:val="000000"/>
                <w:sz w:val="20"/>
                <w:szCs w:val="20"/>
              </w:rPr>
              <w:t> </w:t>
            </w:r>
          </w:p>
        </w:tc>
        <w:tc>
          <w:tcPr>
            <w:tcW w:w="1916" w:type="dxa"/>
            <w:tcBorders>
              <w:top w:val="nil"/>
              <w:left w:val="nil"/>
              <w:bottom w:val="nil"/>
              <w:right w:val="nil"/>
            </w:tcBorders>
            <w:shd w:val="clear" w:color="000000" w:fill="FFFFFF"/>
            <w:noWrap/>
            <w:hideMark/>
          </w:tcPr>
          <w:p w14:paraId="2A919875"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single" w:sz="4" w:space="0" w:color="auto"/>
              <w:bottom w:val="nil"/>
              <w:right w:val="nil"/>
            </w:tcBorders>
            <w:shd w:val="clear" w:color="000000" w:fill="FFFFFF"/>
            <w:noWrap/>
            <w:hideMark/>
          </w:tcPr>
          <w:p w14:paraId="2E928B5C"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nil"/>
              <w:bottom w:val="nil"/>
              <w:right w:val="single" w:sz="4" w:space="0" w:color="auto"/>
            </w:tcBorders>
            <w:shd w:val="clear" w:color="000000" w:fill="FFFFFF"/>
            <w:hideMark/>
          </w:tcPr>
          <w:p w14:paraId="46F90D81" w14:textId="77777777" w:rsidR="000B0CEA" w:rsidRPr="000B0CEA" w:rsidRDefault="000B0CEA" w:rsidP="000B0CEA">
            <w:pPr>
              <w:keepNext w:val="0"/>
              <w:rPr>
                <w:color w:val="000000"/>
                <w:sz w:val="20"/>
                <w:szCs w:val="20"/>
              </w:rPr>
            </w:pPr>
            <w:r w:rsidRPr="000B0CEA">
              <w:rPr>
                <w:color w:val="000000"/>
                <w:sz w:val="20"/>
                <w:szCs w:val="20"/>
              </w:rPr>
              <w:t> </w:t>
            </w:r>
          </w:p>
        </w:tc>
        <w:tc>
          <w:tcPr>
            <w:tcW w:w="1749" w:type="dxa"/>
            <w:tcBorders>
              <w:top w:val="nil"/>
              <w:left w:val="nil"/>
              <w:bottom w:val="nil"/>
              <w:right w:val="single" w:sz="4" w:space="0" w:color="auto"/>
            </w:tcBorders>
            <w:shd w:val="clear" w:color="000000" w:fill="FFFFFF"/>
            <w:hideMark/>
          </w:tcPr>
          <w:p w14:paraId="5B87F9D5" w14:textId="77777777" w:rsidR="000B0CEA" w:rsidRPr="000B0CEA" w:rsidRDefault="000B0CEA" w:rsidP="000B0CEA">
            <w:pPr>
              <w:keepNext w:val="0"/>
              <w:rPr>
                <w:color w:val="000000"/>
                <w:sz w:val="20"/>
                <w:szCs w:val="20"/>
              </w:rPr>
            </w:pPr>
            <w:r w:rsidRPr="000B0CEA">
              <w:rPr>
                <w:color w:val="000000"/>
                <w:sz w:val="20"/>
                <w:szCs w:val="20"/>
              </w:rPr>
              <w:t> </w:t>
            </w:r>
          </w:p>
        </w:tc>
      </w:tr>
      <w:tr w:rsidR="000B0CEA" w:rsidRPr="000B0CEA" w14:paraId="35BE3306" w14:textId="77777777" w:rsidTr="000B0CEA">
        <w:trPr>
          <w:trHeight w:val="300"/>
        </w:trPr>
        <w:tc>
          <w:tcPr>
            <w:tcW w:w="2065" w:type="dxa"/>
            <w:tcBorders>
              <w:top w:val="nil"/>
              <w:left w:val="single" w:sz="4" w:space="0" w:color="auto"/>
              <w:bottom w:val="single" w:sz="4" w:space="0" w:color="auto"/>
              <w:right w:val="single" w:sz="4" w:space="0" w:color="auto"/>
            </w:tcBorders>
            <w:shd w:val="clear" w:color="000000" w:fill="FFFFFF"/>
            <w:noWrap/>
            <w:vAlign w:val="bottom"/>
            <w:hideMark/>
          </w:tcPr>
          <w:p w14:paraId="2B7576BE" w14:textId="77777777" w:rsidR="000B0CEA" w:rsidRPr="000B0CEA" w:rsidRDefault="000B0CEA" w:rsidP="000B0CEA">
            <w:pPr>
              <w:keepNext w:val="0"/>
              <w:rPr>
                <w:color w:val="000000"/>
                <w:sz w:val="20"/>
                <w:szCs w:val="20"/>
              </w:rPr>
            </w:pPr>
            <w:r w:rsidRPr="000B0CEA">
              <w:rPr>
                <w:color w:val="000000"/>
                <w:sz w:val="20"/>
                <w:szCs w:val="20"/>
              </w:rPr>
              <w:t> </w:t>
            </w:r>
          </w:p>
        </w:tc>
        <w:tc>
          <w:tcPr>
            <w:tcW w:w="678" w:type="dxa"/>
            <w:tcBorders>
              <w:top w:val="nil"/>
              <w:left w:val="nil"/>
              <w:bottom w:val="single" w:sz="4" w:space="0" w:color="auto"/>
              <w:right w:val="single" w:sz="4" w:space="0" w:color="auto"/>
            </w:tcBorders>
            <w:shd w:val="clear" w:color="000000" w:fill="FFFFFF"/>
            <w:noWrap/>
            <w:vAlign w:val="bottom"/>
            <w:hideMark/>
          </w:tcPr>
          <w:p w14:paraId="5459332F" w14:textId="77777777" w:rsidR="000B0CEA" w:rsidRPr="000B0CEA" w:rsidRDefault="000B0CEA" w:rsidP="000B0CEA">
            <w:pPr>
              <w:keepNext w:val="0"/>
              <w:rPr>
                <w:color w:val="000000"/>
                <w:sz w:val="20"/>
                <w:szCs w:val="20"/>
              </w:rPr>
            </w:pPr>
            <w:r w:rsidRPr="000B0CEA">
              <w:rPr>
                <w:color w:val="000000"/>
                <w:sz w:val="20"/>
                <w:szCs w:val="20"/>
              </w:rPr>
              <w:t> </w:t>
            </w:r>
          </w:p>
        </w:tc>
        <w:tc>
          <w:tcPr>
            <w:tcW w:w="3505" w:type="dxa"/>
            <w:tcBorders>
              <w:top w:val="nil"/>
              <w:left w:val="nil"/>
              <w:bottom w:val="single" w:sz="4" w:space="0" w:color="auto"/>
              <w:right w:val="single" w:sz="4" w:space="0" w:color="auto"/>
            </w:tcBorders>
            <w:shd w:val="clear" w:color="000000" w:fill="FFFFFF"/>
            <w:noWrap/>
            <w:vAlign w:val="bottom"/>
            <w:hideMark/>
          </w:tcPr>
          <w:p w14:paraId="7D0D7BF2" w14:textId="77777777" w:rsidR="000B0CEA" w:rsidRPr="000B0CEA" w:rsidRDefault="000B0CEA" w:rsidP="000B0CEA">
            <w:pPr>
              <w:keepNext w:val="0"/>
              <w:rPr>
                <w:color w:val="000000"/>
                <w:sz w:val="20"/>
                <w:szCs w:val="20"/>
              </w:rPr>
            </w:pPr>
            <w:r w:rsidRPr="000B0CEA">
              <w:rPr>
                <w:color w:val="000000"/>
                <w:sz w:val="20"/>
                <w:szCs w:val="20"/>
              </w:rPr>
              <w:t>Mosaic_DS</w:t>
            </w:r>
          </w:p>
        </w:tc>
        <w:tc>
          <w:tcPr>
            <w:tcW w:w="850" w:type="dxa"/>
            <w:tcBorders>
              <w:top w:val="nil"/>
              <w:left w:val="nil"/>
              <w:bottom w:val="single" w:sz="4" w:space="0" w:color="auto"/>
              <w:right w:val="single" w:sz="4" w:space="0" w:color="auto"/>
            </w:tcBorders>
            <w:shd w:val="clear" w:color="000000" w:fill="FFFFFF"/>
            <w:noWrap/>
            <w:hideMark/>
          </w:tcPr>
          <w:p w14:paraId="0958E602" w14:textId="77777777" w:rsidR="000B0CEA" w:rsidRPr="000B0CEA" w:rsidRDefault="000B0CEA" w:rsidP="000B0CEA">
            <w:pPr>
              <w:keepNext w:val="0"/>
              <w:rPr>
                <w:color w:val="000000"/>
                <w:sz w:val="20"/>
                <w:szCs w:val="20"/>
              </w:rPr>
            </w:pPr>
            <w:r w:rsidRPr="000B0CEA">
              <w:rPr>
                <w:color w:val="000000"/>
                <w:sz w:val="20"/>
                <w:szCs w:val="20"/>
              </w:rPr>
              <w:t> </w:t>
            </w:r>
          </w:p>
        </w:tc>
        <w:tc>
          <w:tcPr>
            <w:tcW w:w="1916" w:type="dxa"/>
            <w:tcBorders>
              <w:top w:val="nil"/>
              <w:left w:val="nil"/>
              <w:bottom w:val="single" w:sz="4" w:space="0" w:color="auto"/>
              <w:right w:val="nil"/>
            </w:tcBorders>
            <w:shd w:val="clear" w:color="000000" w:fill="FFFFFF"/>
            <w:noWrap/>
            <w:hideMark/>
          </w:tcPr>
          <w:p w14:paraId="327C8E34"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single" w:sz="4" w:space="0" w:color="auto"/>
              <w:bottom w:val="single" w:sz="4" w:space="0" w:color="auto"/>
              <w:right w:val="nil"/>
            </w:tcBorders>
            <w:shd w:val="clear" w:color="000000" w:fill="FFFFFF"/>
            <w:noWrap/>
            <w:hideMark/>
          </w:tcPr>
          <w:p w14:paraId="6F68328F" w14:textId="77777777" w:rsidR="000B0CEA" w:rsidRPr="000B0CEA" w:rsidRDefault="000B0CEA" w:rsidP="000B0CEA">
            <w:pPr>
              <w:keepNext w:val="0"/>
              <w:rPr>
                <w:color w:val="000000"/>
                <w:sz w:val="20"/>
                <w:szCs w:val="20"/>
              </w:rPr>
            </w:pPr>
            <w:r w:rsidRPr="000B0CEA">
              <w:rPr>
                <w:color w:val="000000"/>
                <w:sz w:val="20"/>
                <w:szCs w:val="20"/>
              </w:rPr>
              <w:t> </w:t>
            </w:r>
          </w:p>
        </w:tc>
        <w:tc>
          <w:tcPr>
            <w:tcW w:w="761" w:type="dxa"/>
            <w:tcBorders>
              <w:top w:val="nil"/>
              <w:left w:val="nil"/>
              <w:bottom w:val="single" w:sz="4" w:space="0" w:color="auto"/>
              <w:right w:val="single" w:sz="4" w:space="0" w:color="auto"/>
            </w:tcBorders>
            <w:shd w:val="clear" w:color="000000" w:fill="FFFFFF"/>
            <w:hideMark/>
          </w:tcPr>
          <w:p w14:paraId="0B6897B5" w14:textId="77777777" w:rsidR="000B0CEA" w:rsidRPr="000B0CEA" w:rsidRDefault="000B0CEA" w:rsidP="000B0CEA">
            <w:pPr>
              <w:keepNext w:val="0"/>
              <w:rPr>
                <w:color w:val="000000"/>
                <w:sz w:val="20"/>
                <w:szCs w:val="20"/>
              </w:rPr>
            </w:pPr>
            <w:r w:rsidRPr="000B0CEA">
              <w:rPr>
                <w:color w:val="000000"/>
                <w:sz w:val="20"/>
                <w:szCs w:val="20"/>
              </w:rPr>
              <w:t> </w:t>
            </w:r>
          </w:p>
        </w:tc>
        <w:tc>
          <w:tcPr>
            <w:tcW w:w="1749" w:type="dxa"/>
            <w:tcBorders>
              <w:top w:val="nil"/>
              <w:left w:val="nil"/>
              <w:bottom w:val="single" w:sz="4" w:space="0" w:color="auto"/>
              <w:right w:val="single" w:sz="4" w:space="0" w:color="auto"/>
            </w:tcBorders>
            <w:shd w:val="clear" w:color="000000" w:fill="FFFFFF"/>
            <w:hideMark/>
          </w:tcPr>
          <w:p w14:paraId="4690A2B1" w14:textId="77777777" w:rsidR="000B0CEA" w:rsidRPr="000B0CEA" w:rsidRDefault="000B0CEA" w:rsidP="000B0CEA">
            <w:pPr>
              <w:keepNext w:val="0"/>
              <w:rPr>
                <w:color w:val="000000"/>
                <w:sz w:val="20"/>
                <w:szCs w:val="20"/>
              </w:rPr>
            </w:pPr>
            <w:r w:rsidRPr="000B0CEA">
              <w:rPr>
                <w:color w:val="000000"/>
                <w:sz w:val="20"/>
                <w:szCs w:val="20"/>
              </w:rPr>
              <w:t> </w:t>
            </w:r>
          </w:p>
        </w:tc>
      </w:tr>
    </w:tbl>
    <w:p w14:paraId="491D0561" w14:textId="77777777" w:rsidR="00A802A0" w:rsidRDefault="00A802A0" w:rsidP="008803C6">
      <w:pPr>
        <w:rPr>
          <w:sz w:val="20"/>
          <w:szCs w:val="20"/>
        </w:rPr>
      </w:pPr>
    </w:p>
    <w:p w14:paraId="3122B00C" w14:textId="77777777" w:rsidR="008803C6" w:rsidRDefault="008803C6" w:rsidP="008803C6">
      <w:pPr>
        <w:sectPr w:rsidR="008803C6" w:rsidSect="00C65B98">
          <w:pgSz w:w="15840" w:h="12240" w:orient="landscape" w:code="1"/>
          <w:pgMar w:top="1440" w:right="1440" w:bottom="1440" w:left="1440" w:header="720" w:footer="720" w:gutter="0"/>
          <w:cols w:space="720"/>
          <w:titlePg/>
          <w:docGrid w:linePitch="360"/>
        </w:sectPr>
      </w:pPr>
    </w:p>
    <w:p w14:paraId="1AC896E0" w14:textId="57EC3204" w:rsidR="008803C6" w:rsidRDefault="008803C6" w:rsidP="008803C6">
      <w:pPr>
        <w:pStyle w:val="Heading1"/>
        <w:spacing w:before="0"/>
      </w:pPr>
      <w:bookmarkStart w:id="74" w:name="_Toc70678512"/>
      <w:bookmarkStart w:id="75" w:name="_Toc78371427"/>
      <w:r w:rsidRPr="0002200D">
        <w:lastRenderedPageBreak/>
        <w:t>Ap</w:t>
      </w:r>
      <w:r>
        <w:t>p</w:t>
      </w:r>
      <w:r w:rsidRPr="0002200D">
        <w:t xml:space="preserve">endix </w:t>
      </w:r>
      <w:r w:rsidR="00825707">
        <w:t>B</w:t>
      </w:r>
      <w:r w:rsidRPr="0002200D">
        <w:t xml:space="preserve">. </w:t>
      </w:r>
      <w:r>
        <w:t>Layer Nam</w:t>
      </w:r>
      <w:bookmarkEnd w:id="74"/>
      <w:r w:rsidR="00FF3C35">
        <w:t>ing Convention Rules</w:t>
      </w:r>
      <w:bookmarkEnd w:id="75"/>
    </w:p>
    <w:p w14:paraId="1C50D30A" w14:textId="7CB32E33" w:rsidR="008803C6" w:rsidRDefault="00DD247F" w:rsidP="008803C6">
      <w:r>
        <w:t>This table defines</w:t>
      </w:r>
      <w:r w:rsidRPr="00DD247F">
        <w:t xml:space="preserve"> the </w:t>
      </w:r>
      <w:r>
        <w:t xml:space="preserve">required and </w:t>
      </w:r>
      <w:r w:rsidRPr="00DD247F">
        <w:t xml:space="preserve">optional </w:t>
      </w:r>
      <w:r w:rsidR="00F338F3">
        <w:t>layer</w:t>
      </w:r>
      <w:r w:rsidR="00FD40BE">
        <w:t xml:space="preserve"> </w:t>
      </w:r>
      <w:r w:rsidRPr="00DD247F">
        <w:t xml:space="preserve">name variations for each </w:t>
      </w:r>
      <w:r w:rsidR="00F338F3">
        <w:t>m</w:t>
      </w:r>
      <w:r w:rsidRPr="00DD247F">
        <w:t xml:space="preserve">ain </w:t>
      </w:r>
      <w:r w:rsidR="00F338F3">
        <w:t>l</w:t>
      </w:r>
      <w:r w:rsidRPr="00DD247F">
        <w:t xml:space="preserve">ayer </w:t>
      </w:r>
      <w:r w:rsidR="00F338F3">
        <w:t>n</w:t>
      </w:r>
      <w:r w:rsidRPr="00DD247F">
        <w:t xml:space="preserve">ame. </w:t>
      </w:r>
      <w:r w:rsidR="00A06B06" w:rsidRPr="00DD247F">
        <w:t xml:space="preserve">There is no single order in which the variation text must be positioned in the layer name. The order used will vary depending on </w:t>
      </w:r>
      <w:r w:rsidR="00A06B06">
        <w:t xml:space="preserve">individual project needs </w:t>
      </w:r>
      <w:r w:rsidR="00A06B06" w:rsidRPr="00DD247F">
        <w:t xml:space="preserve">and how layers </w:t>
      </w:r>
      <w:r w:rsidR="00A06B06">
        <w:t>will</w:t>
      </w:r>
      <w:r w:rsidR="00A06B06" w:rsidRPr="00DD247F">
        <w:t xml:space="preserve"> be sorted </w:t>
      </w:r>
      <w:r w:rsidR="00A06B06">
        <w:t>within the geodatabase</w:t>
      </w:r>
      <w:r w:rsidR="00A06B06" w:rsidRPr="00DD247F">
        <w:t xml:space="preserve">. The order should generally be consistent within each project, although projects with multiple </w:t>
      </w:r>
      <w:r w:rsidR="00A06B06">
        <w:t>g</w:t>
      </w:r>
      <w:r w:rsidR="00A06B06" w:rsidRPr="00DD247F">
        <w:t xml:space="preserve">eodatabases and multiple </w:t>
      </w:r>
      <w:r w:rsidR="00A06B06" w:rsidRPr="006F4AA7">
        <w:t xml:space="preserve">categories of data may use multiple </w:t>
      </w:r>
      <w:r w:rsidR="002F6251" w:rsidRPr="006F4AA7">
        <w:t>ordering conventions</w:t>
      </w:r>
      <w:r w:rsidR="00A06B06" w:rsidRPr="006F4AA7">
        <w:t xml:space="preserve"> if there is a good reason to do so. </w:t>
      </w:r>
      <w:r w:rsidRPr="006F4AA7">
        <w:t xml:space="preserve">See </w:t>
      </w:r>
      <w:r w:rsidR="00282B97" w:rsidRPr="006F4AA7">
        <w:t>Appendix A</w:t>
      </w:r>
      <w:r w:rsidRPr="006F4AA7">
        <w:t xml:space="preserve"> table for </w:t>
      </w:r>
      <w:r w:rsidR="00D26B0C" w:rsidRPr="006F4AA7">
        <w:t xml:space="preserve">lists for the </w:t>
      </w:r>
      <w:r w:rsidR="00683BBF" w:rsidRPr="006F4AA7">
        <w:t xml:space="preserve">possible </w:t>
      </w:r>
      <w:r w:rsidR="00955A88" w:rsidRPr="006F4AA7">
        <w:t xml:space="preserve">name </w:t>
      </w:r>
      <w:r w:rsidR="00683BBF" w:rsidRPr="006F4AA7">
        <w:t>variation</w:t>
      </w:r>
      <w:r w:rsidR="00D26B0C" w:rsidRPr="006F4AA7">
        <w:t xml:space="preserve"> choices</w:t>
      </w:r>
      <w:r w:rsidRPr="006F4AA7">
        <w:t xml:space="preserve">. See </w:t>
      </w:r>
      <w:r w:rsidR="00282B97" w:rsidRPr="006F4AA7">
        <w:t xml:space="preserve">Appendix C </w:t>
      </w:r>
      <w:r w:rsidRPr="006F4AA7">
        <w:t xml:space="preserve">for </w:t>
      </w:r>
      <w:r w:rsidR="00282B97" w:rsidRPr="006F4AA7">
        <w:t>layer name</w:t>
      </w:r>
      <w:r w:rsidRPr="006F4AA7">
        <w:t xml:space="preserve"> examples.</w:t>
      </w:r>
      <w:r w:rsidR="00282B97" w:rsidRPr="006F4AA7">
        <w:t xml:space="preserve"> See Appendix D</w:t>
      </w:r>
      <w:r w:rsidR="00282B97">
        <w:t xml:space="preserve"> for definitions of the column names used in this table.</w:t>
      </w:r>
    </w:p>
    <w:p w14:paraId="64581996" w14:textId="507C1992" w:rsidR="00DD247F" w:rsidRDefault="00DD247F" w:rsidP="008803C6"/>
    <w:p w14:paraId="43EDCC48" w14:textId="717ABD7A" w:rsidR="00683BBF" w:rsidRDefault="00C03DAC" w:rsidP="008803C6">
      <w:pPr>
        <w:rPr>
          <w:sz w:val="20"/>
          <w:szCs w:val="20"/>
        </w:rPr>
      </w:pPr>
      <w:r w:rsidRPr="000C0FB3">
        <w:rPr>
          <w:b/>
          <w:bCs/>
          <w:color w:val="FF0000"/>
          <w:sz w:val="20"/>
          <w:szCs w:val="20"/>
        </w:rPr>
        <w:t>R</w:t>
      </w:r>
      <w:r w:rsidRPr="000C0FB3">
        <w:rPr>
          <w:sz w:val="20"/>
          <w:szCs w:val="20"/>
        </w:rPr>
        <w:t xml:space="preserve"> = Required, </w:t>
      </w:r>
      <w:r w:rsidRPr="000C0FB3">
        <w:rPr>
          <w:b/>
          <w:bCs/>
          <w:color w:val="4472C4"/>
          <w:sz w:val="20"/>
          <w:szCs w:val="20"/>
        </w:rPr>
        <w:t>O</w:t>
      </w:r>
      <w:r w:rsidRPr="000C0FB3">
        <w:rPr>
          <w:sz w:val="20"/>
          <w:szCs w:val="20"/>
        </w:rPr>
        <w:t xml:space="preserve"> = Optional</w:t>
      </w:r>
      <w:r w:rsidRPr="000C0FB3">
        <w:rPr>
          <w:b/>
          <w:bCs/>
          <w:color w:val="000000"/>
          <w:sz w:val="20"/>
          <w:szCs w:val="20"/>
        </w:rPr>
        <w:t xml:space="preserve">, </w:t>
      </w:r>
      <w:r w:rsidRPr="000C0FB3">
        <w:rPr>
          <w:b/>
          <w:bCs/>
          <w:color w:val="A6A6A6"/>
          <w:sz w:val="20"/>
          <w:szCs w:val="20"/>
        </w:rPr>
        <w:t>NA</w:t>
      </w:r>
      <w:r w:rsidRPr="000C0FB3">
        <w:rPr>
          <w:sz w:val="20"/>
          <w:szCs w:val="20"/>
        </w:rPr>
        <w:t xml:space="preserve"> = Not Applicable</w:t>
      </w:r>
    </w:p>
    <w:p w14:paraId="0CC3E311" w14:textId="77777777" w:rsidR="00AF1A1D" w:rsidRPr="000C0FB3" w:rsidRDefault="00AF1A1D" w:rsidP="008803C6"/>
    <w:tbl>
      <w:tblPr>
        <w:tblW w:w="8880" w:type="dxa"/>
        <w:tblInd w:w="113" w:type="dxa"/>
        <w:tblLook w:val="04A0" w:firstRow="1" w:lastRow="0" w:firstColumn="1" w:lastColumn="0" w:noHBand="0" w:noVBand="1"/>
      </w:tblPr>
      <w:tblGrid>
        <w:gridCol w:w="1128"/>
        <w:gridCol w:w="875"/>
        <w:gridCol w:w="3087"/>
        <w:gridCol w:w="710"/>
        <w:gridCol w:w="755"/>
        <w:gridCol w:w="755"/>
        <w:gridCol w:w="1117"/>
        <w:gridCol w:w="810"/>
      </w:tblGrid>
      <w:tr w:rsidR="001D6C46" w:rsidRPr="001D6C46" w14:paraId="7A9EDDEE" w14:textId="77777777" w:rsidTr="001D6C46">
        <w:trPr>
          <w:trHeight w:val="300"/>
        </w:trPr>
        <w:tc>
          <w:tcPr>
            <w:tcW w:w="104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3C76F51F" w14:textId="77777777" w:rsidR="001D6C46" w:rsidRPr="001D6C46" w:rsidRDefault="001D6C46" w:rsidP="001D6C46">
            <w:pPr>
              <w:keepNext w:val="0"/>
              <w:jc w:val="center"/>
              <w:rPr>
                <w:b/>
                <w:bCs/>
                <w:color w:val="000000"/>
                <w:sz w:val="20"/>
                <w:szCs w:val="20"/>
              </w:rPr>
            </w:pPr>
            <w:r w:rsidRPr="001D6C46">
              <w:rPr>
                <w:b/>
                <w:bCs/>
                <w:color w:val="000000"/>
                <w:sz w:val="20"/>
                <w:szCs w:val="20"/>
              </w:rPr>
              <w:t>Applicable Groups</w:t>
            </w:r>
          </w:p>
        </w:tc>
        <w:tc>
          <w:tcPr>
            <w:tcW w:w="82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3AA680C7" w14:textId="77777777" w:rsidR="001D6C46" w:rsidRPr="001D6C46" w:rsidRDefault="001D6C46" w:rsidP="001D6C46">
            <w:pPr>
              <w:keepNext w:val="0"/>
              <w:jc w:val="center"/>
              <w:rPr>
                <w:b/>
                <w:bCs/>
                <w:color w:val="000000"/>
                <w:sz w:val="20"/>
                <w:szCs w:val="20"/>
              </w:rPr>
            </w:pPr>
            <w:r w:rsidRPr="001D6C46">
              <w:rPr>
                <w:b/>
                <w:bCs/>
                <w:color w:val="000000"/>
                <w:sz w:val="20"/>
                <w:szCs w:val="20"/>
              </w:rPr>
              <w:t>Data Type</w:t>
            </w:r>
          </w:p>
        </w:tc>
        <w:tc>
          <w:tcPr>
            <w:tcW w:w="3120" w:type="dxa"/>
            <w:vMerge w:val="restart"/>
            <w:tcBorders>
              <w:top w:val="single" w:sz="4" w:space="0" w:color="auto"/>
              <w:left w:val="single" w:sz="4" w:space="0" w:color="auto"/>
              <w:bottom w:val="single" w:sz="4" w:space="0" w:color="auto"/>
              <w:right w:val="single" w:sz="4" w:space="0" w:color="auto"/>
            </w:tcBorders>
            <w:shd w:val="clear" w:color="000000" w:fill="BFBFBF"/>
            <w:noWrap/>
            <w:hideMark/>
          </w:tcPr>
          <w:p w14:paraId="20A715F5" w14:textId="3367DD83" w:rsidR="001D6C46" w:rsidRPr="001D6C46" w:rsidRDefault="001D6C46" w:rsidP="00A8615F">
            <w:pPr>
              <w:keepNext w:val="0"/>
              <w:jc w:val="center"/>
              <w:rPr>
                <w:b/>
                <w:bCs/>
                <w:color w:val="000000"/>
                <w:sz w:val="20"/>
                <w:szCs w:val="20"/>
              </w:rPr>
            </w:pPr>
            <w:r w:rsidRPr="001D6C46">
              <w:rPr>
                <w:b/>
                <w:bCs/>
                <w:color w:val="000000"/>
                <w:sz w:val="20"/>
                <w:szCs w:val="20"/>
              </w:rPr>
              <w:t xml:space="preserve">Main </w:t>
            </w:r>
            <w:r w:rsidR="00FD40BE">
              <w:rPr>
                <w:b/>
                <w:bCs/>
                <w:color w:val="000000"/>
                <w:sz w:val="20"/>
                <w:szCs w:val="20"/>
              </w:rPr>
              <w:t>L</w:t>
            </w:r>
            <w:r w:rsidRPr="001D6C46">
              <w:rPr>
                <w:b/>
                <w:bCs/>
                <w:color w:val="000000"/>
                <w:sz w:val="20"/>
                <w:szCs w:val="20"/>
              </w:rPr>
              <w:t xml:space="preserve">ayer </w:t>
            </w:r>
            <w:r w:rsidR="00FD40BE">
              <w:rPr>
                <w:b/>
                <w:bCs/>
                <w:color w:val="000000"/>
                <w:sz w:val="20"/>
                <w:szCs w:val="20"/>
              </w:rPr>
              <w:t>N</w:t>
            </w:r>
            <w:r w:rsidRPr="001D6C46">
              <w:rPr>
                <w:b/>
                <w:bCs/>
                <w:color w:val="000000"/>
                <w:sz w:val="20"/>
                <w:szCs w:val="20"/>
              </w:rPr>
              <w:t>ame</w:t>
            </w:r>
          </w:p>
        </w:tc>
        <w:tc>
          <w:tcPr>
            <w:tcW w:w="3900" w:type="dxa"/>
            <w:gridSpan w:val="5"/>
            <w:tcBorders>
              <w:top w:val="single" w:sz="4" w:space="0" w:color="auto"/>
              <w:left w:val="nil"/>
              <w:bottom w:val="single" w:sz="4" w:space="0" w:color="auto"/>
              <w:right w:val="single" w:sz="4" w:space="0" w:color="auto"/>
            </w:tcBorders>
            <w:shd w:val="clear" w:color="000000" w:fill="BFBFBF"/>
            <w:noWrap/>
            <w:vAlign w:val="bottom"/>
            <w:hideMark/>
          </w:tcPr>
          <w:p w14:paraId="45020C4E" w14:textId="77777777" w:rsidR="001D6C46" w:rsidRPr="001D6C46" w:rsidRDefault="001D6C46" w:rsidP="001D6C46">
            <w:pPr>
              <w:keepNext w:val="0"/>
              <w:jc w:val="center"/>
              <w:rPr>
                <w:b/>
                <w:bCs/>
                <w:color w:val="000000"/>
                <w:sz w:val="20"/>
                <w:szCs w:val="20"/>
              </w:rPr>
            </w:pPr>
            <w:r w:rsidRPr="001D6C46">
              <w:rPr>
                <w:b/>
                <w:bCs/>
                <w:color w:val="000000"/>
                <w:sz w:val="20"/>
                <w:szCs w:val="20"/>
              </w:rPr>
              <w:t>Name Variation</w:t>
            </w:r>
          </w:p>
        </w:tc>
      </w:tr>
      <w:tr w:rsidR="001D6C46" w:rsidRPr="001D6C46" w14:paraId="089C946F" w14:textId="77777777" w:rsidTr="001D6C46">
        <w:trPr>
          <w:trHeight w:val="510"/>
        </w:trPr>
        <w:tc>
          <w:tcPr>
            <w:tcW w:w="1040" w:type="dxa"/>
            <w:vMerge/>
            <w:tcBorders>
              <w:top w:val="single" w:sz="4" w:space="0" w:color="auto"/>
              <w:left w:val="single" w:sz="4" w:space="0" w:color="auto"/>
              <w:bottom w:val="single" w:sz="4" w:space="0" w:color="auto"/>
              <w:right w:val="single" w:sz="4" w:space="0" w:color="auto"/>
            </w:tcBorders>
            <w:vAlign w:val="center"/>
            <w:hideMark/>
          </w:tcPr>
          <w:p w14:paraId="3BB4EC3F" w14:textId="77777777" w:rsidR="001D6C46" w:rsidRPr="001D6C46" w:rsidRDefault="001D6C46" w:rsidP="001D6C46">
            <w:pPr>
              <w:keepNext w:val="0"/>
              <w:rPr>
                <w:b/>
                <w:bCs/>
                <w:color w:val="000000"/>
                <w:sz w:val="20"/>
                <w:szCs w:val="20"/>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26D7FF3C" w14:textId="77777777" w:rsidR="001D6C46" w:rsidRPr="001D6C46" w:rsidRDefault="001D6C46" w:rsidP="001D6C46">
            <w:pPr>
              <w:keepNext w:val="0"/>
              <w:rPr>
                <w:b/>
                <w:bCs/>
                <w:color w:val="000000"/>
                <w:sz w:val="20"/>
                <w:szCs w:val="20"/>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14:paraId="47676C2D" w14:textId="77777777" w:rsidR="001D6C46" w:rsidRPr="001D6C46" w:rsidRDefault="001D6C46" w:rsidP="001D6C46">
            <w:pPr>
              <w:keepNext w:val="0"/>
              <w:rPr>
                <w:b/>
                <w:bCs/>
                <w:color w:val="000000"/>
                <w:sz w:val="20"/>
                <w:szCs w:val="20"/>
              </w:rPr>
            </w:pPr>
          </w:p>
        </w:tc>
        <w:tc>
          <w:tcPr>
            <w:tcW w:w="600" w:type="dxa"/>
            <w:tcBorders>
              <w:top w:val="nil"/>
              <w:left w:val="nil"/>
              <w:bottom w:val="single" w:sz="4" w:space="0" w:color="auto"/>
              <w:right w:val="single" w:sz="4" w:space="0" w:color="auto"/>
            </w:tcBorders>
            <w:shd w:val="clear" w:color="000000" w:fill="BFBFBF"/>
            <w:hideMark/>
          </w:tcPr>
          <w:p w14:paraId="65ADC9D8" w14:textId="77777777" w:rsidR="001D6C46" w:rsidRPr="001D6C46" w:rsidRDefault="001D6C46" w:rsidP="001D6C46">
            <w:pPr>
              <w:keepNext w:val="0"/>
              <w:rPr>
                <w:b/>
                <w:bCs/>
                <w:color w:val="000000"/>
                <w:sz w:val="20"/>
                <w:szCs w:val="20"/>
              </w:rPr>
            </w:pPr>
            <w:r w:rsidRPr="001D6C46">
              <w:rPr>
                <w:b/>
                <w:bCs/>
                <w:color w:val="000000"/>
                <w:sz w:val="20"/>
                <w:szCs w:val="20"/>
              </w:rPr>
              <w:t>Event Size</w:t>
            </w:r>
          </w:p>
        </w:tc>
        <w:tc>
          <w:tcPr>
            <w:tcW w:w="760" w:type="dxa"/>
            <w:tcBorders>
              <w:top w:val="nil"/>
              <w:left w:val="nil"/>
              <w:bottom w:val="single" w:sz="4" w:space="0" w:color="auto"/>
              <w:right w:val="single" w:sz="4" w:space="0" w:color="auto"/>
            </w:tcBorders>
            <w:shd w:val="clear" w:color="000000" w:fill="BFBFBF"/>
            <w:hideMark/>
          </w:tcPr>
          <w:p w14:paraId="572558F5" w14:textId="77777777" w:rsidR="001D6C46" w:rsidRPr="001D6C46" w:rsidRDefault="001D6C46" w:rsidP="001D6C46">
            <w:pPr>
              <w:keepNext w:val="0"/>
              <w:rPr>
                <w:b/>
                <w:bCs/>
                <w:color w:val="000000"/>
                <w:sz w:val="20"/>
                <w:szCs w:val="20"/>
              </w:rPr>
            </w:pPr>
            <w:r w:rsidRPr="001D6C46">
              <w:rPr>
                <w:b/>
                <w:bCs/>
                <w:color w:val="000000"/>
                <w:sz w:val="20"/>
                <w:szCs w:val="20"/>
              </w:rPr>
              <w:t>Model Run 1</w:t>
            </w:r>
          </w:p>
        </w:tc>
        <w:tc>
          <w:tcPr>
            <w:tcW w:w="760" w:type="dxa"/>
            <w:tcBorders>
              <w:top w:val="nil"/>
              <w:left w:val="nil"/>
              <w:bottom w:val="single" w:sz="4" w:space="0" w:color="auto"/>
              <w:right w:val="single" w:sz="4" w:space="0" w:color="auto"/>
            </w:tcBorders>
            <w:shd w:val="clear" w:color="000000" w:fill="BFBFBF"/>
            <w:hideMark/>
          </w:tcPr>
          <w:p w14:paraId="4ED281A6" w14:textId="77777777" w:rsidR="001D6C46" w:rsidRPr="001D6C46" w:rsidRDefault="001D6C46" w:rsidP="001D6C46">
            <w:pPr>
              <w:keepNext w:val="0"/>
              <w:rPr>
                <w:b/>
                <w:bCs/>
                <w:color w:val="000000"/>
                <w:sz w:val="20"/>
                <w:szCs w:val="20"/>
              </w:rPr>
            </w:pPr>
            <w:r w:rsidRPr="001D6C46">
              <w:rPr>
                <w:b/>
                <w:bCs/>
                <w:color w:val="000000"/>
                <w:sz w:val="20"/>
                <w:szCs w:val="20"/>
              </w:rPr>
              <w:t>Model Run 2</w:t>
            </w:r>
          </w:p>
        </w:tc>
        <w:tc>
          <w:tcPr>
            <w:tcW w:w="1080" w:type="dxa"/>
            <w:tcBorders>
              <w:top w:val="nil"/>
              <w:left w:val="nil"/>
              <w:bottom w:val="single" w:sz="4" w:space="0" w:color="auto"/>
              <w:right w:val="single" w:sz="4" w:space="0" w:color="auto"/>
            </w:tcBorders>
            <w:shd w:val="clear" w:color="000000" w:fill="BFBFBF"/>
            <w:hideMark/>
          </w:tcPr>
          <w:p w14:paraId="70333CAB" w14:textId="77777777" w:rsidR="00B27682" w:rsidRDefault="00B27682" w:rsidP="001D6C46">
            <w:pPr>
              <w:keepNext w:val="0"/>
              <w:rPr>
                <w:b/>
                <w:bCs/>
                <w:color w:val="000000"/>
                <w:sz w:val="20"/>
                <w:szCs w:val="20"/>
              </w:rPr>
            </w:pPr>
            <w:r>
              <w:rPr>
                <w:b/>
                <w:bCs/>
                <w:color w:val="000000"/>
                <w:sz w:val="20"/>
                <w:szCs w:val="20"/>
              </w:rPr>
              <w:t>Raster</w:t>
            </w:r>
          </w:p>
          <w:p w14:paraId="7CC4A48D" w14:textId="6B748585" w:rsidR="001D6C46" w:rsidRPr="001D6C46" w:rsidRDefault="001D6C46" w:rsidP="001D6C46">
            <w:pPr>
              <w:keepNext w:val="0"/>
              <w:rPr>
                <w:b/>
                <w:bCs/>
                <w:color w:val="000000"/>
                <w:sz w:val="20"/>
                <w:szCs w:val="20"/>
              </w:rPr>
            </w:pPr>
            <w:r w:rsidRPr="001D6C46">
              <w:rPr>
                <w:b/>
                <w:bCs/>
                <w:color w:val="000000"/>
                <w:sz w:val="20"/>
                <w:szCs w:val="20"/>
              </w:rPr>
              <w:t>Parameter</w:t>
            </w:r>
          </w:p>
        </w:tc>
        <w:tc>
          <w:tcPr>
            <w:tcW w:w="700" w:type="dxa"/>
            <w:tcBorders>
              <w:top w:val="nil"/>
              <w:left w:val="nil"/>
              <w:bottom w:val="single" w:sz="4" w:space="0" w:color="auto"/>
              <w:right w:val="single" w:sz="4" w:space="0" w:color="auto"/>
            </w:tcBorders>
            <w:shd w:val="clear" w:color="000000" w:fill="BFBFBF"/>
            <w:hideMark/>
          </w:tcPr>
          <w:p w14:paraId="1EE9C0F7" w14:textId="52600F82" w:rsidR="001D6C46" w:rsidRPr="001D6C46" w:rsidRDefault="001D6C46" w:rsidP="001D6C46">
            <w:pPr>
              <w:keepNext w:val="0"/>
              <w:rPr>
                <w:b/>
                <w:bCs/>
                <w:color w:val="000000"/>
                <w:sz w:val="20"/>
                <w:szCs w:val="20"/>
              </w:rPr>
            </w:pPr>
            <w:r w:rsidRPr="001D6C46">
              <w:rPr>
                <w:b/>
                <w:bCs/>
                <w:color w:val="000000"/>
                <w:sz w:val="20"/>
                <w:szCs w:val="20"/>
              </w:rPr>
              <w:t>Spatial</w:t>
            </w:r>
            <w:r w:rsidR="00FD40BE">
              <w:rPr>
                <w:b/>
                <w:bCs/>
                <w:color w:val="000000"/>
                <w:sz w:val="20"/>
                <w:szCs w:val="20"/>
              </w:rPr>
              <w:t xml:space="preserve"> Extent</w:t>
            </w:r>
            <w:r w:rsidRPr="001D6C46">
              <w:rPr>
                <w:b/>
                <w:bCs/>
                <w:color w:val="000000"/>
                <w:sz w:val="20"/>
                <w:szCs w:val="20"/>
              </w:rPr>
              <w:t xml:space="preserve"> </w:t>
            </w:r>
          </w:p>
        </w:tc>
      </w:tr>
      <w:tr w:rsidR="001D6C46" w:rsidRPr="001D6C46" w14:paraId="2AA68F31" w14:textId="77777777" w:rsidTr="001D6C46">
        <w:trPr>
          <w:trHeight w:val="300"/>
        </w:trPr>
        <w:tc>
          <w:tcPr>
            <w:tcW w:w="1040" w:type="dxa"/>
            <w:vMerge w:val="restart"/>
            <w:tcBorders>
              <w:top w:val="nil"/>
              <w:left w:val="single" w:sz="4" w:space="0" w:color="auto"/>
              <w:bottom w:val="single" w:sz="4" w:space="0" w:color="auto"/>
              <w:right w:val="single" w:sz="4" w:space="0" w:color="auto"/>
            </w:tcBorders>
            <w:shd w:val="clear" w:color="auto" w:fill="auto"/>
            <w:hideMark/>
          </w:tcPr>
          <w:p w14:paraId="79F70B7C" w14:textId="77777777" w:rsidR="001D6C46" w:rsidRPr="001D6C46" w:rsidRDefault="001D6C46" w:rsidP="001D6C46">
            <w:pPr>
              <w:keepNext w:val="0"/>
              <w:rPr>
                <w:color w:val="000000"/>
                <w:sz w:val="20"/>
                <w:szCs w:val="20"/>
              </w:rPr>
            </w:pPr>
            <w:r w:rsidRPr="001D6C46">
              <w:rPr>
                <w:color w:val="000000"/>
                <w:sz w:val="20"/>
                <w:szCs w:val="20"/>
              </w:rPr>
              <w:t>Main Statewide</w:t>
            </w:r>
          </w:p>
        </w:tc>
        <w:tc>
          <w:tcPr>
            <w:tcW w:w="820" w:type="dxa"/>
            <w:tcBorders>
              <w:top w:val="nil"/>
              <w:left w:val="nil"/>
              <w:bottom w:val="single" w:sz="4" w:space="0" w:color="auto"/>
              <w:right w:val="single" w:sz="4" w:space="0" w:color="auto"/>
            </w:tcBorders>
            <w:shd w:val="clear" w:color="auto" w:fill="auto"/>
            <w:noWrap/>
            <w:hideMark/>
          </w:tcPr>
          <w:p w14:paraId="158097D9" w14:textId="77777777" w:rsidR="001D6C46" w:rsidRPr="001D6C46" w:rsidRDefault="001D6C46" w:rsidP="001D6C46">
            <w:pPr>
              <w:keepNext w:val="0"/>
              <w:rPr>
                <w:color w:val="000000"/>
                <w:sz w:val="20"/>
                <w:szCs w:val="20"/>
              </w:rPr>
            </w:pPr>
            <w:r w:rsidRPr="001D6C46">
              <w:rPr>
                <w:color w:val="000000"/>
                <w:sz w:val="20"/>
                <w:szCs w:val="20"/>
              </w:rPr>
              <w:t>Point</w:t>
            </w:r>
          </w:p>
        </w:tc>
        <w:tc>
          <w:tcPr>
            <w:tcW w:w="3120" w:type="dxa"/>
            <w:tcBorders>
              <w:top w:val="nil"/>
              <w:left w:val="nil"/>
              <w:bottom w:val="single" w:sz="4" w:space="0" w:color="auto"/>
              <w:right w:val="single" w:sz="4" w:space="0" w:color="auto"/>
            </w:tcBorders>
            <w:shd w:val="clear" w:color="auto" w:fill="auto"/>
            <w:noWrap/>
            <w:vAlign w:val="bottom"/>
            <w:hideMark/>
          </w:tcPr>
          <w:p w14:paraId="014E26CB" w14:textId="77777777" w:rsidR="001D6C46" w:rsidRPr="001D6C46" w:rsidRDefault="001D6C46" w:rsidP="001D6C46">
            <w:pPr>
              <w:keepNext w:val="0"/>
              <w:rPr>
                <w:color w:val="000000"/>
                <w:sz w:val="20"/>
                <w:szCs w:val="20"/>
              </w:rPr>
            </w:pPr>
            <w:r w:rsidRPr="001D6C46">
              <w:rPr>
                <w:color w:val="000000"/>
                <w:sz w:val="20"/>
                <w:szCs w:val="20"/>
              </w:rPr>
              <w:t>Elev_Markers_XXL1_and_Akmax</w:t>
            </w:r>
          </w:p>
        </w:tc>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14:paraId="2E32EDBF"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tcBorders>
              <w:top w:val="single" w:sz="4" w:space="0" w:color="auto"/>
              <w:left w:val="single" w:sz="4" w:space="0" w:color="auto"/>
              <w:bottom w:val="single" w:sz="4" w:space="0" w:color="auto"/>
              <w:right w:val="single" w:sz="4" w:space="0" w:color="auto"/>
            </w:tcBorders>
            <w:shd w:val="clear" w:color="auto" w:fill="auto"/>
            <w:noWrap/>
            <w:hideMark/>
          </w:tcPr>
          <w:p w14:paraId="72D79479"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tcBorders>
              <w:top w:val="single" w:sz="4" w:space="0" w:color="auto"/>
              <w:left w:val="single" w:sz="4" w:space="0" w:color="auto"/>
              <w:bottom w:val="single" w:sz="4" w:space="0" w:color="auto"/>
              <w:right w:val="single" w:sz="4" w:space="0" w:color="auto"/>
            </w:tcBorders>
            <w:shd w:val="clear" w:color="auto" w:fill="auto"/>
            <w:noWrap/>
            <w:hideMark/>
          </w:tcPr>
          <w:p w14:paraId="5367D45D"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514AD351"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3E99BAF8" w14:textId="77777777" w:rsidR="001D6C46" w:rsidRPr="001D6C46" w:rsidRDefault="001D6C46" w:rsidP="001D6C46">
            <w:pPr>
              <w:keepNext w:val="0"/>
              <w:rPr>
                <w:b/>
                <w:bCs/>
                <w:color w:val="BFBFBF"/>
                <w:sz w:val="20"/>
                <w:szCs w:val="20"/>
              </w:rPr>
            </w:pPr>
            <w:r w:rsidRPr="001D6C46">
              <w:rPr>
                <w:b/>
                <w:bCs/>
                <w:color w:val="BFBFBF"/>
                <w:sz w:val="20"/>
                <w:szCs w:val="20"/>
              </w:rPr>
              <w:t>NA</w:t>
            </w:r>
          </w:p>
        </w:tc>
      </w:tr>
      <w:tr w:rsidR="001D6C46" w:rsidRPr="001D6C46" w14:paraId="715B66F4" w14:textId="77777777" w:rsidTr="001D6C46">
        <w:trPr>
          <w:trHeight w:val="255"/>
        </w:trPr>
        <w:tc>
          <w:tcPr>
            <w:tcW w:w="1040" w:type="dxa"/>
            <w:vMerge/>
            <w:tcBorders>
              <w:top w:val="nil"/>
              <w:left w:val="single" w:sz="4" w:space="0" w:color="auto"/>
              <w:bottom w:val="single" w:sz="4" w:space="0" w:color="auto"/>
              <w:right w:val="single" w:sz="4" w:space="0" w:color="auto"/>
            </w:tcBorders>
            <w:vAlign w:val="center"/>
            <w:hideMark/>
          </w:tcPr>
          <w:p w14:paraId="52D00F22" w14:textId="77777777" w:rsidR="001D6C46" w:rsidRPr="001D6C46" w:rsidRDefault="001D6C46" w:rsidP="001D6C46">
            <w:pPr>
              <w:keepNext w:val="0"/>
              <w:rPr>
                <w:color w:val="000000"/>
                <w:sz w:val="20"/>
                <w:szCs w:val="20"/>
              </w:rPr>
            </w:pPr>
          </w:p>
        </w:tc>
        <w:tc>
          <w:tcPr>
            <w:tcW w:w="820" w:type="dxa"/>
            <w:tcBorders>
              <w:top w:val="nil"/>
              <w:left w:val="nil"/>
              <w:bottom w:val="single" w:sz="4" w:space="0" w:color="auto"/>
              <w:right w:val="single" w:sz="4" w:space="0" w:color="auto"/>
            </w:tcBorders>
            <w:shd w:val="clear" w:color="auto" w:fill="auto"/>
            <w:noWrap/>
            <w:hideMark/>
          </w:tcPr>
          <w:p w14:paraId="12E17E5F" w14:textId="77777777" w:rsidR="001D6C46" w:rsidRPr="001D6C46" w:rsidRDefault="001D6C46" w:rsidP="001D6C46">
            <w:pPr>
              <w:keepNext w:val="0"/>
              <w:rPr>
                <w:color w:val="000000"/>
                <w:sz w:val="20"/>
                <w:szCs w:val="20"/>
              </w:rPr>
            </w:pPr>
            <w:r w:rsidRPr="001D6C46">
              <w:rPr>
                <w:color w:val="000000"/>
                <w:sz w:val="20"/>
                <w:szCs w:val="20"/>
              </w:rPr>
              <w:t>Point</w:t>
            </w:r>
          </w:p>
        </w:tc>
        <w:tc>
          <w:tcPr>
            <w:tcW w:w="3120" w:type="dxa"/>
            <w:tcBorders>
              <w:top w:val="nil"/>
              <w:left w:val="nil"/>
              <w:bottom w:val="single" w:sz="4" w:space="0" w:color="auto"/>
              <w:right w:val="single" w:sz="4" w:space="0" w:color="auto"/>
            </w:tcBorders>
            <w:shd w:val="clear" w:color="auto" w:fill="auto"/>
            <w:noWrap/>
            <w:vAlign w:val="bottom"/>
            <w:hideMark/>
          </w:tcPr>
          <w:p w14:paraId="6FB9AF04" w14:textId="77777777" w:rsidR="001D6C46" w:rsidRPr="001D6C46" w:rsidRDefault="001D6C46" w:rsidP="001D6C46">
            <w:pPr>
              <w:keepNext w:val="0"/>
              <w:rPr>
                <w:color w:val="000000"/>
                <w:sz w:val="20"/>
                <w:szCs w:val="20"/>
              </w:rPr>
            </w:pPr>
            <w:r w:rsidRPr="001D6C46">
              <w:rPr>
                <w:color w:val="000000"/>
                <w:sz w:val="20"/>
                <w:szCs w:val="20"/>
              </w:rPr>
              <w:t>Exit_Points_XXL1</w:t>
            </w:r>
          </w:p>
        </w:tc>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14:paraId="417C289C"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tcBorders>
              <w:top w:val="single" w:sz="4" w:space="0" w:color="auto"/>
              <w:left w:val="single" w:sz="4" w:space="0" w:color="auto"/>
              <w:bottom w:val="single" w:sz="4" w:space="0" w:color="auto"/>
              <w:right w:val="single" w:sz="4" w:space="0" w:color="auto"/>
            </w:tcBorders>
            <w:shd w:val="clear" w:color="auto" w:fill="auto"/>
            <w:noWrap/>
            <w:hideMark/>
          </w:tcPr>
          <w:p w14:paraId="532EC1C3"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tcBorders>
              <w:top w:val="single" w:sz="4" w:space="0" w:color="auto"/>
              <w:left w:val="single" w:sz="4" w:space="0" w:color="auto"/>
              <w:bottom w:val="single" w:sz="4" w:space="0" w:color="auto"/>
              <w:right w:val="single" w:sz="4" w:space="0" w:color="auto"/>
            </w:tcBorders>
            <w:shd w:val="clear" w:color="auto" w:fill="auto"/>
            <w:noWrap/>
            <w:hideMark/>
          </w:tcPr>
          <w:p w14:paraId="43CC2E8E"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0B22D9D4"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530B3E21" w14:textId="77777777" w:rsidR="001D6C46" w:rsidRPr="001D6C46" w:rsidRDefault="001D6C46" w:rsidP="001D6C46">
            <w:pPr>
              <w:keepNext w:val="0"/>
              <w:rPr>
                <w:b/>
                <w:bCs/>
                <w:color w:val="BFBFBF"/>
                <w:sz w:val="20"/>
                <w:szCs w:val="20"/>
              </w:rPr>
            </w:pPr>
            <w:r w:rsidRPr="001D6C46">
              <w:rPr>
                <w:b/>
                <w:bCs/>
                <w:color w:val="BFBFBF"/>
                <w:sz w:val="20"/>
                <w:szCs w:val="20"/>
              </w:rPr>
              <w:t>NA</w:t>
            </w:r>
          </w:p>
        </w:tc>
      </w:tr>
      <w:tr w:rsidR="001D6C46" w:rsidRPr="001D6C46" w14:paraId="6852ED11" w14:textId="77777777" w:rsidTr="001D6C46">
        <w:trPr>
          <w:trHeight w:val="255"/>
        </w:trPr>
        <w:tc>
          <w:tcPr>
            <w:tcW w:w="1040" w:type="dxa"/>
            <w:vMerge/>
            <w:tcBorders>
              <w:top w:val="nil"/>
              <w:left w:val="single" w:sz="4" w:space="0" w:color="auto"/>
              <w:bottom w:val="single" w:sz="4" w:space="0" w:color="auto"/>
              <w:right w:val="single" w:sz="4" w:space="0" w:color="auto"/>
            </w:tcBorders>
            <w:vAlign w:val="center"/>
            <w:hideMark/>
          </w:tcPr>
          <w:p w14:paraId="5A899F37" w14:textId="77777777" w:rsidR="001D6C46" w:rsidRPr="001D6C46" w:rsidRDefault="001D6C46" w:rsidP="001D6C46">
            <w:pPr>
              <w:keepNext w:val="0"/>
              <w:rPr>
                <w:color w:val="000000"/>
                <w:sz w:val="20"/>
                <w:szCs w:val="20"/>
              </w:rPr>
            </w:pPr>
          </w:p>
        </w:tc>
        <w:tc>
          <w:tcPr>
            <w:tcW w:w="820" w:type="dxa"/>
            <w:tcBorders>
              <w:top w:val="nil"/>
              <w:left w:val="nil"/>
              <w:bottom w:val="single" w:sz="4" w:space="0" w:color="auto"/>
              <w:right w:val="single" w:sz="4" w:space="0" w:color="auto"/>
            </w:tcBorders>
            <w:shd w:val="clear" w:color="auto" w:fill="auto"/>
            <w:noWrap/>
            <w:hideMark/>
          </w:tcPr>
          <w:p w14:paraId="6CADF57E" w14:textId="77777777" w:rsidR="001D6C46" w:rsidRPr="001D6C46" w:rsidRDefault="001D6C46" w:rsidP="001D6C46">
            <w:pPr>
              <w:keepNext w:val="0"/>
              <w:rPr>
                <w:color w:val="000000"/>
                <w:sz w:val="20"/>
                <w:szCs w:val="20"/>
              </w:rPr>
            </w:pPr>
            <w:r w:rsidRPr="001D6C46">
              <w:rPr>
                <w:color w:val="000000"/>
                <w:sz w:val="20"/>
                <w:szCs w:val="20"/>
              </w:rPr>
              <w:t>Polygon</w:t>
            </w:r>
          </w:p>
        </w:tc>
        <w:tc>
          <w:tcPr>
            <w:tcW w:w="3120" w:type="dxa"/>
            <w:tcBorders>
              <w:top w:val="nil"/>
              <w:left w:val="nil"/>
              <w:bottom w:val="single" w:sz="4" w:space="0" w:color="auto"/>
              <w:right w:val="single" w:sz="4" w:space="0" w:color="auto"/>
            </w:tcBorders>
            <w:shd w:val="clear" w:color="auto" w:fill="auto"/>
            <w:noWrap/>
            <w:vAlign w:val="bottom"/>
            <w:hideMark/>
          </w:tcPr>
          <w:p w14:paraId="68AFCDEB" w14:textId="77777777" w:rsidR="001D6C46" w:rsidRPr="001D6C46" w:rsidRDefault="001D6C46" w:rsidP="001D6C46">
            <w:pPr>
              <w:keepNext w:val="0"/>
              <w:rPr>
                <w:color w:val="000000"/>
                <w:sz w:val="20"/>
                <w:szCs w:val="20"/>
              </w:rPr>
            </w:pPr>
            <w:r w:rsidRPr="001D6C46">
              <w:rPr>
                <w:color w:val="000000"/>
                <w:sz w:val="20"/>
                <w:szCs w:val="20"/>
              </w:rPr>
              <w:t>Inundation_XXL1_and_Akmax</w:t>
            </w:r>
          </w:p>
        </w:tc>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14:paraId="3B7BA6FC"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tcBorders>
              <w:top w:val="single" w:sz="4" w:space="0" w:color="auto"/>
              <w:left w:val="single" w:sz="4" w:space="0" w:color="auto"/>
              <w:bottom w:val="single" w:sz="4" w:space="0" w:color="auto"/>
              <w:right w:val="single" w:sz="4" w:space="0" w:color="auto"/>
            </w:tcBorders>
            <w:shd w:val="clear" w:color="auto" w:fill="auto"/>
            <w:noWrap/>
            <w:hideMark/>
          </w:tcPr>
          <w:p w14:paraId="11C1D9A2"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tcBorders>
              <w:top w:val="single" w:sz="4" w:space="0" w:color="auto"/>
              <w:left w:val="single" w:sz="4" w:space="0" w:color="auto"/>
              <w:bottom w:val="single" w:sz="4" w:space="0" w:color="auto"/>
              <w:right w:val="single" w:sz="4" w:space="0" w:color="auto"/>
            </w:tcBorders>
            <w:shd w:val="clear" w:color="auto" w:fill="auto"/>
            <w:noWrap/>
            <w:hideMark/>
          </w:tcPr>
          <w:p w14:paraId="54C6C549"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688B6C84"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47CEEC7A" w14:textId="77777777" w:rsidR="001D6C46" w:rsidRPr="001D6C46" w:rsidRDefault="001D6C46" w:rsidP="001D6C46">
            <w:pPr>
              <w:keepNext w:val="0"/>
              <w:rPr>
                <w:b/>
                <w:bCs/>
                <w:color w:val="BFBFBF"/>
                <w:sz w:val="20"/>
                <w:szCs w:val="20"/>
              </w:rPr>
            </w:pPr>
            <w:r w:rsidRPr="001D6C46">
              <w:rPr>
                <w:b/>
                <w:bCs/>
                <w:color w:val="BFBFBF"/>
                <w:sz w:val="20"/>
                <w:szCs w:val="20"/>
              </w:rPr>
              <w:t>NA</w:t>
            </w:r>
          </w:p>
        </w:tc>
      </w:tr>
      <w:tr w:rsidR="001D6C46" w:rsidRPr="001D6C46" w14:paraId="6F71B357" w14:textId="77777777" w:rsidTr="001D6C46">
        <w:trPr>
          <w:trHeight w:val="255"/>
        </w:trPr>
        <w:tc>
          <w:tcPr>
            <w:tcW w:w="1040" w:type="dxa"/>
            <w:vMerge w:val="restart"/>
            <w:tcBorders>
              <w:top w:val="nil"/>
              <w:left w:val="single" w:sz="4" w:space="0" w:color="auto"/>
              <w:bottom w:val="single" w:sz="4" w:space="0" w:color="auto"/>
              <w:right w:val="single" w:sz="4" w:space="0" w:color="auto"/>
            </w:tcBorders>
            <w:shd w:val="clear" w:color="auto" w:fill="auto"/>
            <w:noWrap/>
            <w:hideMark/>
          </w:tcPr>
          <w:p w14:paraId="505DA2D4" w14:textId="77777777" w:rsidR="001D6C46" w:rsidRPr="001D6C46" w:rsidRDefault="001D6C46" w:rsidP="001D6C46">
            <w:pPr>
              <w:keepNext w:val="0"/>
              <w:rPr>
                <w:color w:val="000000"/>
                <w:sz w:val="20"/>
                <w:szCs w:val="20"/>
              </w:rPr>
            </w:pPr>
            <w:r w:rsidRPr="001D6C46">
              <w:rPr>
                <w:color w:val="000000"/>
                <w:sz w:val="20"/>
                <w:szCs w:val="20"/>
              </w:rPr>
              <w:t>Maritime</w:t>
            </w:r>
          </w:p>
        </w:tc>
        <w:tc>
          <w:tcPr>
            <w:tcW w:w="820" w:type="dxa"/>
            <w:tcBorders>
              <w:top w:val="nil"/>
              <w:left w:val="nil"/>
              <w:bottom w:val="single" w:sz="4" w:space="0" w:color="auto"/>
              <w:right w:val="single" w:sz="4" w:space="0" w:color="auto"/>
            </w:tcBorders>
            <w:shd w:val="clear" w:color="auto" w:fill="auto"/>
            <w:noWrap/>
            <w:hideMark/>
          </w:tcPr>
          <w:p w14:paraId="333C904F" w14:textId="77777777" w:rsidR="001D6C46" w:rsidRPr="001D6C46" w:rsidRDefault="001D6C46" w:rsidP="001D6C46">
            <w:pPr>
              <w:keepNext w:val="0"/>
              <w:rPr>
                <w:color w:val="000000"/>
                <w:sz w:val="20"/>
                <w:szCs w:val="20"/>
              </w:rPr>
            </w:pPr>
            <w:r w:rsidRPr="001D6C46">
              <w:rPr>
                <w:color w:val="000000"/>
                <w:sz w:val="20"/>
                <w:szCs w:val="20"/>
              </w:rPr>
              <w:t>Polygon</w:t>
            </w:r>
          </w:p>
        </w:tc>
        <w:tc>
          <w:tcPr>
            <w:tcW w:w="3120" w:type="dxa"/>
            <w:tcBorders>
              <w:top w:val="nil"/>
              <w:left w:val="nil"/>
              <w:bottom w:val="single" w:sz="4" w:space="0" w:color="auto"/>
              <w:right w:val="single" w:sz="4" w:space="0" w:color="auto"/>
            </w:tcBorders>
            <w:shd w:val="clear" w:color="auto" w:fill="auto"/>
            <w:noWrap/>
            <w:vAlign w:val="bottom"/>
            <w:hideMark/>
          </w:tcPr>
          <w:p w14:paraId="3578F2C1" w14:textId="77777777" w:rsidR="001D6C46" w:rsidRPr="001D6C46" w:rsidRDefault="001D6C46" w:rsidP="001D6C46">
            <w:pPr>
              <w:keepNext w:val="0"/>
              <w:rPr>
                <w:color w:val="000000"/>
                <w:sz w:val="20"/>
                <w:szCs w:val="20"/>
              </w:rPr>
            </w:pPr>
            <w:r w:rsidRPr="001D6C46">
              <w:rPr>
                <w:color w:val="000000"/>
                <w:sz w:val="20"/>
                <w:szCs w:val="20"/>
              </w:rPr>
              <w:t>Inundation_Runs_Compilation</w:t>
            </w:r>
          </w:p>
        </w:tc>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14:paraId="7C059799" w14:textId="77777777" w:rsidR="001D6C46" w:rsidRPr="001D6C46" w:rsidRDefault="001D6C46" w:rsidP="001D6C46">
            <w:pPr>
              <w:keepNext w:val="0"/>
              <w:rPr>
                <w:b/>
                <w:bCs/>
                <w:color w:val="FF0000"/>
                <w:sz w:val="20"/>
                <w:szCs w:val="20"/>
              </w:rPr>
            </w:pPr>
            <w:r w:rsidRPr="001D6C46">
              <w:rPr>
                <w:b/>
                <w:bCs/>
                <w:color w:val="FF0000"/>
                <w:sz w:val="20"/>
                <w:szCs w:val="20"/>
              </w:rPr>
              <w:t>R</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D95BF57"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A690F"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9FD5969"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BFFD1" w14:textId="77777777" w:rsidR="001D6C46" w:rsidRPr="001D6C46" w:rsidRDefault="001D6C46" w:rsidP="001D6C46">
            <w:pPr>
              <w:keepNext w:val="0"/>
              <w:rPr>
                <w:b/>
                <w:bCs/>
                <w:color w:val="BFBFBF"/>
                <w:sz w:val="20"/>
                <w:szCs w:val="20"/>
              </w:rPr>
            </w:pPr>
            <w:r w:rsidRPr="001D6C46">
              <w:rPr>
                <w:b/>
                <w:bCs/>
                <w:color w:val="BFBFBF"/>
                <w:sz w:val="20"/>
                <w:szCs w:val="20"/>
              </w:rPr>
              <w:t>NA</w:t>
            </w:r>
          </w:p>
        </w:tc>
      </w:tr>
      <w:tr w:rsidR="001D6C46" w:rsidRPr="001D6C46" w14:paraId="7BB71488" w14:textId="77777777" w:rsidTr="001D6C46">
        <w:trPr>
          <w:trHeight w:val="255"/>
        </w:trPr>
        <w:tc>
          <w:tcPr>
            <w:tcW w:w="1040" w:type="dxa"/>
            <w:vMerge/>
            <w:tcBorders>
              <w:top w:val="nil"/>
              <w:left w:val="single" w:sz="4" w:space="0" w:color="auto"/>
              <w:bottom w:val="single" w:sz="4" w:space="0" w:color="auto"/>
              <w:right w:val="single" w:sz="4" w:space="0" w:color="auto"/>
            </w:tcBorders>
            <w:vAlign w:val="center"/>
            <w:hideMark/>
          </w:tcPr>
          <w:p w14:paraId="77F9F635" w14:textId="77777777" w:rsidR="001D6C46" w:rsidRPr="001D6C46" w:rsidRDefault="001D6C46" w:rsidP="001D6C46">
            <w:pPr>
              <w:keepNext w:val="0"/>
              <w:rPr>
                <w:color w:val="000000"/>
                <w:sz w:val="20"/>
                <w:szCs w:val="20"/>
              </w:rPr>
            </w:pPr>
          </w:p>
        </w:tc>
        <w:tc>
          <w:tcPr>
            <w:tcW w:w="820" w:type="dxa"/>
            <w:tcBorders>
              <w:top w:val="nil"/>
              <w:left w:val="nil"/>
              <w:bottom w:val="single" w:sz="4" w:space="0" w:color="auto"/>
              <w:right w:val="single" w:sz="4" w:space="0" w:color="auto"/>
            </w:tcBorders>
            <w:shd w:val="clear" w:color="auto" w:fill="auto"/>
            <w:noWrap/>
            <w:hideMark/>
          </w:tcPr>
          <w:p w14:paraId="4B6734C8" w14:textId="77777777" w:rsidR="001D6C46" w:rsidRPr="001D6C46" w:rsidRDefault="001D6C46" w:rsidP="001D6C46">
            <w:pPr>
              <w:keepNext w:val="0"/>
              <w:rPr>
                <w:color w:val="000000"/>
                <w:sz w:val="20"/>
                <w:szCs w:val="20"/>
              </w:rPr>
            </w:pPr>
            <w:r w:rsidRPr="001D6C46">
              <w:rPr>
                <w:color w:val="000000"/>
                <w:sz w:val="20"/>
                <w:szCs w:val="20"/>
              </w:rPr>
              <w:t>Raster</w:t>
            </w:r>
          </w:p>
        </w:tc>
        <w:tc>
          <w:tcPr>
            <w:tcW w:w="3120" w:type="dxa"/>
            <w:tcBorders>
              <w:top w:val="nil"/>
              <w:left w:val="nil"/>
              <w:bottom w:val="single" w:sz="4" w:space="0" w:color="auto"/>
              <w:right w:val="single" w:sz="4" w:space="0" w:color="auto"/>
            </w:tcBorders>
            <w:shd w:val="clear" w:color="auto" w:fill="auto"/>
            <w:noWrap/>
            <w:vAlign w:val="bottom"/>
            <w:hideMark/>
          </w:tcPr>
          <w:p w14:paraId="5160BB4A" w14:textId="77777777" w:rsidR="001D6C46" w:rsidRPr="001D6C46" w:rsidRDefault="001D6C46" w:rsidP="001D6C46">
            <w:pPr>
              <w:keepNext w:val="0"/>
              <w:rPr>
                <w:color w:val="000000"/>
                <w:sz w:val="20"/>
                <w:szCs w:val="20"/>
              </w:rPr>
            </w:pPr>
            <w:r w:rsidRPr="001D6C46">
              <w:rPr>
                <w:color w:val="000000"/>
                <w:sz w:val="20"/>
                <w:szCs w:val="20"/>
              </w:rPr>
              <w:t>Diff_Raster</w:t>
            </w:r>
          </w:p>
        </w:tc>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14:paraId="06FDEF89" w14:textId="77777777" w:rsidR="001D6C46" w:rsidRPr="001D6C46" w:rsidRDefault="001D6C46" w:rsidP="001D6C46">
            <w:pPr>
              <w:keepNext w:val="0"/>
              <w:rPr>
                <w:b/>
                <w:bCs/>
                <w:color w:val="FF0000"/>
                <w:sz w:val="20"/>
                <w:szCs w:val="20"/>
              </w:rPr>
            </w:pPr>
            <w:r w:rsidRPr="001D6C46">
              <w:rPr>
                <w:b/>
                <w:bCs/>
                <w:color w:val="FF0000"/>
                <w:sz w:val="20"/>
                <w:szCs w:val="20"/>
              </w:rPr>
              <w:t>R</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B1297"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5110F" w14:textId="77777777" w:rsidR="001D6C46" w:rsidRPr="001D6C46" w:rsidRDefault="001D6C46" w:rsidP="001D6C46">
            <w:pPr>
              <w:keepNext w:val="0"/>
              <w:rPr>
                <w:b/>
                <w:bCs/>
                <w:color w:val="FF0000"/>
                <w:sz w:val="20"/>
                <w:szCs w:val="20"/>
              </w:rPr>
            </w:pPr>
            <w:r w:rsidRPr="001D6C46">
              <w:rPr>
                <w:b/>
                <w:bCs/>
                <w:color w:val="FF0000"/>
                <w:sz w:val="20"/>
                <w:szCs w:val="20"/>
              </w:rPr>
              <w:t>R</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94C3D00" w14:textId="77777777" w:rsidR="001D6C46" w:rsidRPr="001D6C46" w:rsidRDefault="001D6C46" w:rsidP="001D6C46">
            <w:pPr>
              <w:keepNext w:val="0"/>
              <w:rPr>
                <w:b/>
                <w:bCs/>
                <w:color w:val="FF0000"/>
                <w:sz w:val="20"/>
                <w:szCs w:val="20"/>
              </w:rPr>
            </w:pPr>
            <w:r w:rsidRPr="001D6C46">
              <w:rPr>
                <w:b/>
                <w:bCs/>
                <w:color w:val="FF0000"/>
                <w:sz w:val="20"/>
                <w:szCs w:val="20"/>
              </w:rPr>
              <w:t>R</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CE698" w14:textId="77777777" w:rsidR="001D6C46" w:rsidRPr="001D6C46" w:rsidRDefault="001D6C46" w:rsidP="001D6C46">
            <w:pPr>
              <w:keepNext w:val="0"/>
              <w:rPr>
                <w:b/>
                <w:bCs/>
                <w:color w:val="BFBFBF"/>
                <w:sz w:val="20"/>
                <w:szCs w:val="20"/>
              </w:rPr>
            </w:pPr>
            <w:r w:rsidRPr="001D6C46">
              <w:rPr>
                <w:b/>
                <w:bCs/>
                <w:color w:val="BFBFBF"/>
                <w:sz w:val="20"/>
                <w:szCs w:val="20"/>
              </w:rPr>
              <w:t>NA</w:t>
            </w:r>
          </w:p>
        </w:tc>
      </w:tr>
      <w:tr w:rsidR="001D6C46" w:rsidRPr="001D6C46" w14:paraId="6C7576B4" w14:textId="77777777" w:rsidTr="001D6C46">
        <w:trPr>
          <w:trHeight w:val="255"/>
        </w:trPr>
        <w:tc>
          <w:tcPr>
            <w:tcW w:w="1040" w:type="dxa"/>
            <w:vMerge/>
            <w:tcBorders>
              <w:top w:val="nil"/>
              <w:left w:val="single" w:sz="4" w:space="0" w:color="auto"/>
              <w:bottom w:val="single" w:sz="4" w:space="0" w:color="auto"/>
              <w:right w:val="single" w:sz="4" w:space="0" w:color="auto"/>
            </w:tcBorders>
            <w:vAlign w:val="center"/>
            <w:hideMark/>
          </w:tcPr>
          <w:p w14:paraId="399B91E7" w14:textId="77777777" w:rsidR="001D6C46" w:rsidRPr="001D6C46" w:rsidRDefault="001D6C46" w:rsidP="001D6C46">
            <w:pPr>
              <w:keepNext w:val="0"/>
              <w:rPr>
                <w:color w:val="000000"/>
                <w:sz w:val="20"/>
                <w:szCs w:val="20"/>
              </w:rPr>
            </w:pPr>
          </w:p>
        </w:tc>
        <w:tc>
          <w:tcPr>
            <w:tcW w:w="820" w:type="dxa"/>
            <w:tcBorders>
              <w:top w:val="nil"/>
              <w:left w:val="nil"/>
              <w:bottom w:val="single" w:sz="4" w:space="0" w:color="auto"/>
              <w:right w:val="single" w:sz="4" w:space="0" w:color="auto"/>
            </w:tcBorders>
            <w:shd w:val="clear" w:color="auto" w:fill="auto"/>
            <w:noWrap/>
            <w:hideMark/>
          </w:tcPr>
          <w:p w14:paraId="2039255C" w14:textId="77777777" w:rsidR="001D6C46" w:rsidRPr="001D6C46" w:rsidRDefault="001D6C46" w:rsidP="001D6C46">
            <w:pPr>
              <w:keepNext w:val="0"/>
              <w:rPr>
                <w:color w:val="000000"/>
                <w:sz w:val="20"/>
                <w:szCs w:val="20"/>
              </w:rPr>
            </w:pPr>
            <w:r w:rsidRPr="001D6C46">
              <w:rPr>
                <w:color w:val="000000"/>
                <w:sz w:val="20"/>
                <w:szCs w:val="20"/>
              </w:rPr>
              <w:t>Raster</w:t>
            </w:r>
          </w:p>
        </w:tc>
        <w:tc>
          <w:tcPr>
            <w:tcW w:w="3120" w:type="dxa"/>
            <w:tcBorders>
              <w:top w:val="nil"/>
              <w:left w:val="nil"/>
              <w:bottom w:val="single" w:sz="4" w:space="0" w:color="auto"/>
              <w:right w:val="single" w:sz="4" w:space="0" w:color="auto"/>
            </w:tcBorders>
            <w:shd w:val="clear" w:color="auto" w:fill="auto"/>
            <w:noWrap/>
            <w:vAlign w:val="bottom"/>
            <w:hideMark/>
          </w:tcPr>
          <w:p w14:paraId="4B5AF71D" w14:textId="77777777" w:rsidR="001D6C46" w:rsidRPr="001D6C46" w:rsidRDefault="001D6C46" w:rsidP="001D6C46">
            <w:pPr>
              <w:keepNext w:val="0"/>
              <w:rPr>
                <w:color w:val="000000"/>
                <w:sz w:val="20"/>
                <w:szCs w:val="20"/>
              </w:rPr>
            </w:pPr>
            <w:r w:rsidRPr="001D6C46">
              <w:rPr>
                <w:color w:val="000000"/>
                <w:sz w:val="20"/>
                <w:szCs w:val="20"/>
              </w:rPr>
              <w:t>Ensemble_Raster</w:t>
            </w:r>
          </w:p>
        </w:tc>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14:paraId="7BC6F251" w14:textId="77777777" w:rsidR="001D6C46" w:rsidRPr="001D6C46" w:rsidRDefault="001D6C46" w:rsidP="001D6C46">
            <w:pPr>
              <w:keepNext w:val="0"/>
              <w:rPr>
                <w:b/>
                <w:bCs/>
                <w:color w:val="FF0000"/>
                <w:sz w:val="20"/>
                <w:szCs w:val="20"/>
              </w:rPr>
            </w:pPr>
            <w:r w:rsidRPr="001D6C46">
              <w:rPr>
                <w:b/>
                <w:bCs/>
                <w:color w:val="FF0000"/>
                <w:sz w:val="20"/>
                <w:szCs w:val="20"/>
              </w:rPr>
              <w:t>R</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B0504"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C1A08"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A4F8BDC" w14:textId="77777777" w:rsidR="001D6C46" w:rsidRPr="001D6C46" w:rsidRDefault="001D6C46" w:rsidP="001D6C46">
            <w:pPr>
              <w:keepNext w:val="0"/>
              <w:rPr>
                <w:b/>
                <w:bCs/>
                <w:color w:val="FF0000"/>
                <w:sz w:val="20"/>
                <w:szCs w:val="20"/>
              </w:rPr>
            </w:pPr>
            <w:r w:rsidRPr="001D6C46">
              <w:rPr>
                <w:b/>
                <w:bCs/>
                <w:color w:val="FF0000"/>
                <w:sz w:val="20"/>
                <w:szCs w:val="20"/>
              </w:rPr>
              <w:t>R</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5406D" w14:textId="77777777" w:rsidR="001D6C46" w:rsidRPr="001D6C46" w:rsidRDefault="001D6C46" w:rsidP="001D6C46">
            <w:pPr>
              <w:keepNext w:val="0"/>
              <w:rPr>
                <w:b/>
                <w:bCs/>
                <w:color w:val="BFBFBF"/>
                <w:sz w:val="20"/>
                <w:szCs w:val="20"/>
              </w:rPr>
            </w:pPr>
            <w:r w:rsidRPr="001D6C46">
              <w:rPr>
                <w:b/>
                <w:bCs/>
                <w:color w:val="BFBFBF"/>
                <w:sz w:val="20"/>
                <w:szCs w:val="20"/>
              </w:rPr>
              <w:t>NA</w:t>
            </w:r>
          </w:p>
        </w:tc>
      </w:tr>
      <w:tr w:rsidR="001D6C46" w:rsidRPr="001D6C46" w14:paraId="4653E1BB" w14:textId="77777777" w:rsidTr="001D6C46">
        <w:trPr>
          <w:trHeight w:val="255"/>
        </w:trPr>
        <w:tc>
          <w:tcPr>
            <w:tcW w:w="1040" w:type="dxa"/>
            <w:vMerge w:val="restart"/>
            <w:tcBorders>
              <w:top w:val="nil"/>
              <w:left w:val="single" w:sz="4" w:space="0" w:color="auto"/>
              <w:bottom w:val="single" w:sz="4" w:space="0" w:color="auto"/>
              <w:right w:val="single" w:sz="4" w:space="0" w:color="auto"/>
            </w:tcBorders>
            <w:shd w:val="clear" w:color="auto" w:fill="auto"/>
            <w:hideMark/>
          </w:tcPr>
          <w:p w14:paraId="7157C0D0" w14:textId="77777777" w:rsidR="001D6C46" w:rsidRPr="001D6C46" w:rsidRDefault="001D6C46" w:rsidP="001D6C46">
            <w:pPr>
              <w:keepNext w:val="0"/>
              <w:rPr>
                <w:color w:val="000000"/>
                <w:sz w:val="20"/>
                <w:szCs w:val="20"/>
              </w:rPr>
            </w:pPr>
            <w:r w:rsidRPr="001D6C46">
              <w:rPr>
                <w:color w:val="000000"/>
                <w:sz w:val="20"/>
                <w:szCs w:val="20"/>
              </w:rPr>
              <w:t>Maritime      - - - &amp; - - -Tsunami Modeling</w:t>
            </w:r>
          </w:p>
        </w:tc>
        <w:tc>
          <w:tcPr>
            <w:tcW w:w="820" w:type="dxa"/>
            <w:tcBorders>
              <w:top w:val="nil"/>
              <w:left w:val="nil"/>
              <w:bottom w:val="single" w:sz="4" w:space="0" w:color="auto"/>
              <w:right w:val="single" w:sz="4" w:space="0" w:color="auto"/>
            </w:tcBorders>
            <w:shd w:val="clear" w:color="auto" w:fill="auto"/>
            <w:noWrap/>
            <w:hideMark/>
          </w:tcPr>
          <w:p w14:paraId="4E8CDB48" w14:textId="77777777" w:rsidR="001D6C46" w:rsidRPr="001D6C46" w:rsidRDefault="001D6C46" w:rsidP="001D6C46">
            <w:pPr>
              <w:keepNext w:val="0"/>
              <w:rPr>
                <w:color w:val="000000"/>
                <w:sz w:val="20"/>
                <w:szCs w:val="20"/>
              </w:rPr>
            </w:pPr>
            <w:r w:rsidRPr="001D6C46">
              <w:rPr>
                <w:color w:val="000000"/>
                <w:sz w:val="20"/>
                <w:szCs w:val="20"/>
              </w:rPr>
              <w:t>Polygon</w:t>
            </w:r>
          </w:p>
        </w:tc>
        <w:tc>
          <w:tcPr>
            <w:tcW w:w="3120" w:type="dxa"/>
            <w:tcBorders>
              <w:top w:val="nil"/>
              <w:left w:val="nil"/>
              <w:bottom w:val="single" w:sz="4" w:space="0" w:color="auto"/>
              <w:right w:val="single" w:sz="4" w:space="0" w:color="auto"/>
            </w:tcBorders>
            <w:shd w:val="clear" w:color="auto" w:fill="auto"/>
            <w:noWrap/>
            <w:vAlign w:val="bottom"/>
            <w:hideMark/>
          </w:tcPr>
          <w:p w14:paraId="0CC52C68" w14:textId="77777777" w:rsidR="001D6C46" w:rsidRPr="001D6C46" w:rsidRDefault="001D6C46" w:rsidP="001D6C46">
            <w:pPr>
              <w:keepNext w:val="0"/>
              <w:rPr>
                <w:color w:val="000000"/>
                <w:sz w:val="20"/>
                <w:szCs w:val="20"/>
              </w:rPr>
            </w:pPr>
            <w:r w:rsidRPr="001D6C46">
              <w:rPr>
                <w:color w:val="000000"/>
                <w:sz w:val="20"/>
                <w:szCs w:val="20"/>
              </w:rPr>
              <w:t>Inundation</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53DB1" w14:textId="77777777" w:rsidR="001D6C46" w:rsidRPr="001D6C46" w:rsidRDefault="001D6C46" w:rsidP="001D6C46">
            <w:pPr>
              <w:keepNext w:val="0"/>
              <w:rPr>
                <w:b/>
                <w:bCs/>
                <w:color w:val="FF0000"/>
                <w:sz w:val="20"/>
                <w:szCs w:val="20"/>
              </w:rPr>
            </w:pPr>
            <w:r w:rsidRPr="001D6C46">
              <w:rPr>
                <w:b/>
                <w:bCs/>
                <w:color w:val="FF0000"/>
                <w:sz w:val="20"/>
                <w:szCs w:val="20"/>
              </w:rPr>
              <w:t>R</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C73B7" w14:textId="77777777" w:rsidR="001D6C46" w:rsidRPr="001D6C46" w:rsidRDefault="001D6C46" w:rsidP="001D6C46">
            <w:pPr>
              <w:keepNext w:val="0"/>
              <w:rPr>
                <w:b/>
                <w:bCs/>
                <w:color w:val="4472C4"/>
                <w:sz w:val="20"/>
                <w:szCs w:val="20"/>
              </w:rPr>
            </w:pPr>
            <w:r w:rsidRPr="001D6C46">
              <w:rPr>
                <w:b/>
                <w:bCs/>
                <w:color w:val="4472C4"/>
                <w:sz w:val="20"/>
                <w:szCs w:val="20"/>
              </w:rPr>
              <w:t>O</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FE0BC"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4ED9869"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CE7C3" w14:textId="77777777" w:rsidR="001D6C46" w:rsidRPr="001D6C46" w:rsidRDefault="001D6C46" w:rsidP="001D6C46">
            <w:pPr>
              <w:keepNext w:val="0"/>
              <w:rPr>
                <w:b/>
                <w:bCs/>
                <w:color w:val="BFBFBF"/>
                <w:sz w:val="20"/>
                <w:szCs w:val="20"/>
              </w:rPr>
            </w:pPr>
            <w:r w:rsidRPr="001D6C46">
              <w:rPr>
                <w:b/>
                <w:bCs/>
                <w:color w:val="BFBFBF"/>
                <w:sz w:val="20"/>
                <w:szCs w:val="20"/>
              </w:rPr>
              <w:t>NA</w:t>
            </w:r>
          </w:p>
        </w:tc>
      </w:tr>
      <w:tr w:rsidR="001D6C46" w:rsidRPr="001D6C46" w14:paraId="0B799550" w14:textId="77777777" w:rsidTr="001D6C46">
        <w:trPr>
          <w:trHeight w:val="255"/>
        </w:trPr>
        <w:tc>
          <w:tcPr>
            <w:tcW w:w="1040" w:type="dxa"/>
            <w:vMerge/>
            <w:tcBorders>
              <w:top w:val="nil"/>
              <w:left w:val="single" w:sz="4" w:space="0" w:color="auto"/>
              <w:bottom w:val="single" w:sz="4" w:space="0" w:color="auto"/>
              <w:right w:val="single" w:sz="4" w:space="0" w:color="auto"/>
            </w:tcBorders>
            <w:vAlign w:val="center"/>
            <w:hideMark/>
          </w:tcPr>
          <w:p w14:paraId="1B079E20" w14:textId="77777777" w:rsidR="001D6C46" w:rsidRPr="001D6C46" w:rsidRDefault="001D6C46" w:rsidP="001D6C46">
            <w:pPr>
              <w:keepNext w:val="0"/>
              <w:rPr>
                <w:color w:val="000000"/>
                <w:sz w:val="20"/>
                <w:szCs w:val="20"/>
              </w:rPr>
            </w:pPr>
          </w:p>
        </w:tc>
        <w:tc>
          <w:tcPr>
            <w:tcW w:w="820" w:type="dxa"/>
            <w:tcBorders>
              <w:top w:val="nil"/>
              <w:left w:val="nil"/>
              <w:bottom w:val="single" w:sz="4" w:space="0" w:color="auto"/>
              <w:right w:val="single" w:sz="4" w:space="0" w:color="auto"/>
            </w:tcBorders>
            <w:shd w:val="clear" w:color="auto" w:fill="auto"/>
            <w:noWrap/>
            <w:hideMark/>
          </w:tcPr>
          <w:p w14:paraId="0E49E747" w14:textId="77777777" w:rsidR="001D6C46" w:rsidRPr="001D6C46" w:rsidRDefault="001D6C46" w:rsidP="001D6C46">
            <w:pPr>
              <w:keepNext w:val="0"/>
              <w:rPr>
                <w:color w:val="000000"/>
                <w:sz w:val="20"/>
                <w:szCs w:val="20"/>
              </w:rPr>
            </w:pPr>
            <w:r w:rsidRPr="001D6C46">
              <w:rPr>
                <w:color w:val="000000"/>
                <w:sz w:val="20"/>
                <w:szCs w:val="20"/>
              </w:rPr>
              <w:t>Point</w:t>
            </w:r>
          </w:p>
        </w:tc>
        <w:tc>
          <w:tcPr>
            <w:tcW w:w="3120" w:type="dxa"/>
            <w:tcBorders>
              <w:top w:val="nil"/>
              <w:left w:val="nil"/>
              <w:bottom w:val="single" w:sz="4" w:space="0" w:color="auto"/>
              <w:right w:val="single" w:sz="4" w:space="0" w:color="auto"/>
            </w:tcBorders>
            <w:shd w:val="clear" w:color="auto" w:fill="auto"/>
            <w:noWrap/>
            <w:vAlign w:val="bottom"/>
            <w:hideMark/>
          </w:tcPr>
          <w:p w14:paraId="443A445E" w14:textId="77777777" w:rsidR="001D6C46" w:rsidRPr="001D6C46" w:rsidRDefault="001D6C46" w:rsidP="001D6C46">
            <w:pPr>
              <w:keepNext w:val="0"/>
              <w:rPr>
                <w:color w:val="000000"/>
                <w:sz w:val="20"/>
                <w:szCs w:val="20"/>
              </w:rPr>
            </w:pPr>
            <w:r w:rsidRPr="001D6C46">
              <w:rPr>
                <w:color w:val="000000"/>
                <w:sz w:val="20"/>
                <w:szCs w:val="20"/>
              </w:rPr>
              <w:t>Points_Main</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D9F1F" w14:textId="77777777" w:rsidR="001D6C46" w:rsidRPr="001D6C46" w:rsidRDefault="001D6C46" w:rsidP="001D6C46">
            <w:pPr>
              <w:keepNext w:val="0"/>
              <w:rPr>
                <w:b/>
                <w:bCs/>
                <w:color w:val="FF0000"/>
                <w:sz w:val="20"/>
                <w:szCs w:val="20"/>
              </w:rPr>
            </w:pPr>
            <w:r w:rsidRPr="001D6C46">
              <w:rPr>
                <w:b/>
                <w:bCs/>
                <w:color w:val="FF0000"/>
                <w:sz w:val="20"/>
                <w:szCs w:val="20"/>
              </w:rPr>
              <w:t>R</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E1AFD" w14:textId="77777777" w:rsidR="001D6C46" w:rsidRPr="001D6C46" w:rsidRDefault="001D6C46" w:rsidP="001D6C46">
            <w:pPr>
              <w:keepNext w:val="0"/>
              <w:rPr>
                <w:b/>
                <w:bCs/>
                <w:color w:val="4472C4"/>
                <w:sz w:val="20"/>
                <w:szCs w:val="20"/>
              </w:rPr>
            </w:pPr>
            <w:r w:rsidRPr="001D6C46">
              <w:rPr>
                <w:b/>
                <w:bCs/>
                <w:color w:val="4472C4"/>
                <w:sz w:val="20"/>
                <w:szCs w:val="20"/>
              </w:rPr>
              <w:t>O</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E34A0"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145BA5C"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B4C43" w14:textId="77777777" w:rsidR="001D6C46" w:rsidRPr="001D6C46" w:rsidRDefault="001D6C46" w:rsidP="001D6C46">
            <w:pPr>
              <w:keepNext w:val="0"/>
              <w:rPr>
                <w:b/>
                <w:bCs/>
                <w:color w:val="4472C4"/>
                <w:sz w:val="20"/>
                <w:szCs w:val="20"/>
              </w:rPr>
            </w:pPr>
            <w:r w:rsidRPr="001D6C46">
              <w:rPr>
                <w:b/>
                <w:bCs/>
                <w:color w:val="4472C4"/>
                <w:sz w:val="20"/>
                <w:szCs w:val="20"/>
              </w:rPr>
              <w:t>O</w:t>
            </w:r>
          </w:p>
        </w:tc>
      </w:tr>
      <w:tr w:rsidR="001D6C46" w:rsidRPr="001D6C46" w14:paraId="55C75092" w14:textId="77777777" w:rsidTr="001D6C46">
        <w:trPr>
          <w:trHeight w:val="255"/>
        </w:trPr>
        <w:tc>
          <w:tcPr>
            <w:tcW w:w="1040" w:type="dxa"/>
            <w:vMerge/>
            <w:tcBorders>
              <w:top w:val="nil"/>
              <w:left w:val="single" w:sz="4" w:space="0" w:color="auto"/>
              <w:bottom w:val="single" w:sz="4" w:space="0" w:color="auto"/>
              <w:right w:val="single" w:sz="4" w:space="0" w:color="auto"/>
            </w:tcBorders>
            <w:vAlign w:val="center"/>
            <w:hideMark/>
          </w:tcPr>
          <w:p w14:paraId="5261D1E9" w14:textId="77777777" w:rsidR="001D6C46" w:rsidRPr="001D6C46" w:rsidRDefault="001D6C46" w:rsidP="001D6C46">
            <w:pPr>
              <w:keepNext w:val="0"/>
              <w:rPr>
                <w:color w:val="000000"/>
                <w:sz w:val="20"/>
                <w:szCs w:val="20"/>
              </w:rPr>
            </w:pPr>
          </w:p>
        </w:tc>
        <w:tc>
          <w:tcPr>
            <w:tcW w:w="820" w:type="dxa"/>
            <w:tcBorders>
              <w:top w:val="nil"/>
              <w:left w:val="nil"/>
              <w:bottom w:val="single" w:sz="4" w:space="0" w:color="auto"/>
              <w:right w:val="single" w:sz="4" w:space="0" w:color="auto"/>
            </w:tcBorders>
            <w:shd w:val="clear" w:color="auto" w:fill="auto"/>
            <w:noWrap/>
            <w:hideMark/>
          </w:tcPr>
          <w:p w14:paraId="0DBECC29" w14:textId="77777777" w:rsidR="001D6C46" w:rsidRPr="001D6C46" w:rsidRDefault="001D6C46" w:rsidP="001D6C46">
            <w:pPr>
              <w:keepNext w:val="0"/>
              <w:rPr>
                <w:color w:val="000000"/>
                <w:sz w:val="20"/>
                <w:szCs w:val="20"/>
              </w:rPr>
            </w:pPr>
            <w:r w:rsidRPr="001D6C46">
              <w:rPr>
                <w:color w:val="000000"/>
                <w:sz w:val="20"/>
                <w:szCs w:val="20"/>
              </w:rPr>
              <w:t>Point</w:t>
            </w:r>
          </w:p>
        </w:tc>
        <w:tc>
          <w:tcPr>
            <w:tcW w:w="3120" w:type="dxa"/>
            <w:tcBorders>
              <w:top w:val="nil"/>
              <w:left w:val="nil"/>
              <w:bottom w:val="single" w:sz="4" w:space="0" w:color="auto"/>
              <w:right w:val="single" w:sz="4" w:space="0" w:color="auto"/>
            </w:tcBorders>
            <w:shd w:val="clear" w:color="auto" w:fill="auto"/>
            <w:noWrap/>
            <w:vAlign w:val="bottom"/>
            <w:hideMark/>
          </w:tcPr>
          <w:p w14:paraId="6BAB05AD" w14:textId="77777777" w:rsidR="001D6C46" w:rsidRPr="001D6C46" w:rsidRDefault="001D6C46" w:rsidP="001D6C46">
            <w:pPr>
              <w:keepNext w:val="0"/>
              <w:rPr>
                <w:color w:val="000000"/>
                <w:sz w:val="20"/>
                <w:szCs w:val="20"/>
              </w:rPr>
            </w:pPr>
            <w:r w:rsidRPr="001D6C46">
              <w:rPr>
                <w:color w:val="000000"/>
                <w:sz w:val="20"/>
                <w:szCs w:val="20"/>
              </w:rPr>
              <w:t>Points_Max_MF_Min_Depth</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5B450" w14:textId="77777777" w:rsidR="001D6C46" w:rsidRPr="001D6C46" w:rsidRDefault="001D6C46" w:rsidP="001D6C46">
            <w:pPr>
              <w:keepNext w:val="0"/>
              <w:rPr>
                <w:b/>
                <w:bCs/>
                <w:color w:val="FF0000"/>
                <w:sz w:val="20"/>
                <w:szCs w:val="20"/>
              </w:rPr>
            </w:pPr>
            <w:r w:rsidRPr="001D6C46">
              <w:rPr>
                <w:b/>
                <w:bCs/>
                <w:color w:val="FF0000"/>
                <w:sz w:val="20"/>
                <w:szCs w:val="20"/>
              </w:rPr>
              <w:t>R</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31B48" w14:textId="77777777" w:rsidR="001D6C46" w:rsidRPr="001D6C46" w:rsidRDefault="001D6C46" w:rsidP="001D6C46">
            <w:pPr>
              <w:keepNext w:val="0"/>
              <w:rPr>
                <w:b/>
                <w:bCs/>
                <w:color w:val="4472C4"/>
                <w:sz w:val="20"/>
                <w:szCs w:val="20"/>
              </w:rPr>
            </w:pPr>
            <w:r w:rsidRPr="001D6C46">
              <w:rPr>
                <w:b/>
                <w:bCs/>
                <w:color w:val="4472C4"/>
                <w:sz w:val="20"/>
                <w:szCs w:val="20"/>
              </w:rPr>
              <w:t>O</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A782A"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C00C962"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AA48C" w14:textId="77777777" w:rsidR="001D6C46" w:rsidRPr="001D6C46" w:rsidRDefault="001D6C46" w:rsidP="001D6C46">
            <w:pPr>
              <w:keepNext w:val="0"/>
              <w:rPr>
                <w:b/>
                <w:bCs/>
                <w:color w:val="4472C4"/>
                <w:sz w:val="20"/>
                <w:szCs w:val="20"/>
              </w:rPr>
            </w:pPr>
            <w:r w:rsidRPr="001D6C46">
              <w:rPr>
                <w:b/>
                <w:bCs/>
                <w:color w:val="4472C4"/>
                <w:sz w:val="20"/>
                <w:szCs w:val="20"/>
              </w:rPr>
              <w:t>O</w:t>
            </w:r>
          </w:p>
        </w:tc>
      </w:tr>
      <w:tr w:rsidR="001D6C46" w:rsidRPr="001D6C46" w14:paraId="3D208AFF" w14:textId="77777777" w:rsidTr="001D6C46">
        <w:trPr>
          <w:trHeight w:val="255"/>
        </w:trPr>
        <w:tc>
          <w:tcPr>
            <w:tcW w:w="1040" w:type="dxa"/>
            <w:vMerge/>
            <w:tcBorders>
              <w:top w:val="nil"/>
              <w:left w:val="single" w:sz="4" w:space="0" w:color="auto"/>
              <w:bottom w:val="single" w:sz="4" w:space="0" w:color="auto"/>
              <w:right w:val="single" w:sz="4" w:space="0" w:color="auto"/>
            </w:tcBorders>
            <w:vAlign w:val="center"/>
            <w:hideMark/>
          </w:tcPr>
          <w:p w14:paraId="5A6AD657" w14:textId="77777777" w:rsidR="001D6C46" w:rsidRPr="001D6C46" w:rsidRDefault="001D6C46" w:rsidP="001D6C46">
            <w:pPr>
              <w:keepNext w:val="0"/>
              <w:rPr>
                <w:color w:val="000000"/>
                <w:sz w:val="20"/>
                <w:szCs w:val="20"/>
              </w:rPr>
            </w:pPr>
          </w:p>
        </w:tc>
        <w:tc>
          <w:tcPr>
            <w:tcW w:w="820" w:type="dxa"/>
            <w:tcBorders>
              <w:top w:val="nil"/>
              <w:left w:val="nil"/>
              <w:bottom w:val="single" w:sz="4" w:space="0" w:color="auto"/>
              <w:right w:val="single" w:sz="4" w:space="0" w:color="auto"/>
            </w:tcBorders>
            <w:shd w:val="clear" w:color="auto" w:fill="auto"/>
            <w:noWrap/>
            <w:hideMark/>
          </w:tcPr>
          <w:p w14:paraId="4FADB79F" w14:textId="77777777" w:rsidR="001D6C46" w:rsidRPr="001D6C46" w:rsidRDefault="001D6C46" w:rsidP="001D6C46">
            <w:pPr>
              <w:keepNext w:val="0"/>
              <w:rPr>
                <w:color w:val="000000"/>
                <w:sz w:val="20"/>
                <w:szCs w:val="20"/>
              </w:rPr>
            </w:pPr>
            <w:r w:rsidRPr="001D6C46">
              <w:rPr>
                <w:color w:val="000000"/>
                <w:sz w:val="20"/>
                <w:szCs w:val="20"/>
              </w:rPr>
              <w:t>Point</w:t>
            </w:r>
          </w:p>
        </w:tc>
        <w:tc>
          <w:tcPr>
            <w:tcW w:w="3120" w:type="dxa"/>
            <w:tcBorders>
              <w:top w:val="nil"/>
              <w:left w:val="nil"/>
              <w:bottom w:val="single" w:sz="4" w:space="0" w:color="auto"/>
              <w:right w:val="single" w:sz="4" w:space="0" w:color="auto"/>
            </w:tcBorders>
            <w:shd w:val="clear" w:color="auto" w:fill="auto"/>
            <w:noWrap/>
            <w:vAlign w:val="bottom"/>
            <w:hideMark/>
          </w:tcPr>
          <w:p w14:paraId="566A3DCE" w14:textId="77777777" w:rsidR="001D6C46" w:rsidRPr="001D6C46" w:rsidRDefault="001D6C46" w:rsidP="001D6C46">
            <w:pPr>
              <w:keepNext w:val="0"/>
              <w:rPr>
                <w:color w:val="000000"/>
                <w:sz w:val="20"/>
                <w:szCs w:val="20"/>
              </w:rPr>
            </w:pPr>
            <w:r w:rsidRPr="001D6C46">
              <w:rPr>
                <w:color w:val="000000"/>
                <w:sz w:val="20"/>
                <w:szCs w:val="20"/>
              </w:rPr>
              <w:t>Points_Max_Vorticity</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1E905" w14:textId="77777777" w:rsidR="001D6C46" w:rsidRPr="001D6C46" w:rsidRDefault="001D6C46" w:rsidP="001D6C46">
            <w:pPr>
              <w:keepNext w:val="0"/>
              <w:rPr>
                <w:b/>
                <w:bCs/>
                <w:color w:val="FF0000"/>
                <w:sz w:val="20"/>
                <w:szCs w:val="20"/>
              </w:rPr>
            </w:pPr>
            <w:r w:rsidRPr="001D6C46">
              <w:rPr>
                <w:b/>
                <w:bCs/>
                <w:color w:val="FF0000"/>
                <w:sz w:val="20"/>
                <w:szCs w:val="20"/>
              </w:rPr>
              <w:t>R</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52ED8" w14:textId="77777777" w:rsidR="001D6C46" w:rsidRPr="001D6C46" w:rsidRDefault="001D6C46" w:rsidP="001D6C46">
            <w:pPr>
              <w:keepNext w:val="0"/>
              <w:rPr>
                <w:b/>
                <w:bCs/>
                <w:color w:val="4472C4"/>
                <w:sz w:val="20"/>
                <w:szCs w:val="20"/>
              </w:rPr>
            </w:pPr>
            <w:r w:rsidRPr="001D6C46">
              <w:rPr>
                <w:b/>
                <w:bCs/>
                <w:color w:val="4472C4"/>
                <w:sz w:val="20"/>
                <w:szCs w:val="20"/>
              </w:rPr>
              <w:t>O</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2FFFE"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7637FDB"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C9A1A" w14:textId="77777777" w:rsidR="001D6C46" w:rsidRPr="001D6C46" w:rsidRDefault="001D6C46" w:rsidP="001D6C46">
            <w:pPr>
              <w:keepNext w:val="0"/>
              <w:rPr>
                <w:b/>
                <w:bCs/>
                <w:color w:val="4472C4"/>
                <w:sz w:val="20"/>
                <w:szCs w:val="20"/>
              </w:rPr>
            </w:pPr>
            <w:r w:rsidRPr="001D6C46">
              <w:rPr>
                <w:b/>
                <w:bCs/>
                <w:color w:val="4472C4"/>
                <w:sz w:val="20"/>
                <w:szCs w:val="20"/>
              </w:rPr>
              <w:t>O</w:t>
            </w:r>
          </w:p>
        </w:tc>
      </w:tr>
      <w:tr w:rsidR="001D6C46" w:rsidRPr="001D6C46" w14:paraId="0F0AEA52" w14:textId="77777777" w:rsidTr="001D6C46">
        <w:trPr>
          <w:trHeight w:val="255"/>
        </w:trPr>
        <w:tc>
          <w:tcPr>
            <w:tcW w:w="1040" w:type="dxa"/>
            <w:vMerge/>
            <w:tcBorders>
              <w:top w:val="nil"/>
              <w:left w:val="single" w:sz="4" w:space="0" w:color="auto"/>
              <w:bottom w:val="single" w:sz="4" w:space="0" w:color="auto"/>
              <w:right w:val="single" w:sz="4" w:space="0" w:color="auto"/>
            </w:tcBorders>
            <w:vAlign w:val="center"/>
            <w:hideMark/>
          </w:tcPr>
          <w:p w14:paraId="24813147" w14:textId="77777777" w:rsidR="001D6C46" w:rsidRPr="001D6C46" w:rsidRDefault="001D6C46" w:rsidP="001D6C46">
            <w:pPr>
              <w:keepNext w:val="0"/>
              <w:rPr>
                <w:color w:val="000000"/>
                <w:sz w:val="20"/>
                <w:szCs w:val="20"/>
              </w:rPr>
            </w:pPr>
          </w:p>
        </w:tc>
        <w:tc>
          <w:tcPr>
            <w:tcW w:w="820" w:type="dxa"/>
            <w:tcBorders>
              <w:top w:val="nil"/>
              <w:left w:val="nil"/>
              <w:bottom w:val="single" w:sz="4" w:space="0" w:color="auto"/>
              <w:right w:val="single" w:sz="4" w:space="0" w:color="auto"/>
            </w:tcBorders>
            <w:shd w:val="clear" w:color="auto" w:fill="auto"/>
            <w:noWrap/>
            <w:hideMark/>
          </w:tcPr>
          <w:p w14:paraId="0B4C4611" w14:textId="77777777" w:rsidR="001D6C46" w:rsidRPr="001D6C46" w:rsidRDefault="001D6C46" w:rsidP="001D6C46">
            <w:pPr>
              <w:keepNext w:val="0"/>
              <w:rPr>
                <w:color w:val="000000"/>
                <w:sz w:val="20"/>
                <w:szCs w:val="20"/>
              </w:rPr>
            </w:pPr>
            <w:r w:rsidRPr="001D6C46">
              <w:rPr>
                <w:color w:val="000000"/>
                <w:sz w:val="20"/>
                <w:szCs w:val="20"/>
              </w:rPr>
              <w:t>Point</w:t>
            </w:r>
          </w:p>
        </w:tc>
        <w:tc>
          <w:tcPr>
            <w:tcW w:w="3120" w:type="dxa"/>
            <w:tcBorders>
              <w:top w:val="nil"/>
              <w:left w:val="nil"/>
              <w:bottom w:val="nil"/>
              <w:right w:val="single" w:sz="4" w:space="0" w:color="auto"/>
            </w:tcBorders>
            <w:shd w:val="clear" w:color="auto" w:fill="auto"/>
            <w:noWrap/>
            <w:vAlign w:val="bottom"/>
            <w:hideMark/>
          </w:tcPr>
          <w:p w14:paraId="0828A26A" w14:textId="77777777" w:rsidR="001D6C46" w:rsidRPr="001D6C46" w:rsidRDefault="001D6C46" w:rsidP="001D6C46">
            <w:pPr>
              <w:keepNext w:val="0"/>
              <w:rPr>
                <w:color w:val="000000"/>
                <w:sz w:val="20"/>
                <w:szCs w:val="20"/>
              </w:rPr>
            </w:pPr>
            <w:r w:rsidRPr="001D6C46">
              <w:rPr>
                <w:color w:val="000000"/>
                <w:sz w:val="20"/>
                <w:szCs w:val="20"/>
              </w:rPr>
              <w:t>Simulated_gage_stations</w:t>
            </w:r>
          </w:p>
        </w:tc>
        <w:tc>
          <w:tcPr>
            <w:tcW w:w="600" w:type="dxa"/>
            <w:tcBorders>
              <w:top w:val="nil"/>
              <w:left w:val="single" w:sz="4" w:space="0" w:color="auto"/>
              <w:bottom w:val="nil"/>
              <w:right w:val="single" w:sz="4" w:space="0" w:color="auto"/>
            </w:tcBorders>
            <w:shd w:val="clear" w:color="auto" w:fill="auto"/>
            <w:noWrap/>
            <w:vAlign w:val="bottom"/>
            <w:hideMark/>
          </w:tcPr>
          <w:p w14:paraId="19EB84BE"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tcBorders>
              <w:top w:val="nil"/>
              <w:left w:val="single" w:sz="4" w:space="0" w:color="auto"/>
              <w:bottom w:val="nil"/>
              <w:right w:val="single" w:sz="4" w:space="0" w:color="auto"/>
            </w:tcBorders>
            <w:shd w:val="clear" w:color="auto" w:fill="auto"/>
            <w:noWrap/>
            <w:vAlign w:val="bottom"/>
            <w:hideMark/>
          </w:tcPr>
          <w:p w14:paraId="7B502464"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tcBorders>
              <w:top w:val="nil"/>
              <w:left w:val="single" w:sz="4" w:space="0" w:color="auto"/>
              <w:bottom w:val="nil"/>
              <w:right w:val="single" w:sz="4" w:space="0" w:color="auto"/>
            </w:tcBorders>
            <w:shd w:val="clear" w:color="auto" w:fill="auto"/>
            <w:noWrap/>
            <w:vAlign w:val="bottom"/>
            <w:hideMark/>
          </w:tcPr>
          <w:p w14:paraId="4C911972"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1080" w:type="dxa"/>
            <w:tcBorders>
              <w:top w:val="nil"/>
              <w:left w:val="single" w:sz="4" w:space="0" w:color="auto"/>
              <w:bottom w:val="nil"/>
              <w:right w:val="single" w:sz="4" w:space="0" w:color="auto"/>
            </w:tcBorders>
            <w:shd w:val="clear" w:color="auto" w:fill="auto"/>
            <w:noWrap/>
            <w:vAlign w:val="bottom"/>
            <w:hideMark/>
          </w:tcPr>
          <w:p w14:paraId="758A13D6"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00" w:type="dxa"/>
            <w:tcBorders>
              <w:top w:val="nil"/>
              <w:left w:val="single" w:sz="4" w:space="0" w:color="auto"/>
              <w:bottom w:val="nil"/>
              <w:right w:val="single" w:sz="4" w:space="0" w:color="auto"/>
            </w:tcBorders>
            <w:shd w:val="clear" w:color="auto" w:fill="auto"/>
            <w:noWrap/>
            <w:vAlign w:val="bottom"/>
            <w:hideMark/>
          </w:tcPr>
          <w:p w14:paraId="4D27E863" w14:textId="77777777" w:rsidR="001D6C46" w:rsidRPr="001D6C46" w:rsidRDefault="001D6C46" w:rsidP="001D6C46">
            <w:pPr>
              <w:keepNext w:val="0"/>
              <w:rPr>
                <w:b/>
                <w:bCs/>
                <w:color w:val="BFBFBF"/>
                <w:sz w:val="20"/>
                <w:szCs w:val="20"/>
              </w:rPr>
            </w:pPr>
            <w:r w:rsidRPr="001D6C46">
              <w:rPr>
                <w:b/>
                <w:bCs/>
                <w:color w:val="BFBFBF"/>
                <w:sz w:val="20"/>
                <w:szCs w:val="20"/>
              </w:rPr>
              <w:t>NA</w:t>
            </w:r>
          </w:p>
        </w:tc>
      </w:tr>
      <w:tr w:rsidR="001D6C46" w:rsidRPr="001D6C46" w14:paraId="3169DEB0" w14:textId="77777777" w:rsidTr="001D6C46">
        <w:trPr>
          <w:trHeight w:val="300"/>
        </w:trPr>
        <w:tc>
          <w:tcPr>
            <w:tcW w:w="1040" w:type="dxa"/>
            <w:vMerge w:val="restart"/>
            <w:tcBorders>
              <w:top w:val="nil"/>
              <w:left w:val="single" w:sz="4" w:space="0" w:color="auto"/>
              <w:bottom w:val="single" w:sz="4" w:space="0" w:color="auto"/>
              <w:right w:val="single" w:sz="4" w:space="0" w:color="auto"/>
            </w:tcBorders>
            <w:shd w:val="clear" w:color="auto" w:fill="auto"/>
            <w:hideMark/>
          </w:tcPr>
          <w:p w14:paraId="30CC02CA" w14:textId="77777777" w:rsidR="001D6C46" w:rsidRPr="001D6C46" w:rsidRDefault="001D6C46" w:rsidP="001D6C46">
            <w:pPr>
              <w:keepNext w:val="0"/>
              <w:rPr>
                <w:color w:val="000000"/>
                <w:sz w:val="20"/>
                <w:szCs w:val="20"/>
              </w:rPr>
            </w:pPr>
            <w:r w:rsidRPr="001D6C46">
              <w:rPr>
                <w:color w:val="000000"/>
                <w:sz w:val="20"/>
                <w:szCs w:val="20"/>
              </w:rPr>
              <w:t>Tsunami Modeling</w:t>
            </w:r>
          </w:p>
        </w:tc>
        <w:tc>
          <w:tcPr>
            <w:tcW w:w="820" w:type="dxa"/>
            <w:tcBorders>
              <w:top w:val="nil"/>
              <w:left w:val="nil"/>
              <w:bottom w:val="single" w:sz="4" w:space="0" w:color="auto"/>
              <w:right w:val="single" w:sz="4" w:space="0" w:color="auto"/>
            </w:tcBorders>
            <w:shd w:val="clear" w:color="auto" w:fill="auto"/>
            <w:noWrap/>
            <w:hideMark/>
          </w:tcPr>
          <w:p w14:paraId="1D93BF4D" w14:textId="77777777" w:rsidR="001D6C46" w:rsidRPr="001D6C46" w:rsidRDefault="001D6C46" w:rsidP="001D6C46">
            <w:pPr>
              <w:keepNext w:val="0"/>
              <w:rPr>
                <w:color w:val="000000"/>
                <w:sz w:val="20"/>
                <w:szCs w:val="20"/>
              </w:rPr>
            </w:pPr>
            <w:r w:rsidRPr="001D6C46">
              <w:rPr>
                <w:color w:val="000000"/>
                <w:sz w:val="20"/>
                <w:szCs w:val="20"/>
              </w:rPr>
              <w:t>Polygon</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14:paraId="481E9E20" w14:textId="77777777" w:rsidR="001D6C46" w:rsidRPr="001D6C46" w:rsidRDefault="001D6C46" w:rsidP="001D6C46">
            <w:pPr>
              <w:keepNext w:val="0"/>
              <w:rPr>
                <w:color w:val="000000"/>
                <w:sz w:val="20"/>
                <w:szCs w:val="20"/>
              </w:rPr>
            </w:pPr>
            <w:r w:rsidRPr="001D6C46">
              <w:rPr>
                <w:color w:val="000000"/>
                <w:sz w:val="20"/>
                <w:szCs w:val="20"/>
              </w:rPr>
              <w:t>Tsunami_Grid_Index</w:t>
            </w:r>
          </w:p>
        </w:tc>
        <w:tc>
          <w:tcPr>
            <w:tcW w:w="600" w:type="dxa"/>
            <w:tcBorders>
              <w:top w:val="nil"/>
              <w:left w:val="single" w:sz="4" w:space="0" w:color="auto"/>
              <w:bottom w:val="nil"/>
              <w:right w:val="single" w:sz="4" w:space="0" w:color="auto"/>
            </w:tcBorders>
            <w:shd w:val="clear" w:color="auto" w:fill="auto"/>
            <w:noWrap/>
            <w:vAlign w:val="bottom"/>
            <w:hideMark/>
          </w:tcPr>
          <w:p w14:paraId="59A51175"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tcBorders>
              <w:top w:val="nil"/>
              <w:left w:val="single" w:sz="4" w:space="0" w:color="auto"/>
              <w:bottom w:val="nil"/>
              <w:right w:val="single" w:sz="4" w:space="0" w:color="auto"/>
            </w:tcBorders>
            <w:shd w:val="clear" w:color="auto" w:fill="auto"/>
            <w:noWrap/>
            <w:vAlign w:val="bottom"/>
            <w:hideMark/>
          </w:tcPr>
          <w:p w14:paraId="2C9B9B8F"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tcBorders>
              <w:top w:val="nil"/>
              <w:left w:val="single" w:sz="4" w:space="0" w:color="auto"/>
              <w:bottom w:val="nil"/>
              <w:right w:val="single" w:sz="4" w:space="0" w:color="auto"/>
            </w:tcBorders>
            <w:shd w:val="clear" w:color="auto" w:fill="auto"/>
            <w:noWrap/>
            <w:vAlign w:val="bottom"/>
            <w:hideMark/>
          </w:tcPr>
          <w:p w14:paraId="68AB7F8F"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1080" w:type="dxa"/>
            <w:tcBorders>
              <w:top w:val="nil"/>
              <w:left w:val="single" w:sz="4" w:space="0" w:color="auto"/>
              <w:bottom w:val="nil"/>
              <w:right w:val="single" w:sz="4" w:space="0" w:color="auto"/>
            </w:tcBorders>
            <w:shd w:val="clear" w:color="auto" w:fill="auto"/>
            <w:noWrap/>
            <w:vAlign w:val="bottom"/>
            <w:hideMark/>
          </w:tcPr>
          <w:p w14:paraId="16497D26"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00" w:type="dxa"/>
            <w:tcBorders>
              <w:top w:val="nil"/>
              <w:left w:val="single" w:sz="4" w:space="0" w:color="auto"/>
              <w:bottom w:val="nil"/>
              <w:right w:val="single" w:sz="4" w:space="0" w:color="auto"/>
            </w:tcBorders>
            <w:shd w:val="clear" w:color="auto" w:fill="auto"/>
            <w:noWrap/>
            <w:vAlign w:val="bottom"/>
            <w:hideMark/>
          </w:tcPr>
          <w:p w14:paraId="1C52D95F" w14:textId="77777777" w:rsidR="001D6C46" w:rsidRPr="001D6C46" w:rsidRDefault="001D6C46" w:rsidP="001D6C46">
            <w:pPr>
              <w:keepNext w:val="0"/>
              <w:rPr>
                <w:b/>
                <w:bCs/>
                <w:color w:val="BFBFBF"/>
                <w:sz w:val="20"/>
                <w:szCs w:val="20"/>
              </w:rPr>
            </w:pPr>
            <w:r w:rsidRPr="001D6C46">
              <w:rPr>
                <w:b/>
                <w:bCs/>
                <w:color w:val="BFBFBF"/>
                <w:sz w:val="20"/>
                <w:szCs w:val="20"/>
              </w:rPr>
              <w:t>NA</w:t>
            </w:r>
          </w:p>
        </w:tc>
      </w:tr>
      <w:tr w:rsidR="001D6C46" w:rsidRPr="001D6C46" w14:paraId="30D7B347" w14:textId="77777777" w:rsidTr="001D6C46">
        <w:trPr>
          <w:trHeight w:val="300"/>
        </w:trPr>
        <w:tc>
          <w:tcPr>
            <w:tcW w:w="1040" w:type="dxa"/>
            <w:vMerge/>
            <w:tcBorders>
              <w:top w:val="nil"/>
              <w:left w:val="single" w:sz="4" w:space="0" w:color="auto"/>
              <w:bottom w:val="single" w:sz="4" w:space="0" w:color="auto"/>
              <w:right w:val="single" w:sz="4" w:space="0" w:color="auto"/>
            </w:tcBorders>
            <w:vAlign w:val="center"/>
            <w:hideMark/>
          </w:tcPr>
          <w:p w14:paraId="4590E339" w14:textId="77777777" w:rsidR="001D6C46" w:rsidRPr="001D6C46" w:rsidRDefault="001D6C46" w:rsidP="001D6C46">
            <w:pPr>
              <w:keepNext w:val="0"/>
              <w:rPr>
                <w:color w:val="000000"/>
                <w:sz w:val="20"/>
                <w:szCs w:val="20"/>
              </w:rPr>
            </w:pPr>
          </w:p>
        </w:tc>
        <w:tc>
          <w:tcPr>
            <w:tcW w:w="820" w:type="dxa"/>
            <w:tcBorders>
              <w:top w:val="nil"/>
              <w:left w:val="nil"/>
              <w:bottom w:val="single" w:sz="4" w:space="0" w:color="auto"/>
              <w:right w:val="single" w:sz="4" w:space="0" w:color="auto"/>
            </w:tcBorders>
            <w:shd w:val="clear" w:color="auto" w:fill="auto"/>
            <w:noWrap/>
            <w:hideMark/>
          </w:tcPr>
          <w:p w14:paraId="6269E104" w14:textId="77777777" w:rsidR="001D6C46" w:rsidRPr="001D6C46" w:rsidRDefault="001D6C46" w:rsidP="001D6C46">
            <w:pPr>
              <w:keepNext w:val="0"/>
              <w:rPr>
                <w:color w:val="000000"/>
                <w:sz w:val="20"/>
                <w:szCs w:val="20"/>
              </w:rPr>
            </w:pPr>
            <w:r w:rsidRPr="001D6C46">
              <w:rPr>
                <w:color w:val="000000"/>
                <w:sz w:val="20"/>
                <w:szCs w:val="20"/>
              </w:rPr>
              <w:t>Polygon</w:t>
            </w:r>
          </w:p>
        </w:tc>
        <w:tc>
          <w:tcPr>
            <w:tcW w:w="3120" w:type="dxa"/>
            <w:tcBorders>
              <w:top w:val="nil"/>
              <w:left w:val="nil"/>
              <w:bottom w:val="single" w:sz="4" w:space="0" w:color="auto"/>
              <w:right w:val="single" w:sz="4" w:space="0" w:color="auto"/>
            </w:tcBorders>
            <w:shd w:val="clear" w:color="auto" w:fill="auto"/>
            <w:noWrap/>
            <w:vAlign w:val="bottom"/>
            <w:hideMark/>
          </w:tcPr>
          <w:p w14:paraId="12EA3218" w14:textId="77777777" w:rsidR="001D6C46" w:rsidRPr="001D6C46" w:rsidRDefault="001D6C46" w:rsidP="001D6C46">
            <w:pPr>
              <w:keepNext w:val="0"/>
              <w:rPr>
                <w:color w:val="000000"/>
                <w:sz w:val="20"/>
                <w:szCs w:val="20"/>
              </w:rPr>
            </w:pPr>
            <w:r w:rsidRPr="001D6C46">
              <w:rPr>
                <w:color w:val="000000"/>
                <w:sz w:val="20"/>
                <w:szCs w:val="20"/>
              </w:rPr>
              <w:t>Tsunami_Point_Spacing</w:t>
            </w:r>
          </w:p>
        </w:tc>
        <w:tc>
          <w:tcPr>
            <w:tcW w:w="600" w:type="dxa"/>
            <w:tcBorders>
              <w:top w:val="nil"/>
              <w:left w:val="single" w:sz="4" w:space="0" w:color="auto"/>
              <w:bottom w:val="nil"/>
              <w:right w:val="single" w:sz="4" w:space="0" w:color="auto"/>
            </w:tcBorders>
            <w:shd w:val="clear" w:color="auto" w:fill="auto"/>
            <w:noWrap/>
            <w:vAlign w:val="bottom"/>
            <w:hideMark/>
          </w:tcPr>
          <w:p w14:paraId="3D907BD1"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tcBorders>
              <w:top w:val="nil"/>
              <w:left w:val="single" w:sz="4" w:space="0" w:color="auto"/>
              <w:bottom w:val="nil"/>
              <w:right w:val="single" w:sz="4" w:space="0" w:color="auto"/>
            </w:tcBorders>
            <w:shd w:val="clear" w:color="auto" w:fill="auto"/>
            <w:noWrap/>
            <w:vAlign w:val="bottom"/>
            <w:hideMark/>
          </w:tcPr>
          <w:p w14:paraId="6AEAC422"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tcBorders>
              <w:top w:val="nil"/>
              <w:left w:val="single" w:sz="4" w:space="0" w:color="auto"/>
              <w:bottom w:val="nil"/>
              <w:right w:val="single" w:sz="4" w:space="0" w:color="auto"/>
            </w:tcBorders>
            <w:shd w:val="clear" w:color="auto" w:fill="auto"/>
            <w:noWrap/>
            <w:vAlign w:val="bottom"/>
            <w:hideMark/>
          </w:tcPr>
          <w:p w14:paraId="4B7349EE"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1080" w:type="dxa"/>
            <w:tcBorders>
              <w:top w:val="nil"/>
              <w:left w:val="single" w:sz="4" w:space="0" w:color="auto"/>
              <w:bottom w:val="nil"/>
              <w:right w:val="single" w:sz="4" w:space="0" w:color="auto"/>
            </w:tcBorders>
            <w:shd w:val="clear" w:color="auto" w:fill="auto"/>
            <w:noWrap/>
            <w:vAlign w:val="bottom"/>
            <w:hideMark/>
          </w:tcPr>
          <w:p w14:paraId="20E819C9"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00" w:type="dxa"/>
            <w:tcBorders>
              <w:top w:val="nil"/>
              <w:left w:val="single" w:sz="4" w:space="0" w:color="auto"/>
              <w:bottom w:val="nil"/>
              <w:right w:val="single" w:sz="4" w:space="0" w:color="auto"/>
            </w:tcBorders>
            <w:shd w:val="clear" w:color="auto" w:fill="auto"/>
            <w:noWrap/>
            <w:vAlign w:val="bottom"/>
            <w:hideMark/>
          </w:tcPr>
          <w:p w14:paraId="03320432" w14:textId="77777777" w:rsidR="001D6C46" w:rsidRPr="001D6C46" w:rsidRDefault="001D6C46" w:rsidP="001D6C46">
            <w:pPr>
              <w:keepNext w:val="0"/>
              <w:rPr>
                <w:b/>
                <w:bCs/>
                <w:color w:val="BFBFBF"/>
                <w:sz w:val="20"/>
                <w:szCs w:val="20"/>
              </w:rPr>
            </w:pPr>
            <w:r w:rsidRPr="001D6C46">
              <w:rPr>
                <w:b/>
                <w:bCs/>
                <w:color w:val="BFBFBF"/>
                <w:sz w:val="20"/>
                <w:szCs w:val="20"/>
              </w:rPr>
              <w:t>NA</w:t>
            </w:r>
          </w:p>
        </w:tc>
      </w:tr>
      <w:tr w:rsidR="001D6C46" w:rsidRPr="001D6C46" w14:paraId="70DF53AB" w14:textId="77777777" w:rsidTr="001D6C46">
        <w:trPr>
          <w:trHeight w:val="300"/>
        </w:trPr>
        <w:tc>
          <w:tcPr>
            <w:tcW w:w="1040" w:type="dxa"/>
            <w:vMerge/>
            <w:tcBorders>
              <w:top w:val="nil"/>
              <w:left w:val="single" w:sz="4" w:space="0" w:color="auto"/>
              <w:bottom w:val="single" w:sz="4" w:space="0" w:color="auto"/>
              <w:right w:val="single" w:sz="4" w:space="0" w:color="auto"/>
            </w:tcBorders>
            <w:vAlign w:val="center"/>
            <w:hideMark/>
          </w:tcPr>
          <w:p w14:paraId="5E057EB7" w14:textId="77777777" w:rsidR="001D6C46" w:rsidRPr="001D6C46" w:rsidRDefault="001D6C46" w:rsidP="001D6C46">
            <w:pPr>
              <w:keepNext w:val="0"/>
              <w:rPr>
                <w:color w:val="000000"/>
                <w:sz w:val="20"/>
                <w:szCs w:val="20"/>
              </w:rPr>
            </w:pPr>
          </w:p>
        </w:tc>
        <w:tc>
          <w:tcPr>
            <w:tcW w:w="820" w:type="dxa"/>
            <w:tcBorders>
              <w:top w:val="nil"/>
              <w:left w:val="nil"/>
              <w:bottom w:val="single" w:sz="4" w:space="0" w:color="auto"/>
              <w:right w:val="single" w:sz="4" w:space="0" w:color="auto"/>
            </w:tcBorders>
            <w:shd w:val="clear" w:color="auto" w:fill="auto"/>
            <w:noWrap/>
            <w:hideMark/>
          </w:tcPr>
          <w:p w14:paraId="13DB0DBF" w14:textId="77777777" w:rsidR="001D6C46" w:rsidRPr="001D6C46" w:rsidRDefault="001D6C46" w:rsidP="001D6C46">
            <w:pPr>
              <w:keepNext w:val="0"/>
              <w:rPr>
                <w:color w:val="000000"/>
                <w:sz w:val="20"/>
                <w:szCs w:val="20"/>
              </w:rPr>
            </w:pPr>
            <w:r w:rsidRPr="001D6C46">
              <w:rPr>
                <w:color w:val="000000"/>
                <w:sz w:val="20"/>
                <w:szCs w:val="20"/>
              </w:rPr>
              <w:t>Polygon</w:t>
            </w:r>
          </w:p>
        </w:tc>
        <w:tc>
          <w:tcPr>
            <w:tcW w:w="3120" w:type="dxa"/>
            <w:tcBorders>
              <w:top w:val="nil"/>
              <w:left w:val="nil"/>
              <w:bottom w:val="single" w:sz="4" w:space="0" w:color="auto"/>
              <w:right w:val="single" w:sz="4" w:space="0" w:color="auto"/>
            </w:tcBorders>
            <w:shd w:val="clear" w:color="auto" w:fill="auto"/>
            <w:noWrap/>
            <w:vAlign w:val="bottom"/>
            <w:hideMark/>
          </w:tcPr>
          <w:p w14:paraId="55AB1501" w14:textId="77777777" w:rsidR="001D6C46" w:rsidRPr="001D6C46" w:rsidRDefault="001D6C46" w:rsidP="001D6C46">
            <w:pPr>
              <w:keepNext w:val="0"/>
              <w:rPr>
                <w:color w:val="000000"/>
                <w:sz w:val="20"/>
                <w:szCs w:val="20"/>
              </w:rPr>
            </w:pPr>
            <w:r w:rsidRPr="001D6C46">
              <w:rPr>
                <w:color w:val="000000"/>
                <w:sz w:val="20"/>
                <w:szCs w:val="20"/>
              </w:rPr>
              <w:t>Mosaic_Cell_Size_Groups</w:t>
            </w:r>
          </w:p>
        </w:tc>
        <w:tc>
          <w:tcPr>
            <w:tcW w:w="600" w:type="dxa"/>
            <w:tcBorders>
              <w:top w:val="nil"/>
              <w:left w:val="single" w:sz="4" w:space="0" w:color="auto"/>
              <w:bottom w:val="nil"/>
              <w:right w:val="single" w:sz="4" w:space="0" w:color="auto"/>
            </w:tcBorders>
            <w:shd w:val="clear" w:color="auto" w:fill="auto"/>
            <w:noWrap/>
            <w:vAlign w:val="bottom"/>
            <w:hideMark/>
          </w:tcPr>
          <w:p w14:paraId="1F519F2E"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tcBorders>
              <w:top w:val="nil"/>
              <w:left w:val="single" w:sz="4" w:space="0" w:color="auto"/>
              <w:bottom w:val="nil"/>
              <w:right w:val="single" w:sz="4" w:space="0" w:color="auto"/>
            </w:tcBorders>
            <w:shd w:val="clear" w:color="auto" w:fill="auto"/>
            <w:noWrap/>
            <w:vAlign w:val="bottom"/>
            <w:hideMark/>
          </w:tcPr>
          <w:p w14:paraId="19547D0F"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tcBorders>
              <w:top w:val="nil"/>
              <w:left w:val="single" w:sz="4" w:space="0" w:color="auto"/>
              <w:bottom w:val="nil"/>
              <w:right w:val="single" w:sz="4" w:space="0" w:color="auto"/>
            </w:tcBorders>
            <w:shd w:val="clear" w:color="auto" w:fill="auto"/>
            <w:noWrap/>
            <w:vAlign w:val="bottom"/>
            <w:hideMark/>
          </w:tcPr>
          <w:p w14:paraId="594E57A7"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1080" w:type="dxa"/>
            <w:tcBorders>
              <w:top w:val="nil"/>
              <w:left w:val="single" w:sz="4" w:space="0" w:color="auto"/>
              <w:bottom w:val="nil"/>
              <w:right w:val="single" w:sz="4" w:space="0" w:color="auto"/>
            </w:tcBorders>
            <w:shd w:val="clear" w:color="auto" w:fill="auto"/>
            <w:noWrap/>
            <w:vAlign w:val="bottom"/>
            <w:hideMark/>
          </w:tcPr>
          <w:p w14:paraId="2D858C24"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00" w:type="dxa"/>
            <w:tcBorders>
              <w:top w:val="nil"/>
              <w:left w:val="single" w:sz="4" w:space="0" w:color="auto"/>
              <w:bottom w:val="nil"/>
              <w:right w:val="single" w:sz="4" w:space="0" w:color="auto"/>
            </w:tcBorders>
            <w:shd w:val="clear" w:color="auto" w:fill="auto"/>
            <w:noWrap/>
            <w:vAlign w:val="bottom"/>
            <w:hideMark/>
          </w:tcPr>
          <w:p w14:paraId="775E1F2F" w14:textId="77777777" w:rsidR="001D6C46" w:rsidRPr="001D6C46" w:rsidRDefault="001D6C46" w:rsidP="001D6C46">
            <w:pPr>
              <w:keepNext w:val="0"/>
              <w:rPr>
                <w:b/>
                <w:bCs/>
                <w:color w:val="BFBFBF"/>
                <w:sz w:val="20"/>
                <w:szCs w:val="20"/>
              </w:rPr>
            </w:pPr>
            <w:r w:rsidRPr="001D6C46">
              <w:rPr>
                <w:b/>
                <w:bCs/>
                <w:color w:val="BFBFBF"/>
                <w:sz w:val="20"/>
                <w:szCs w:val="20"/>
              </w:rPr>
              <w:t>NA</w:t>
            </w:r>
          </w:p>
        </w:tc>
      </w:tr>
      <w:tr w:rsidR="001D6C46" w:rsidRPr="001D6C46" w14:paraId="7A9DC6B9" w14:textId="77777777" w:rsidTr="001D6C46">
        <w:trPr>
          <w:trHeight w:val="300"/>
        </w:trPr>
        <w:tc>
          <w:tcPr>
            <w:tcW w:w="1040" w:type="dxa"/>
            <w:vMerge/>
            <w:tcBorders>
              <w:top w:val="nil"/>
              <w:left w:val="single" w:sz="4" w:space="0" w:color="auto"/>
              <w:bottom w:val="single" w:sz="4" w:space="0" w:color="auto"/>
              <w:right w:val="single" w:sz="4" w:space="0" w:color="auto"/>
            </w:tcBorders>
            <w:vAlign w:val="center"/>
            <w:hideMark/>
          </w:tcPr>
          <w:p w14:paraId="4299C23A" w14:textId="77777777" w:rsidR="001D6C46" w:rsidRPr="001D6C46" w:rsidRDefault="001D6C46" w:rsidP="001D6C46">
            <w:pPr>
              <w:keepNext w:val="0"/>
              <w:rPr>
                <w:color w:val="000000"/>
                <w:sz w:val="20"/>
                <w:szCs w:val="20"/>
              </w:rPr>
            </w:pPr>
          </w:p>
        </w:tc>
        <w:tc>
          <w:tcPr>
            <w:tcW w:w="820" w:type="dxa"/>
            <w:tcBorders>
              <w:top w:val="nil"/>
              <w:left w:val="nil"/>
              <w:bottom w:val="single" w:sz="4" w:space="0" w:color="auto"/>
              <w:right w:val="single" w:sz="4" w:space="0" w:color="auto"/>
            </w:tcBorders>
            <w:shd w:val="clear" w:color="auto" w:fill="auto"/>
            <w:noWrap/>
            <w:hideMark/>
          </w:tcPr>
          <w:p w14:paraId="1FBD15B2" w14:textId="77777777" w:rsidR="001D6C46" w:rsidRPr="001D6C46" w:rsidRDefault="001D6C46" w:rsidP="001D6C46">
            <w:pPr>
              <w:keepNext w:val="0"/>
              <w:rPr>
                <w:color w:val="000000"/>
                <w:sz w:val="20"/>
                <w:szCs w:val="20"/>
              </w:rPr>
            </w:pPr>
            <w:r w:rsidRPr="001D6C46">
              <w:rPr>
                <w:color w:val="000000"/>
                <w:sz w:val="20"/>
                <w:szCs w:val="20"/>
              </w:rPr>
              <w:t>Raster</w:t>
            </w:r>
          </w:p>
        </w:tc>
        <w:tc>
          <w:tcPr>
            <w:tcW w:w="3120" w:type="dxa"/>
            <w:tcBorders>
              <w:top w:val="nil"/>
              <w:left w:val="nil"/>
              <w:bottom w:val="single" w:sz="4" w:space="0" w:color="auto"/>
              <w:right w:val="single" w:sz="4" w:space="0" w:color="auto"/>
            </w:tcBorders>
            <w:shd w:val="clear" w:color="auto" w:fill="auto"/>
            <w:noWrap/>
            <w:vAlign w:val="bottom"/>
            <w:hideMark/>
          </w:tcPr>
          <w:p w14:paraId="33F61359" w14:textId="77777777" w:rsidR="001D6C46" w:rsidRPr="001D6C46" w:rsidRDefault="001D6C46" w:rsidP="001D6C46">
            <w:pPr>
              <w:keepNext w:val="0"/>
              <w:rPr>
                <w:color w:val="000000"/>
                <w:sz w:val="20"/>
                <w:szCs w:val="20"/>
              </w:rPr>
            </w:pPr>
            <w:r w:rsidRPr="001D6C46">
              <w:rPr>
                <w:color w:val="000000"/>
                <w:sz w:val="20"/>
                <w:szCs w:val="20"/>
              </w:rPr>
              <w:t>Raster_Indv</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11454" w14:textId="77777777" w:rsidR="001D6C46" w:rsidRPr="001D6C46" w:rsidRDefault="001D6C46" w:rsidP="001D6C46">
            <w:pPr>
              <w:keepNext w:val="0"/>
              <w:rPr>
                <w:b/>
                <w:bCs/>
                <w:color w:val="FF0000"/>
                <w:sz w:val="20"/>
                <w:szCs w:val="20"/>
              </w:rPr>
            </w:pPr>
            <w:r w:rsidRPr="001D6C46">
              <w:rPr>
                <w:b/>
                <w:bCs/>
                <w:color w:val="FF0000"/>
                <w:sz w:val="20"/>
                <w:szCs w:val="20"/>
              </w:rPr>
              <w:t>R</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58991"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B8294"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D3EC1" w14:textId="77777777" w:rsidR="001D6C46" w:rsidRPr="001D6C46" w:rsidRDefault="001D6C46" w:rsidP="001D6C46">
            <w:pPr>
              <w:keepNext w:val="0"/>
              <w:rPr>
                <w:b/>
                <w:bCs/>
                <w:color w:val="FF0000"/>
                <w:sz w:val="20"/>
                <w:szCs w:val="20"/>
              </w:rPr>
            </w:pPr>
            <w:r w:rsidRPr="001D6C46">
              <w:rPr>
                <w:b/>
                <w:bCs/>
                <w:color w:val="FF0000"/>
                <w:sz w:val="20"/>
                <w:szCs w:val="20"/>
              </w:rPr>
              <w:t>R</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D6DE5" w14:textId="77777777" w:rsidR="001D6C46" w:rsidRPr="001D6C46" w:rsidRDefault="001D6C46" w:rsidP="001D6C46">
            <w:pPr>
              <w:keepNext w:val="0"/>
              <w:rPr>
                <w:b/>
                <w:bCs/>
                <w:color w:val="FF0000"/>
                <w:sz w:val="20"/>
                <w:szCs w:val="20"/>
              </w:rPr>
            </w:pPr>
            <w:r w:rsidRPr="001D6C46">
              <w:rPr>
                <w:b/>
                <w:bCs/>
                <w:color w:val="FF0000"/>
                <w:sz w:val="20"/>
                <w:szCs w:val="20"/>
              </w:rPr>
              <w:t>R</w:t>
            </w:r>
          </w:p>
        </w:tc>
      </w:tr>
      <w:tr w:rsidR="001D6C46" w:rsidRPr="001D6C46" w14:paraId="0B0C9F27" w14:textId="77777777" w:rsidTr="001D6C46">
        <w:trPr>
          <w:trHeight w:val="255"/>
        </w:trPr>
        <w:tc>
          <w:tcPr>
            <w:tcW w:w="1040" w:type="dxa"/>
            <w:vMerge/>
            <w:tcBorders>
              <w:top w:val="nil"/>
              <w:left w:val="single" w:sz="4" w:space="0" w:color="auto"/>
              <w:bottom w:val="single" w:sz="4" w:space="0" w:color="auto"/>
              <w:right w:val="single" w:sz="4" w:space="0" w:color="auto"/>
            </w:tcBorders>
            <w:vAlign w:val="center"/>
            <w:hideMark/>
          </w:tcPr>
          <w:p w14:paraId="11DDB3ED" w14:textId="77777777" w:rsidR="001D6C46" w:rsidRPr="001D6C46" w:rsidRDefault="001D6C46" w:rsidP="001D6C46">
            <w:pPr>
              <w:keepNext w:val="0"/>
              <w:rPr>
                <w:color w:val="000000"/>
                <w:sz w:val="20"/>
                <w:szCs w:val="20"/>
              </w:rPr>
            </w:pPr>
          </w:p>
        </w:tc>
        <w:tc>
          <w:tcPr>
            <w:tcW w:w="820" w:type="dxa"/>
            <w:tcBorders>
              <w:top w:val="nil"/>
              <w:left w:val="nil"/>
              <w:bottom w:val="single" w:sz="4" w:space="0" w:color="auto"/>
              <w:right w:val="single" w:sz="4" w:space="0" w:color="auto"/>
            </w:tcBorders>
            <w:shd w:val="clear" w:color="auto" w:fill="auto"/>
            <w:noWrap/>
            <w:hideMark/>
          </w:tcPr>
          <w:p w14:paraId="014C435F" w14:textId="77777777" w:rsidR="001D6C46" w:rsidRPr="001D6C46" w:rsidRDefault="001D6C46" w:rsidP="001D6C46">
            <w:pPr>
              <w:keepNext w:val="0"/>
              <w:rPr>
                <w:color w:val="000000"/>
                <w:sz w:val="20"/>
                <w:szCs w:val="20"/>
              </w:rPr>
            </w:pPr>
            <w:r w:rsidRPr="001D6C46">
              <w:rPr>
                <w:color w:val="000000"/>
                <w:sz w:val="20"/>
                <w:szCs w:val="20"/>
              </w:rPr>
              <w:t>Mosaic</w:t>
            </w:r>
          </w:p>
        </w:tc>
        <w:tc>
          <w:tcPr>
            <w:tcW w:w="3120" w:type="dxa"/>
            <w:tcBorders>
              <w:top w:val="nil"/>
              <w:left w:val="nil"/>
              <w:bottom w:val="single" w:sz="4" w:space="0" w:color="auto"/>
              <w:right w:val="single" w:sz="4" w:space="0" w:color="auto"/>
            </w:tcBorders>
            <w:shd w:val="clear" w:color="auto" w:fill="auto"/>
            <w:noWrap/>
            <w:vAlign w:val="bottom"/>
            <w:hideMark/>
          </w:tcPr>
          <w:p w14:paraId="65C156CC" w14:textId="77777777" w:rsidR="001D6C46" w:rsidRPr="001D6C46" w:rsidRDefault="001D6C46" w:rsidP="001D6C46">
            <w:pPr>
              <w:keepNext w:val="0"/>
              <w:rPr>
                <w:color w:val="000000"/>
                <w:sz w:val="20"/>
                <w:szCs w:val="20"/>
              </w:rPr>
            </w:pPr>
            <w:r w:rsidRPr="001D6C46">
              <w:rPr>
                <w:color w:val="000000"/>
                <w:sz w:val="20"/>
                <w:szCs w:val="20"/>
              </w:rPr>
              <w:t>Mosaic_DS</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BAE4C" w14:textId="77777777" w:rsidR="001D6C46" w:rsidRPr="001D6C46" w:rsidRDefault="001D6C46" w:rsidP="001D6C46">
            <w:pPr>
              <w:keepNext w:val="0"/>
              <w:rPr>
                <w:b/>
                <w:bCs/>
                <w:color w:val="FF0000"/>
                <w:sz w:val="20"/>
                <w:szCs w:val="20"/>
              </w:rPr>
            </w:pPr>
            <w:r w:rsidRPr="001D6C46">
              <w:rPr>
                <w:b/>
                <w:bCs/>
                <w:color w:val="FF0000"/>
                <w:sz w:val="20"/>
                <w:szCs w:val="20"/>
              </w:rPr>
              <w:t>R</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A64EA"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E2D89"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5DA60" w14:textId="77777777" w:rsidR="001D6C46" w:rsidRPr="001D6C46" w:rsidRDefault="001D6C46" w:rsidP="001D6C46">
            <w:pPr>
              <w:keepNext w:val="0"/>
              <w:rPr>
                <w:b/>
                <w:bCs/>
                <w:color w:val="FF0000"/>
                <w:sz w:val="20"/>
                <w:szCs w:val="20"/>
              </w:rPr>
            </w:pPr>
            <w:r w:rsidRPr="001D6C46">
              <w:rPr>
                <w:b/>
                <w:bCs/>
                <w:color w:val="FF0000"/>
                <w:sz w:val="20"/>
                <w:szCs w:val="20"/>
              </w:rPr>
              <w:t>R</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78D83" w14:textId="77777777" w:rsidR="001D6C46" w:rsidRPr="001D6C46" w:rsidRDefault="001D6C46" w:rsidP="001D6C46">
            <w:pPr>
              <w:keepNext w:val="0"/>
              <w:rPr>
                <w:b/>
                <w:bCs/>
                <w:color w:val="BFBFBF"/>
                <w:sz w:val="20"/>
                <w:szCs w:val="20"/>
              </w:rPr>
            </w:pPr>
            <w:r w:rsidRPr="001D6C46">
              <w:rPr>
                <w:b/>
                <w:bCs/>
                <w:color w:val="BFBFBF"/>
                <w:sz w:val="20"/>
                <w:szCs w:val="20"/>
              </w:rPr>
              <w:t>NA</w:t>
            </w:r>
          </w:p>
        </w:tc>
      </w:tr>
      <w:tr w:rsidR="001D6C46" w:rsidRPr="001D6C46" w14:paraId="663DB777" w14:textId="77777777" w:rsidTr="001D6C46">
        <w:trPr>
          <w:trHeight w:val="300"/>
        </w:trPr>
        <w:tc>
          <w:tcPr>
            <w:tcW w:w="1040" w:type="dxa"/>
            <w:vMerge w:val="restart"/>
            <w:tcBorders>
              <w:top w:val="nil"/>
              <w:left w:val="single" w:sz="4" w:space="0" w:color="auto"/>
              <w:bottom w:val="single" w:sz="4" w:space="0" w:color="auto"/>
              <w:right w:val="single" w:sz="4" w:space="0" w:color="auto"/>
            </w:tcBorders>
            <w:shd w:val="clear" w:color="auto" w:fill="auto"/>
            <w:hideMark/>
          </w:tcPr>
          <w:p w14:paraId="7E42565C" w14:textId="77777777" w:rsidR="001D6C46" w:rsidRPr="001D6C46" w:rsidRDefault="001D6C46" w:rsidP="001D6C46">
            <w:pPr>
              <w:keepNext w:val="0"/>
              <w:rPr>
                <w:color w:val="000000"/>
                <w:sz w:val="20"/>
                <w:szCs w:val="20"/>
              </w:rPr>
            </w:pPr>
            <w:r w:rsidRPr="001D6C46">
              <w:rPr>
                <w:color w:val="000000"/>
                <w:sz w:val="20"/>
                <w:szCs w:val="20"/>
              </w:rPr>
              <w:t>Evacuation Modeling</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F7F44B" w14:textId="77777777" w:rsidR="001D6C46" w:rsidRPr="001D6C46" w:rsidRDefault="001D6C46" w:rsidP="001D6C46">
            <w:pPr>
              <w:keepNext w:val="0"/>
              <w:rPr>
                <w:color w:val="000000"/>
                <w:sz w:val="20"/>
                <w:szCs w:val="20"/>
              </w:rPr>
            </w:pPr>
            <w:r w:rsidRPr="001D6C46">
              <w:rPr>
                <w:color w:val="000000"/>
                <w:sz w:val="20"/>
                <w:szCs w:val="20"/>
              </w:rPr>
              <w:t>Polygon</w:t>
            </w:r>
          </w:p>
        </w:tc>
        <w:tc>
          <w:tcPr>
            <w:tcW w:w="3120" w:type="dxa"/>
            <w:tcBorders>
              <w:top w:val="nil"/>
              <w:left w:val="nil"/>
              <w:bottom w:val="single" w:sz="4" w:space="0" w:color="auto"/>
              <w:right w:val="single" w:sz="4" w:space="0" w:color="auto"/>
            </w:tcBorders>
            <w:shd w:val="clear" w:color="auto" w:fill="auto"/>
            <w:noWrap/>
            <w:vAlign w:val="bottom"/>
            <w:hideMark/>
          </w:tcPr>
          <w:p w14:paraId="3063B83D" w14:textId="77777777" w:rsidR="001D6C46" w:rsidRPr="001D6C46" w:rsidRDefault="001D6C46" w:rsidP="001D6C46">
            <w:pPr>
              <w:keepNext w:val="0"/>
              <w:rPr>
                <w:color w:val="000000"/>
                <w:sz w:val="20"/>
                <w:szCs w:val="20"/>
              </w:rPr>
            </w:pPr>
            <w:r w:rsidRPr="001D6C46">
              <w:rPr>
                <w:color w:val="000000"/>
                <w:sz w:val="20"/>
                <w:szCs w:val="20"/>
              </w:rPr>
              <w:t>BridgesIn_EvacuationFlowZones</w:t>
            </w:r>
          </w:p>
        </w:tc>
        <w:tc>
          <w:tcPr>
            <w:tcW w:w="60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C9FD193" w14:textId="77777777" w:rsidR="001D6C46" w:rsidRPr="001D6C46" w:rsidRDefault="001D6C46" w:rsidP="001D6C46">
            <w:pPr>
              <w:keepNext w:val="0"/>
              <w:rPr>
                <w:b/>
                <w:bCs/>
                <w:color w:val="FF0000"/>
                <w:sz w:val="20"/>
                <w:szCs w:val="20"/>
              </w:rPr>
            </w:pPr>
            <w:r w:rsidRPr="001D6C46">
              <w:rPr>
                <w:b/>
                <w:bCs/>
                <w:color w:val="FF0000"/>
                <w:sz w:val="20"/>
                <w:szCs w:val="20"/>
              </w:rPr>
              <w:t>R</w:t>
            </w:r>
          </w:p>
        </w:tc>
        <w:tc>
          <w:tcPr>
            <w:tcW w:w="76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1A37F74E"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0172B66"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43E8CD82"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0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520CBF7" w14:textId="77777777" w:rsidR="001D6C46" w:rsidRPr="001D6C46" w:rsidRDefault="001D6C46" w:rsidP="001D6C46">
            <w:pPr>
              <w:keepNext w:val="0"/>
              <w:rPr>
                <w:b/>
                <w:bCs/>
                <w:color w:val="BFBFBF"/>
                <w:sz w:val="20"/>
                <w:szCs w:val="20"/>
              </w:rPr>
            </w:pPr>
            <w:r w:rsidRPr="001D6C46">
              <w:rPr>
                <w:b/>
                <w:bCs/>
                <w:color w:val="BFBFBF"/>
                <w:sz w:val="20"/>
                <w:szCs w:val="20"/>
              </w:rPr>
              <w:t>NA</w:t>
            </w:r>
          </w:p>
        </w:tc>
      </w:tr>
      <w:tr w:rsidR="001D6C46" w:rsidRPr="001D6C46" w14:paraId="2F6DF0E1" w14:textId="77777777" w:rsidTr="001D6C46">
        <w:trPr>
          <w:trHeight w:val="255"/>
        </w:trPr>
        <w:tc>
          <w:tcPr>
            <w:tcW w:w="1040" w:type="dxa"/>
            <w:vMerge/>
            <w:tcBorders>
              <w:top w:val="nil"/>
              <w:left w:val="single" w:sz="4" w:space="0" w:color="auto"/>
              <w:bottom w:val="single" w:sz="4" w:space="0" w:color="auto"/>
              <w:right w:val="single" w:sz="4" w:space="0" w:color="auto"/>
            </w:tcBorders>
            <w:vAlign w:val="center"/>
            <w:hideMark/>
          </w:tcPr>
          <w:p w14:paraId="68B45048" w14:textId="77777777" w:rsidR="001D6C46" w:rsidRPr="001D6C46" w:rsidRDefault="001D6C46" w:rsidP="001D6C46">
            <w:pPr>
              <w:keepNext w:val="0"/>
              <w:rPr>
                <w:color w:val="000000"/>
                <w:sz w:val="20"/>
                <w:szCs w:val="20"/>
              </w:rPr>
            </w:pPr>
          </w:p>
        </w:tc>
        <w:tc>
          <w:tcPr>
            <w:tcW w:w="820" w:type="dxa"/>
            <w:vMerge/>
            <w:tcBorders>
              <w:top w:val="nil"/>
              <w:left w:val="single" w:sz="4" w:space="0" w:color="auto"/>
              <w:bottom w:val="single" w:sz="4" w:space="0" w:color="auto"/>
              <w:right w:val="single" w:sz="4" w:space="0" w:color="auto"/>
            </w:tcBorders>
            <w:vAlign w:val="center"/>
            <w:hideMark/>
          </w:tcPr>
          <w:p w14:paraId="6878C441" w14:textId="77777777" w:rsidR="001D6C46" w:rsidRPr="001D6C46" w:rsidRDefault="001D6C46" w:rsidP="001D6C46">
            <w:pPr>
              <w:keepNext w:val="0"/>
              <w:rPr>
                <w:color w:val="000000"/>
                <w:sz w:val="20"/>
                <w:szCs w:val="20"/>
              </w:rPr>
            </w:pPr>
          </w:p>
        </w:tc>
        <w:tc>
          <w:tcPr>
            <w:tcW w:w="3120" w:type="dxa"/>
            <w:tcBorders>
              <w:top w:val="nil"/>
              <w:left w:val="nil"/>
              <w:bottom w:val="single" w:sz="4" w:space="0" w:color="auto"/>
              <w:right w:val="single" w:sz="4" w:space="0" w:color="auto"/>
            </w:tcBorders>
            <w:shd w:val="clear" w:color="auto" w:fill="auto"/>
            <w:noWrap/>
            <w:vAlign w:val="bottom"/>
            <w:hideMark/>
          </w:tcPr>
          <w:p w14:paraId="7C0DD33E" w14:textId="77777777" w:rsidR="001D6C46" w:rsidRPr="001D6C46" w:rsidRDefault="001D6C46" w:rsidP="001D6C46">
            <w:pPr>
              <w:keepNext w:val="0"/>
              <w:rPr>
                <w:color w:val="000000"/>
                <w:sz w:val="20"/>
                <w:szCs w:val="20"/>
              </w:rPr>
            </w:pPr>
            <w:r w:rsidRPr="001D6C46">
              <w:rPr>
                <w:color w:val="000000"/>
                <w:sz w:val="20"/>
                <w:szCs w:val="20"/>
              </w:rPr>
              <w:t>BridgesOut_EvacuationFlowZones</w:t>
            </w:r>
          </w:p>
        </w:tc>
        <w:tc>
          <w:tcPr>
            <w:tcW w:w="600" w:type="dxa"/>
            <w:vMerge/>
            <w:tcBorders>
              <w:top w:val="single" w:sz="4" w:space="0" w:color="auto"/>
              <w:left w:val="single" w:sz="4" w:space="0" w:color="auto"/>
              <w:bottom w:val="nil"/>
              <w:right w:val="single" w:sz="4" w:space="0" w:color="auto"/>
            </w:tcBorders>
            <w:vAlign w:val="center"/>
            <w:hideMark/>
          </w:tcPr>
          <w:p w14:paraId="396DE55D" w14:textId="77777777" w:rsidR="001D6C46" w:rsidRPr="001D6C46" w:rsidRDefault="001D6C46" w:rsidP="001D6C46">
            <w:pPr>
              <w:keepNext w:val="0"/>
              <w:rPr>
                <w:b/>
                <w:bCs/>
                <w:color w:val="FF0000"/>
                <w:sz w:val="20"/>
                <w:szCs w:val="20"/>
              </w:rPr>
            </w:pPr>
          </w:p>
        </w:tc>
        <w:tc>
          <w:tcPr>
            <w:tcW w:w="760" w:type="dxa"/>
            <w:vMerge/>
            <w:tcBorders>
              <w:top w:val="single" w:sz="4" w:space="0" w:color="auto"/>
              <w:left w:val="single" w:sz="4" w:space="0" w:color="auto"/>
              <w:bottom w:val="nil"/>
              <w:right w:val="single" w:sz="4" w:space="0" w:color="auto"/>
            </w:tcBorders>
            <w:vAlign w:val="center"/>
            <w:hideMark/>
          </w:tcPr>
          <w:p w14:paraId="4804F3BB" w14:textId="77777777" w:rsidR="001D6C46" w:rsidRPr="001D6C46" w:rsidRDefault="001D6C46" w:rsidP="001D6C46">
            <w:pPr>
              <w:keepNext w:val="0"/>
              <w:rPr>
                <w:b/>
                <w:bCs/>
                <w:color w:val="BFBFBF"/>
                <w:sz w:val="20"/>
                <w:szCs w:val="20"/>
              </w:rPr>
            </w:pPr>
          </w:p>
        </w:tc>
        <w:tc>
          <w:tcPr>
            <w:tcW w:w="760" w:type="dxa"/>
            <w:vMerge/>
            <w:tcBorders>
              <w:top w:val="single" w:sz="4" w:space="0" w:color="auto"/>
              <w:left w:val="single" w:sz="4" w:space="0" w:color="auto"/>
              <w:bottom w:val="nil"/>
              <w:right w:val="single" w:sz="4" w:space="0" w:color="auto"/>
            </w:tcBorders>
            <w:vAlign w:val="center"/>
            <w:hideMark/>
          </w:tcPr>
          <w:p w14:paraId="010729B3" w14:textId="77777777" w:rsidR="001D6C46" w:rsidRPr="001D6C46" w:rsidRDefault="001D6C46" w:rsidP="001D6C46">
            <w:pPr>
              <w:keepNext w:val="0"/>
              <w:rPr>
                <w:b/>
                <w:bCs/>
                <w:color w:val="BFBFBF"/>
                <w:sz w:val="20"/>
                <w:szCs w:val="20"/>
              </w:rPr>
            </w:pPr>
          </w:p>
        </w:tc>
        <w:tc>
          <w:tcPr>
            <w:tcW w:w="1080" w:type="dxa"/>
            <w:vMerge/>
            <w:tcBorders>
              <w:top w:val="single" w:sz="4" w:space="0" w:color="auto"/>
              <w:left w:val="single" w:sz="4" w:space="0" w:color="auto"/>
              <w:bottom w:val="nil"/>
              <w:right w:val="single" w:sz="4" w:space="0" w:color="auto"/>
            </w:tcBorders>
            <w:vAlign w:val="center"/>
            <w:hideMark/>
          </w:tcPr>
          <w:p w14:paraId="0AD76690" w14:textId="77777777" w:rsidR="001D6C46" w:rsidRPr="001D6C46" w:rsidRDefault="001D6C46" w:rsidP="001D6C46">
            <w:pPr>
              <w:keepNext w:val="0"/>
              <w:rPr>
                <w:b/>
                <w:bCs/>
                <w:color w:val="BFBFBF"/>
                <w:sz w:val="20"/>
                <w:szCs w:val="20"/>
              </w:rPr>
            </w:pPr>
          </w:p>
        </w:tc>
        <w:tc>
          <w:tcPr>
            <w:tcW w:w="700" w:type="dxa"/>
            <w:vMerge/>
            <w:tcBorders>
              <w:top w:val="single" w:sz="4" w:space="0" w:color="auto"/>
              <w:left w:val="single" w:sz="4" w:space="0" w:color="auto"/>
              <w:bottom w:val="nil"/>
              <w:right w:val="single" w:sz="4" w:space="0" w:color="auto"/>
            </w:tcBorders>
            <w:vAlign w:val="center"/>
            <w:hideMark/>
          </w:tcPr>
          <w:p w14:paraId="04864E13" w14:textId="77777777" w:rsidR="001D6C46" w:rsidRPr="001D6C46" w:rsidRDefault="001D6C46" w:rsidP="001D6C46">
            <w:pPr>
              <w:keepNext w:val="0"/>
              <w:rPr>
                <w:b/>
                <w:bCs/>
                <w:color w:val="BFBFBF"/>
                <w:sz w:val="20"/>
                <w:szCs w:val="20"/>
              </w:rPr>
            </w:pPr>
          </w:p>
        </w:tc>
      </w:tr>
      <w:tr w:rsidR="001D6C46" w:rsidRPr="001D6C46" w14:paraId="678A6293" w14:textId="77777777" w:rsidTr="001D6C46">
        <w:trPr>
          <w:trHeight w:val="255"/>
        </w:trPr>
        <w:tc>
          <w:tcPr>
            <w:tcW w:w="1040" w:type="dxa"/>
            <w:vMerge/>
            <w:tcBorders>
              <w:top w:val="nil"/>
              <w:left w:val="single" w:sz="4" w:space="0" w:color="auto"/>
              <w:bottom w:val="single" w:sz="4" w:space="0" w:color="auto"/>
              <w:right w:val="single" w:sz="4" w:space="0" w:color="auto"/>
            </w:tcBorders>
            <w:vAlign w:val="center"/>
            <w:hideMark/>
          </w:tcPr>
          <w:p w14:paraId="27BEABE3" w14:textId="77777777" w:rsidR="001D6C46" w:rsidRPr="001D6C46" w:rsidRDefault="001D6C46" w:rsidP="001D6C46">
            <w:pPr>
              <w:keepNext w:val="0"/>
              <w:rPr>
                <w:color w:val="000000"/>
                <w:sz w:val="20"/>
                <w:szCs w:val="20"/>
              </w:rPr>
            </w:pP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D4F1E0" w14:textId="77777777" w:rsidR="001D6C46" w:rsidRPr="001D6C46" w:rsidRDefault="001D6C46" w:rsidP="001D6C46">
            <w:pPr>
              <w:keepNext w:val="0"/>
              <w:rPr>
                <w:color w:val="000000"/>
                <w:sz w:val="20"/>
                <w:szCs w:val="20"/>
              </w:rPr>
            </w:pPr>
            <w:r w:rsidRPr="001D6C46">
              <w:rPr>
                <w:color w:val="000000"/>
                <w:sz w:val="20"/>
                <w:szCs w:val="20"/>
              </w:rPr>
              <w:t>Line</w:t>
            </w:r>
          </w:p>
        </w:tc>
        <w:tc>
          <w:tcPr>
            <w:tcW w:w="3120" w:type="dxa"/>
            <w:tcBorders>
              <w:top w:val="nil"/>
              <w:left w:val="nil"/>
              <w:bottom w:val="single" w:sz="4" w:space="0" w:color="auto"/>
              <w:right w:val="single" w:sz="4" w:space="0" w:color="auto"/>
            </w:tcBorders>
            <w:shd w:val="clear" w:color="auto" w:fill="auto"/>
            <w:noWrap/>
            <w:vAlign w:val="bottom"/>
            <w:hideMark/>
          </w:tcPr>
          <w:p w14:paraId="7C500EBA" w14:textId="77777777" w:rsidR="001D6C46" w:rsidRPr="001D6C46" w:rsidRDefault="001D6C46" w:rsidP="001D6C46">
            <w:pPr>
              <w:keepNext w:val="0"/>
              <w:rPr>
                <w:color w:val="000000"/>
                <w:sz w:val="20"/>
                <w:szCs w:val="20"/>
              </w:rPr>
            </w:pPr>
            <w:r w:rsidRPr="001D6C46">
              <w:rPr>
                <w:color w:val="000000"/>
                <w:sz w:val="20"/>
                <w:szCs w:val="20"/>
              </w:rPr>
              <w:t>BridgesIn_EvacuationRoutes</w:t>
            </w:r>
          </w:p>
        </w:tc>
        <w:tc>
          <w:tcPr>
            <w:tcW w:w="60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651F0C1" w14:textId="77777777" w:rsidR="001D6C46" w:rsidRPr="001D6C46" w:rsidRDefault="001D6C46" w:rsidP="001D6C46">
            <w:pPr>
              <w:keepNext w:val="0"/>
              <w:rPr>
                <w:b/>
                <w:bCs/>
                <w:color w:val="FF0000"/>
                <w:sz w:val="20"/>
                <w:szCs w:val="20"/>
              </w:rPr>
            </w:pPr>
            <w:r w:rsidRPr="001D6C46">
              <w:rPr>
                <w:b/>
                <w:bCs/>
                <w:color w:val="FF0000"/>
                <w:sz w:val="20"/>
                <w:szCs w:val="20"/>
              </w:rPr>
              <w:t>R</w:t>
            </w:r>
          </w:p>
        </w:tc>
        <w:tc>
          <w:tcPr>
            <w:tcW w:w="76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308DE745"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4EEDFCA9"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1B02BAE2"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0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2C8419F" w14:textId="77777777" w:rsidR="001D6C46" w:rsidRPr="001D6C46" w:rsidRDefault="001D6C46" w:rsidP="001D6C46">
            <w:pPr>
              <w:keepNext w:val="0"/>
              <w:rPr>
                <w:b/>
                <w:bCs/>
                <w:color w:val="BFBFBF"/>
                <w:sz w:val="20"/>
                <w:szCs w:val="20"/>
              </w:rPr>
            </w:pPr>
            <w:r w:rsidRPr="001D6C46">
              <w:rPr>
                <w:b/>
                <w:bCs/>
                <w:color w:val="BFBFBF"/>
                <w:sz w:val="20"/>
                <w:szCs w:val="20"/>
              </w:rPr>
              <w:t>NA</w:t>
            </w:r>
          </w:p>
        </w:tc>
      </w:tr>
      <w:tr w:rsidR="001D6C46" w:rsidRPr="001D6C46" w14:paraId="1DCDCA01" w14:textId="77777777" w:rsidTr="001D6C46">
        <w:trPr>
          <w:trHeight w:val="255"/>
        </w:trPr>
        <w:tc>
          <w:tcPr>
            <w:tcW w:w="1040" w:type="dxa"/>
            <w:vMerge/>
            <w:tcBorders>
              <w:top w:val="nil"/>
              <w:left w:val="single" w:sz="4" w:space="0" w:color="auto"/>
              <w:bottom w:val="single" w:sz="4" w:space="0" w:color="auto"/>
              <w:right w:val="single" w:sz="4" w:space="0" w:color="auto"/>
            </w:tcBorders>
            <w:vAlign w:val="center"/>
            <w:hideMark/>
          </w:tcPr>
          <w:p w14:paraId="42F49E3C" w14:textId="77777777" w:rsidR="001D6C46" w:rsidRPr="001D6C46" w:rsidRDefault="001D6C46" w:rsidP="001D6C46">
            <w:pPr>
              <w:keepNext w:val="0"/>
              <w:rPr>
                <w:color w:val="000000"/>
                <w:sz w:val="20"/>
                <w:szCs w:val="20"/>
              </w:rPr>
            </w:pPr>
          </w:p>
        </w:tc>
        <w:tc>
          <w:tcPr>
            <w:tcW w:w="820" w:type="dxa"/>
            <w:vMerge/>
            <w:tcBorders>
              <w:top w:val="nil"/>
              <w:left w:val="single" w:sz="4" w:space="0" w:color="auto"/>
              <w:bottom w:val="single" w:sz="4" w:space="0" w:color="auto"/>
              <w:right w:val="single" w:sz="4" w:space="0" w:color="auto"/>
            </w:tcBorders>
            <w:vAlign w:val="center"/>
            <w:hideMark/>
          </w:tcPr>
          <w:p w14:paraId="3D672ECD" w14:textId="77777777" w:rsidR="001D6C46" w:rsidRPr="001D6C46" w:rsidRDefault="001D6C46" w:rsidP="001D6C46">
            <w:pPr>
              <w:keepNext w:val="0"/>
              <w:rPr>
                <w:color w:val="000000"/>
                <w:sz w:val="20"/>
                <w:szCs w:val="20"/>
              </w:rPr>
            </w:pPr>
          </w:p>
        </w:tc>
        <w:tc>
          <w:tcPr>
            <w:tcW w:w="3120" w:type="dxa"/>
            <w:tcBorders>
              <w:top w:val="nil"/>
              <w:left w:val="nil"/>
              <w:bottom w:val="single" w:sz="4" w:space="0" w:color="auto"/>
              <w:right w:val="single" w:sz="4" w:space="0" w:color="auto"/>
            </w:tcBorders>
            <w:shd w:val="clear" w:color="auto" w:fill="auto"/>
            <w:noWrap/>
            <w:vAlign w:val="bottom"/>
            <w:hideMark/>
          </w:tcPr>
          <w:p w14:paraId="3A7B417E" w14:textId="77777777" w:rsidR="001D6C46" w:rsidRPr="001D6C46" w:rsidRDefault="001D6C46" w:rsidP="001D6C46">
            <w:pPr>
              <w:keepNext w:val="0"/>
              <w:rPr>
                <w:color w:val="000000"/>
                <w:sz w:val="20"/>
                <w:szCs w:val="20"/>
              </w:rPr>
            </w:pPr>
            <w:r w:rsidRPr="001D6C46">
              <w:rPr>
                <w:color w:val="000000"/>
                <w:sz w:val="20"/>
                <w:szCs w:val="20"/>
              </w:rPr>
              <w:t>BridgesOut_EvacuationRoutes</w:t>
            </w:r>
          </w:p>
        </w:tc>
        <w:tc>
          <w:tcPr>
            <w:tcW w:w="600" w:type="dxa"/>
            <w:vMerge/>
            <w:tcBorders>
              <w:top w:val="single" w:sz="4" w:space="0" w:color="auto"/>
              <w:left w:val="single" w:sz="4" w:space="0" w:color="auto"/>
              <w:bottom w:val="nil"/>
              <w:right w:val="single" w:sz="4" w:space="0" w:color="auto"/>
            </w:tcBorders>
            <w:vAlign w:val="center"/>
            <w:hideMark/>
          </w:tcPr>
          <w:p w14:paraId="258C6281" w14:textId="77777777" w:rsidR="001D6C46" w:rsidRPr="001D6C46" w:rsidRDefault="001D6C46" w:rsidP="001D6C46">
            <w:pPr>
              <w:keepNext w:val="0"/>
              <w:rPr>
                <w:b/>
                <w:bCs/>
                <w:color w:val="FF0000"/>
                <w:sz w:val="20"/>
                <w:szCs w:val="20"/>
              </w:rPr>
            </w:pPr>
          </w:p>
        </w:tc>
        <w:tc>
          <w:tcPr>
            <w:tcW w:w="760" w:type="dxa"/>
            <w:vMerge/>
            <w:tcBorders>
              <w:top w:val="single" w:sz="4" w:space="0" w:color="auto"/>
              <w:left w:val="single" w:sz="4" w:space="0" w:color="auto"/>
              <w:bottom w:val="nil"/>
              <w:right w:val="single" w:sz="4" w:space="0" w:color="auto"/>
            </w:tcBorders>
            <w:vAlign w:val="center"/>
            <w:hideMark/>
          </w:tcPr>
          <w:p w14:paraId="15ABBFA4" w14:textId="77777777" w:rsidR="001D6C46" w:rsidRPr="001D6C46" w:rsidRDefault="001D6C46" w:rsidP="001D6C46">
            <w:pPr>
              <w:keepNext w:val="0"/>
              <w:rPr>
                <w:b/>
                <w:bCs/>
                <w:color w:val="BFBFBF"/>
                <w:sz w:val="20"/>
                <w:szCs w:val="20"/>
              </w:rPr>
            </w:pPr>
          </w:p>
        </w:tc>
        <w:tc>
          <w:tcPr>
            <w:tcW w:w="760" w:type="dxa"/>
            <w:vMerge/>
            <w:tcBorders>
              <w:top w:val="single" w:sz="4" w:space="0" w:color="auto"/>
              <w:left w:val="single" w:sz="4" w:space="0" w:color="auto"/>
              <w:bottom w:val="nil"/>
              <w:right w:val="single" w:sz="4" w:space="0" w:color="auto"/>
            </w:tcBorders>
            <w:vAlign w:val="center"/>
            <w:hideMark/>
          </w:tcPr>
          <w:p w14:paraId="78E3A2B5" w14:textId="77777777" w:rsidR="001D6C46" w:rsidRPr="001D6C46" w:rsidRDefault="001D6C46" w:rsidP="001D6C46">
            <w:pPr>
              <w:keepNext w:val="0"/>
              <w:rPr>
                <w:b/>
                <w:bCs/>
                <w:color w:val="BFBFBF"/>
                <w:sz w:val="20"/>
                <w:szCs w:val="20"/>
              </w:rPr>
            </w:pPr>
          </w:p>
        </w:tc>
        <w:tc>
          <w:tcPr>
            <w:tcW w:w="1080" w:type="dxa"/>
            <w:vMerge/>
            <w:tcBorders>
              <w:top w:val="single" w:sz="4" w:space="0" w:color="auto"/>
              <w:left w:val="single" w:sz="4" w:space="0" w:color="auto"/>
              <w:bottom w:val="nil"/>
              <w:right w:val="single" w:sz="4" w:space="0" w:color="auto"/>
            </w:tcBorders>
            <w:vAlign w:val="center"/>
            <w:hideMark/>
          </w:tcPr>
          <w:p w14:paraId="4FE5F96E" w14:textId="77777777" w:rsidR="001D6C46" w:rsidRPr="001D6C46" w:rsidRDefault="001D6C46" w:rsidP="001D6C46">
            <w:pPr>
              <w:keepNext w:val="0"/>
              <w:rPr>
                <w:b/>
                <w:bCs/>
                <w:color w:val="BFBFBF"/>
                <w:sz w:val="20"/>
                <w:szCs w:val="20"/>
              </w:rPr>
            </w:pPr>
          </w:p>
        </w:tc>
        <w:tc>
          <w:tcPr>
            <w:tcW w:w="700" w:type="dxa"/>
            <w:vMerge/>
            <w:tcBorders>
              <w:top w:val="single" w:sz="4" w:space="0" w:color="auto"/>
              <w:left w:val="single" w:sz="4" w:space="0" w:color="auto"/>
              <w:bottom w:val="nil"/>
              <w:right w:val="single" w:sz="4" w:space="0" w:color="auto"/>
            </w:tcBorders>
            <w:vAlign w:val="center"/>
            <w:hideMark/>
          </w:tcPr>
          <w:p w14:paraId="449EDE95" w14:textId="77777777" w:rsidR="001D6C46" w:rsidRPr="001D6C46" w:rsidRDefault="001D6C46" w:rsidP="001D6C46">
            <w:pPr>
              <w:keepNext w:val="0"/>
              <w:rPr>
                <w:b/>
                <w:bCs/>
                <w:color w:val="BFBFBF"/>
                <w:sz w:val="20"/>
                <w:szCs w:val="20"/>
              </w:rPr>
            </w:pPr>
          </w:p>
        </w:tc>
      </w:tr>
      <w:tr w:rsidR="001D6C46" w:rsidRPr="001D6C46" w14:paraId="1DF0D98B" w14:textId="77777777" w:rsidTr="001D6C46">
        <w:trPr>
          <w:trHeight w:val="255"/>
        </w:trPr>
        <w:tc>
          <w:tcPr>
            <w:tcW w:w="1040" w:type="dxa"/>
            <w:vMerge/>
            <w:tcBorders>
              <w:top w:val="nil"/>
              <w:left w:val="single" w:sz="4" w:space="0" w:color="auto"/>
              <w:bottom w:val="single" w:sz="4" w:space="0" w:color="auto"/>
              <w:right w:val="single" w:sz="4" w:space="0" w:color="auto"/>
            </w:tcBorders>
            <w:vAlign w:val="center"/>
            <w:hideMark/>
          </w:tcPr>
          <w:p w14:paraId="7ACB53F6" w14:textId="77777777" w:rsidR="001D6C46" w:rsidRPr="001D6C46" w:rsidRDefault="001D6C46" w:rsidP="001D6C46">
            <w:pPr>
              <w:keepNext w:val="0"/>
              <w:rPr>
                <w:color w:val="000000"/>
                <w:sz w:val="20"/>
                <w:szCs w:val="20"/>
              </w:rPr>
            </w:pP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610F22" w14:textId="77777777" w:rsidR="001D6C46" w:rsidRPr="001D6C46" w:rsidRDefault="001D6C46" w:rsidP="001D6C46">
            <w:pPr>
              <w:keepNext w:val="0"/>
              <w:rPr>
                <w:color w:val="000000"/>
                <w:sz w:val="20"/>
                <w:szCs w:val="20"/>
              </w:rPr>
            </w:pPr>
            <w:r w:rsidRPr="001D6C46">
              <w:rPr>
                <w:color w:val="000000"/>
                <w:sz w:val="20"/>
                <w:szCs w:val="20"/>
              </w:rPr>
              <w:t>Polygon</w:t>
            </w:r>
          </w:p>
        </w:tc>
        <w:tc>
          <w:tcPr>
            <w:tcW w:w="3120" w:type="dxa"/>
            <w:tcBorders>
              <w:top w:val="nil"/>
              <w:left w:val="nil"/>
              <w:bottom w:val="single" w:sz="4" w:space="0" w:color="auto"/>
              <w:right w:val="single" w:sz="4" w:space="0" w:color="auto"/>
            </w:tcBorders>
            <w:shd w:val="clear" w:color="auto" w:fill="auto"/>
            <w:noWrap/>
            <w:vAlign w:val="bottom"/>
            <w:hideMark/>
          </w:tcPr>
          <w:p w14:paraId="578E747A" w14:textId="77777777" w:rsidR="001D6C46" w:rsidRPr="001D6C46" w:rsidRDefault="001D6C46" w:rsidP="001D6C46">
            <w:pPr>
              <w:keepNext w:val="0"/>
              <w:rPr>
                <w:color w:val="000000"/>
                <w:sz w:val="20"/>
                <w:szCs w:val="20"/>
              </w:rPr>
            </w:pPr>
            <w:r w:rsidRPr="001D6C46">
              <w:rPr>
                <w:color w:val="000000"/>
                <w:sz w:val="20"/>
                <w:szCs w:val="20"/>
              </w:rPr>
              <w:t>BridgesIn_WalkingSpeeds_Roads</w:t>
            </w:r>
          </w:p>
        </w:tc>
        <w:tc>
          <w:tcPr>
            <w:tcW w:w="60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F174018" w14:textId="77777777" w:rsidR="001D6C46" w:rsidRPr="001D6C46" w:rsidRDefault="001D6C46" w:rsidP="001D6C46">
            <w:pPr>
              <w:keepNext w:val="0"/>
              <w:rPr>
                <w:b/>
                <w:bCs/>
                <w:color w:val="FF0000"/>
                <w:sz w:val="20"/>
                <w:szCs w:val="20"/>
              </w:rPr>
            </w:pPr>
            <w:r w:rsidRPr="001D6C46">
              <w:rPr>
                <w:b/>
                <w:bCs/>
                <w:color w:val="FF0000"/>
                <w:sz w:val="20"/>
                <w:szCs w:val="20"/>
              </w:rPr>
              <w:t>R</w:t>
            </w:r>
          </w:p>
        </w:tc>
        <w:tc>
          <w:tcPr>
            <w:tcW w:w="76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A028F0C"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1F3666ED"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51741FB"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0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84AF048" w14:textId="77777777" w:rsidR="001D6C46" w:rsidRPr="001D6C46" w:rsidRDefault="001D6C46" w:rsidP="001D6C46">
            <w:pPr>
              <w:keepNext w:val="0"/>
              <w:rPr>
                <w:b/>
                <w:bCs/>
                <w:color w:val="BFBFBF"/>
                <w:sz w:val="20"/>
                <w:szCs w:val="20"/>
              </w:rPr>
            </w:pPr>
            <w:r w:rsidRPr="001D6C46">
              <w:rPr>
                <w:b/>
                <w:bCs/>
                <w:color w:val="BFBFBF"/>
                <w:sz w:val="20"/>
                <w:szCs w:val="20"/>
              </w:rPr>
              <w:t>NA</w:t>
            </w:r>
          </w:p>
        </w:tc>
      </w:tr>
      <w:tr w:rsidR="001D6C46" w:rsidRPr="001D6C46" w14:paraId="0A535B5F" w14:textId="77777777" w:rsidTr="001D6C46">
        <w:trPr>
          <w:trHeight w:val="255"/>
        </w:trPr>
        <w:tc>
          <w:tcPr>
            <w:tcW w:w="1040" w:type="dxa"/>
            <w:vMerge/>
            <w:tcBorders>
              <w:top w:val="nil"/>
              <w:left w:val="single" w:sz="4" w:space="0" w:color="auto"/>
              <w:bottom w:val="single" w:sz="4" w:space="0" w:color="auto"/>
              <w:right w:val="single" w:sz="4" w:space="0" w:color="auto"/>
            </w:tcBorders>
            <w:vAlign w:val="center"/>
            <w:hideMark/>
          </w:tcPr>
          <w:p w14:paraId="3BD665BD" w14:textId="77777777" w:rsidR="001D6C46" w:rsidRPr="001D6C46" w:rsidRDefault="001D6C46" w:rsidP="001D6C46">
            <w:pPr>
              <w:keepNext w:val="0"/>
              <w:rPr>
                <w:color w:val="000000"/>
                <w:sz w:val="20"/>
                <w:szCs w:val="20"/>
              </w:rPr>
            </w:pPr>
          </w:p>
        </w:tc>
        <w:tc>
          <w:tcPr>
            <w:tcW w:w="820" w:type="dxa"/>
            <w:vMerge/>
            <w:tcBorders>
              <w:top w:val="nil"/>
              <w:left w:val="single" w:sz="4" w:space="0" w:color="auto"/>
              <w:bottom w:val="single" w:sz="4" w:space="0" w:color="auto"/>
              <w:right w:val="single" w:sz="4" w:space="0" w:color="auto"/>
            </w:tcBorders>
            <w:vAlign w:val="center"/>
            <w:hideMark/>
          </w:tcPr>
          <w:p w14:paraId="2B09DF00" w14:textId="77777777" w:rsidR="001D6C46" w:rsidRPr="001D6C46" w:rsidRDefault="001D6C46" w:rsidP="001D6C46">
            <w:pPr>
              <w:keepNext w:val="0"/>
              <w:rPr>
                <w:color w:val="000000"/>
                <w:sz w:val="20"/>
                <w:szCs w:val="20"/>
              </w:rPr>
            </w:pPr>
          </w:p>
        </w:tc>
        <w:tc>
          <w:tcPr>
            <w:tcW w:w="3120" w:type="dxa"/>
            <w:tcBorders>
              <w:top w:val="nil"/>
              <w:left w:val="nil"/>
              <w:bottom w:val="single" w:sz="4" w:space="0" w:color="auto"/>
              <w:right w:val="single" w:sz="4" w:space="0" w:color="auto"/>
            </w:tcBorders>
            <w:shd w:val="clear" w:color="auto" w:fill="auto"/>
            <w:noWrap/>
            <w:vAlign w:val="bottom"/>
            <w:hideMark/>
          </w:tcPr>
          <w:p w14:paraId="34BCC696" w14:textId="77777777" w:rsidR="001D6C46" w:rsidRPr="001D6C46" w:rsidRDefault="001D6C46" w:rsidP="001D6C46">
            <w:pPr>
              <w:keepNext w:val="0"/>
              <w:rPr>
                <w:color w:val="000000"/>
                <w:sz w:val="20"/>
                <w:szCs w:val="20"/>
              </w:rPr>
            </w:pPr>
            <w:r w:rsidRPr="001D6C46">
              <w:rPr>
                <w:color w:val="000000"/>
                <w:sz w:val="20"/>
                <w:szCs w:val="20"/>
              </w:rPr>
              <w:t>BridgesOut_WalkingSpeeds_Roads</w:t>
            </w:r>
          </w:p>
        </w:tc>
        <w:tc>
          <w:tcPr>
            <w:tcW w:w="600" w:type="dxa"/>
            <w:vMerge/>
            <w:tcBorders>
              <w:top w:val="single" w:sz="4" w:space="0" w:color="auto"/>
              <w:left w:val="single" w:sz="4" w:space="0" w:color="auto"/>
              <w:bottom w:val="nil"/>
              <w:right w:val="single" w:sz="4" w:space="0" w:color="auto"/>
            </w:tcBorders>
            <w:vAlign w:val="center"/>
            <w:hideMark/>
          </w:tcPr>
          <w:p w14:paraId="491B3C30" w14:textId="77777777" w:rsidR="001D6C46" w:rsidRPr="001D6C46" w:rsidRDefault="001D6C46" w:rsidP="001D6C46">
            <w:pPr>
              <w:keepNext w:val="0"/>
              <w:rPr>
                <w:b/>
                <w:bCs/>
                <w:color w:val="FF0000"/>
                <w:sz w:val="20"/>
                <w:szCs w:val="20"/>
              </w:rPr>
            </w:pPr>
          </w:p>
        </w:tc>
        <w:tc>
          <w:tcPr>
            <w:tcW w:w="760" w:type="dxa"/>
            <w:vMerge/>
            <w:tcBorders>
              <w:top w:val="single" w:sz="4" w:space="0" w:color="auto"/>
              <w:left w:val="single" w:sz="4" w:space="0" w:color="auto"/>
              <w:bottom w:val="nil"/>
              <w:right w:val="single" w:sz="4" w:space="0" w:color="auto"/>
            </w:tcBorders>
            <w:vAlign w:val="center"/>
            <w:hideMark/>
          </w:tcPr>
          <w:p w14:paraId="34E0D328" w14:textId="77777777" w:rsidR="001D6C46" w:rsidRPr="001D6C46" w:rsidRDefault="001D6C46" w:rsidP="001D6C46">
            <w:pPr>
              <w:keepNext w:val="0"/>
              <w:rPr>
                <w:b/>
                <w:bCs/>
                <w:color w:val="BFBFBF"/>
                <w:sz w:val="20"/>
                <w:szCs w:val="20"/>
              </w:rPr>
            </w:pPr>
          </w:p>
        </w:tc>
        <w:tc>
          <w:tcPr>
            <w:tcW w:w="760" w:type="dxa"/>
            <w:vMerge/>
            <w:tcBorders>
              <w:top w:val="single" w:sz="4" w:space="0" w:color="auto"/>
              <w:left w:val="single" w:sz="4" w:space="0" w:color="auto"/>
              <w:bottom w:val="nil"/>
              <w:right w:val="single" w:sz="4" w:space="0" w:color="auto"/>
            </w:tcBorders>
            <w:vAlign w:val="center"/>
            <w:hideMark/>
          </w:tcPr>
          <w:p w14:paraId="30117794" w14:textId="77777777" w:rsidR="001D6C46" w:rsidRPr="001D6C46" w:rsidRDefault="001D6C46" w:rsidP="001D6C46">
            <w:pPr>
              <w:keepNext w:val="0"/>
              <w:rPr>
                <w:b/>
                <w:bCs/>
                <w:color w:val="BFBFBF"/>
                <w:sz w:val="20"/>
                <w:szCs w:val="20"/>
              </w:rPr>
            </w:pPr>
          </w:p>
        </w:tc>
        <w:tc>
          <w:tcPr>
            <w:tcW w:w="1080" w:type="dxa"/>
            <w:vMerge/>
            <w:tcBorders>
              <w:top w:val="single" w:sz="4" w:space="0" w:color="auto"/>
              <w:left w:val="single" w:sz="4" w:space="0" w:color="auto"/>
              <w:bottom w:val="nil"/>
              <w:right w:val="single" w:sz="4" w:space="0" w:color="auto"/>
            </w:tcBorders>
            <w:vAlign w:val="center"/>
            <w:hideMark/>
          </w:tcPr>
          <w:p w14:paraId="29253EA3" w14:textId="77777777" w:rsidR="001D6C46" w:rsidRPr="001D6C46" w:rsidRDefault="001D6C46" w:rsidP="001D6C46">
            <w:pPr>
              <w:keepNext w:val="0"/>
              <w:rPr>
                <w:b/>
                <w:bCs/>
                <w:color w:val="BFBFBF"/>
                <w:sz w:val="20"/>
                <w:szCs w:val="20"/>
              </w:rPr>
            </w:pPr>
          </w:p>
        </w:tc>
        <w:tc>
          <w:tcPr>
            <w:tcW w:w="700" w:type="dxa"/>
            <w:vMerge/>
            <w:tcBorders>
              <w:top w:val="single" w:sz="4" w:space="0" w:color="auto"/>
              <w:left w:val="single" w:sz="4" w:space="0" w:color="auto"/>
              <w:bottom w:val="nil"/>
              <w:right w:val="single" w:sz="4" w:space="0" w:color="auto"/>
            </w:tcBorders>
            <w:vAlign w:val="center"/>
            <w:hideMark/>
          </w:tcPr>
          <w:p w14:paraId="14E0ACD6" w14:textId="77777777" w:rsidR="001D6C46" w:rsidRPr="001D6C46" w:rsidRDefault="001D6C46" w:rsidP="001D6C46">
            <w:pPr>
              <w:keepNext w:val="0"/>
              <w:rPr>
                <w:b/>
                <w:bCs/>
                <w:color w:val="BFBFBF"/>
                <w:sz w:val="20"/>
                <w:szCs w:val="20"/>
              </w:rPr>
            </w:pPr>
          </w:p>
        </w:tc>
      </w:tr>
      <w:tr w:rsidR="001D6C46" w:rsidRPr="001D6C46" w14:paraId="08934938" w14:textId="77777777" w:rsidTr="001D6C46">
        <w:trPr>
          <w:trHeight w:val="255"/>
        </w:trPr>
        <w:tc>
          <w:tcPr>
            <w:tcW w:w="1040" w:type="dxa"/>
            <w:vMerge/>
            <w:tcBorders>
              <w:top w:val="nil"/>
              <w:left w:val="single" w:sz="4" w:space="0" w:color="auto"/>
              <w:bottom w:val="single" w:sz="4" w:space="0" w:color="auto"/>
              <w:right w:val="single" w:sz="4" w:space="0" w:color="auto"/>
            </w:tcBorders>
            <w:vAlign w:val="center"/>
            <w:hideMark/>
          </w:tcPr>
          <w:p w14:paraId="3AE505E2" w14:textId="77777777" w:rsidR="001D6C46" w:rsidRPr="001D6C46" w:rsidRDefault="001D6C46" w:rsidP="001D6C46">
            <w:pPr>
              <w:keepNext w:val="0"/>
              <w:rPr>
                <w:color w:val="000000"/>
                <w:sz w:val="20"/>
                <w:szCs w:val="20"/>
              </w:rPr>
            </w:pP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1F75AE" w14:textId="77777777" w:rsidR="001D6C46" w:rsidRPr="001D6C46" w:rsidRDefault="001D6C46" w:rsidP="001D6C46">
            <w:pPr>
              <w:keepNext w:val="0"/>
              <w:rPr>
                <w:color w:val="000000"/>
                <w:sz w:val="20"/>
                <w:szCs w:val="20"/>
              </w:rPr>
            </w:pPr>
            <w:r w:rsidRPr="001D6C46">
              <w:rPr>
                <w:color w:val="000000"/>
                <w:sz w:val="20"/>
                <w:szCs w:val="20"/>
              </w:rPr>
              <w:t>Line</w:t>
            </w:r>
          </w:p>
        </w:tc>
        <w:tc>
          <w:tcPr>
            <w:tcW w:w="3120" w:type="dxa"/>
            <w:tcBorders>
              <w:top w:val="nil"/>
              <w:left w:val="nil"/>
              <w:bottom w:val="single" w:sz="4" w:space="0" w:color="auto"/>
              <w:right w:val="single" w:sz="4" w:space="0" w:color="auto"/>
            </w:tcBorders>
            <w:shd w:val="clear" w:color="auto" w:fill="auto"/>
            <w:noWrap/>
            <w:vAlign w:val="bottom"/>
            <w:hideMark/>
          </w:tcPr>
          <w:p w14:paraId="74F29875" w14:textId="77777777" w:rsidR="001D6C46" w:rsidRPr="001D6C46" w:rsidRDefault="001D6C46" w:rsidP="001D6C46">
            <w:pPr>
              <w:keepNext w:val="0"/>
              <w:rPr>
                <w:color w:val="000000"/>
                <w:sz w:val="20"/>
                <w:szCs w:val="20"/>
              </w:rPr>
            </w:pPr>
            <w:r w:rsidRPr="001D6C46">
              <w:rPr>
                <w:color w:val="000000"/>
                <w:sz w:val="20"/>
                <w:szCs w:val="20"/>
              </w:rPr>
              <w:t>BridgesIn_WalkingSpeeds_Trails</w:t>
            </w:r>
          </w:p>
        </w:tc>
        <w:tc>
          <w:tcPr>
            <w:tcW w:w="60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19CFB146" w14:textId="77777777" w:rsidR="001D6C46" w:rsidRPr="001D6C46" w:rsidRDefault="001D6C46" w:rsidP="001D6C46">
            <w:pPr>
              <w:keepNext w:val="0"/>
              <w:rPr>
                <w:b/>
                <w:bCs/>
                <w:color w:val="FF0000"/>
                <w:sz w:val="20"/>
                <w:szCs w:val="20"/>
              </w:rPr>
            </w:pPr>
            <w:r w:rsidRPr="001D6C46">
              <w:rPr>
                <w:b/>
                <w:bCs/>
                <w:color w:val="FF0000"/>
                <w:sz w:val="20"/>
                <w:szCs w:val="20"/>
              </w:rPr>
              <w:t>R</w:t>
            </w:r>
          </w:p>
        </w:tc>
        <w:tc>
          <w:tcPr>
            <w:tcW w:w="76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4FD08C24"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E9D2662"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3DD64742"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0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07877A8" w14:textId="77777777" w:rsidR="001D6C46" w:rsidRPr="001D6C46" w:rsidRDefault="001D6C46" w:rsidP="001D6C46">
            <w:pPr>
              <w:keepNext w:val="0"/>
              <w:rPr>
                <w:b/>
                <w:bCs/>
                <w:color w:val="BFBFBF"/>
                <w:sz w:val="20"/>
                <w:szCs w:val="20"/>
              </w:rPr>
            </w:pPr>
            <w:r w:rsidRPr="001D6C46">
              <w:rPr>
                <w:b/>
                <w:bCs/>
                <w:color w:val="BFBFBF"/>
                <w:sz w:val="20"/>
                <w:szCs w:val="20"/>
              </w:rPr>
              <w:t>NA</w:t>
            </w:r>
          </w:p>
        </w:tc>
      </w:tr>
      <w:tr w:rsidR="001D6C46" w:rsidRPr="001D6C46" w14:paraId="25327866" w14:textId="77777777" w:rsidTr="001D6C46">
        <w:trPr>
          <w:trHeight w:val="255"/>
        </w:trPr>
        <w:tc>
          <w:tcPr>
            <w:tcW w:w="1040" w:type="dxa"/>
            <w:vMerge/>
            <w:tcBorders>
              <w:top w:val="nil"/>
              <w:left w:val="single" w:sz="4" w:space="0" w:color="auto"/>
              <w:bottom w:val="single" w:sz="4" w:space="0" w:color="auto"/>
              <w:right w:val="single" w:sz="4" w:space="0" w:color="auto"/>
            </w:tcBorders>
            <w:vAlign w:val="center"/>
            <w:hideMark/>
          </w:tcPr>
          <w:p w14:paraId="156C8D03" w14:textId="77777777" w:rsidR="001D6C46" w:rsidRPr="001D6C46" w:rsidRDefault="001D6C46" w:rsidP="001D6C46">
            <w:pPr>
              <w:keepNext w:val="0"/>
              <w:rPr>
                <w:color w:val="000000"/>
                <w:sz w:val="20"/>
                <w:szCs w:val="20"/>
              </w:rPr>
            </w:pPr>
          </w:p>
        </w:tc>
        <w:tc>
          <w:tcPr>
            <w:tcW w:w="820" w:type="dxa"/>
            <w:vMerge/>
            <w:tcBorders>
              <w:top w:val="nil"/>
              <w:left w:val="single" w:sz="4" w:space="0" w:color="auto"/>
              <w:bottom w:val="single" w:sz="4" w:space="0" w:color="auto"/>
              <w:right w:val="single" w:sz="4" w:space="0" w:color="auto"/>
            </w:tcBorders>
            <w:vAlign w:val="center"/>
            <w:hideMark/>
          </w:tcPr>
          <w:p w14:paraId="006A7141" w14:textId="77777777" w:rsidR="001D6C46" w:rsidRPr="001D6C46" w:rsidRDefault="001D6C46" w:rsidP="001D6C46">
            <w:pPr>
              <w:keepNext w:val="0"/>
              <w:rPr>
                <w:color w:val="000000"/>
                <w:sz w:val="20"/>
                <w:szCs w:val="20"/>
              </w:rPr>
            </w:pPr>
          </w:p>
        </w:tc>
        <w:tc>
          <w:tcPr>
            <w:tcW w:w="3120" w:type="dxa"/>
            <w:tcBorders>
              <w:top w:val="nil"/>
              <w:left w:val="nil"/>
              <w:bottom w:val="single" w:sz="4" w:space="0" w:color="auto"/>
              <w:right w:val="single" w:sz="4" w:space="0" w:color="auto"/>
            </w:tcBorders>
            <w:shd w:val="clear" w:color="auto" w:fill="auto"/>
            <w:noWrap/>
            <w:vAlign w:val="bottom"/>
            <w:hideMark/>
          </w:tcPr>
          <w:p w14:paraId="0E8770D4" w14:textId="77777777" w:rsidR="001D6C46" w:rsidRPr="001D6C46" w:rsidRDefault="001D6C46" w:rsidP="001D6C46">
            <w:pPr>
              <w:keepNext w:val="0"/>
              <w:rPr>
                <w:color w:val="000000"/>
                <w:sz w:val="20"/>
                <w:szCs w:val="20"/>
              </w:rPr>
            </w:pPr>
            <w:r w:rsidRPr="001D6C46">
              <w:rPr>
                <w:color w:val="000000"/>
                <w:sz w:val="20"/>
                <w:szCs w:val="20"/>
              </w:rPr>
              <w:t>BridgesOut_WalkingSpeeds_Trails</w:t>
            </w:r>
          </w:p>
        </w:tc>
        <w:tc>
          <w:tcPr>
            <w:tcW w:w="600" w:type="dxa"/>
            <w:vMerge/>
            <w:tcBorders>
              <w:top w:val="single" w:sz="4" w:space="0" w:color="auto"/>
              <w:left w:val="single" w:sz="4" w:space="0" w:color="auto"/>
              <w:bottom w:val="nil"/>
              <w:right w:val="single" w:sz="4" w:space="0" w:color="auto"/>
            </w:tcBorders>
            <w:vAlign w:val="center"/>
            <w:hideMark/>
          </w:tcPr>
          <w:p w14:paraId="7D0040EA" w14:textId="77777777" w:rsidR="001D6C46" w:rsidRPr="001D6C46" w:rsidRDefault="001D6C46" w:rsidP="001D6C46">
            <w:pPr>
              <w:keepNext w:val="0"/>
              <w:rPr>
                <w:b/>
                <w:bCs/>
                <w:color w:val="FF0000"/>
                <w:sz w:val="20"/>
                <w:szCs w:val="20"/>
              </w:rPr>
            </w:pPr>
          </w:p>
        </w:tc>
        <w:tc>
          <w:tcPr>
            <w:tcW w:w="760" w:type="dxa"/>
            <w:vMerge/>
            <w:tcBorders>
              <w:top w:val="single" w:sz="4" w:space="0" w:color="auto"/>
              <w:left w:val="single" w:sz="4" w:space="0" w:color="auto"/>
              <w:bottom w:val="nil"/>
              <w:right w:val="single" w:sz="4" w:space="0" w:color="auto"/>
            </w:tcBorders>
            <w:vAlign w:val="center"/>
            <w:hideMark/>
          </w:tcPr>
          <w:p w14:paraId="0DC75CCA" w14:textId="77777777" w:rsidR="001D6C46" w:rsidRPr="001D6C46" w:rsidRDefault="001D6C46" w:rsidP="001D6C46">
            <w:pPr>
              <w:keepNext w:val="0"/>
              <w:rPr>
                <w:b/>
                <w:bCs/>
                <w:color w:val="BFBFBF"/>
                <w:sz w:val="20"/>
                <w:szCs w:val="20"/>
              </w:rPr>
            </w:pPr>
          </w:p>
        </w:tc>
        <w:tc>
          <w:tcPr>
            <w:tcW w:w="760" w:type="dxa"/>
            <w:vMerge/>
            <w:tcBorders>
              <w:top w:val="single" w:sz="4" w:space="0" w:color="auto"/>
              <w:left w:val="single" w:sz="4" w:space="0" w:color="auto"/>
              <w:bottom w:val="nil"/>
              <w:right w:val="single" w:sz="4" w:space="0" w:color="auto"/>
            </w:tcBorders>
            <w:vAlign w:val="center"/>
            <w:hideMark/>
          </w:tcPr>
          <w:p w14:paraId="343F7259" w14:textId="77777777" w:rsidR="001D6C46" w:rsidRPr="001D6C46" w:rsidRDefault="001D6C46" w:rsidP="001D6C46">
            <w:pPr>
              <w:keepNext w:val="0"/>
              <w:rPr>
                <w:b/>
                <w:bCs/>
                <w:color w:val="BFBFBF"/>
                <w:sz w:val="20"/>
                <w:szCs w:val="20"/>
              </w:rPr>
            </w:pPr>
          </w:p>
        </w:tc>
        <w:tc>
          <w:tcPr>
            <w:tcW w:w="1080" w:type="dxa"/>
            <w:vMerge/>
            <w:tcBorders>
              <w:top w:val="single" w:sz="4" w:space="0" w:color="auto"/>
              <w:left w:val="single" w:sz="4" w:space="0" w:color="auto"/>
              <w:bottom w:val="nil"/>
              <w:right w:val="single" w:sz="4" w:space="0" w:color="auto"/>
            </w:tcBorders>
            <w:vAlign w:val="center"/>
            <w:hideMark/>
          </w:tcPr>
          <w:p w14:paraId="01128652" w14:textId="77777777" w:rsidR="001D6C46" w:rsidRPr="001D6C46" w:rsidRDefault="001D6C46" w:rsidP="001D6C46">
            <w:pPr>
              <w:keepNext w:val="0"/>
              <w:rPr>
                <w:b/>
                <w:bCs/>
                <w:color w:val="BFBFBF"/>
                <w:sz w:val="20"/>
                <w:szCs w:val="20"/>
              </w:rPr>
            </w:pPr>
          </w:p>
        </w:tc>
        <w:tc>
          <w:tcPr>
            <w:tcW w:w="700" w:type="dxa"/>
            <w:vMerge/>
            <w:tcBorders>
              <w:top w:val="single" w:sz="4" w:space="0" w:color="auto"/>
              <w:left w:val="single" w:sz="4" w:space="0" w:color="auto"/>
              <w:bottom w:val="nil"/>
              <w:right w:val="single" w:sz="4" w:space="0" w:color="auto"/>
            </w:tcBorders>
            <w:vAlign w:val="center"/>
            <w:hideMark/>
          </w:tcPr>
          <w:p w14:paraId="3EB79DEE" w14:textId="77777777" w:rsidR="001D6C46" w:rsidRPr="001D6C46" w:rsidRDefault="001D6C46" w:rsidP="001D6C46">
            <w:pPr>
              <w:keepNext w:val="0"/>
              <w:rPr>
                <w:b/>
                <w:bCs/>
                <w:color w:val="BFBFBF"/>
                <w:sz w:val="20"/>
                <w:szCs w:val="20"/>
              </w:rPr>
            </w:pPr>
          </w:p>
        </w:tc>
      </w:tr>
      <w:tr w:rsidR="001D6C46" w:rsidRPr="001D6C46" w14:paraId="0E5C6113" w14:textId="77777777" w:rsidTr="001D6C46">
        <w:trPr>
          <w:trHeight w:val="255"/>
        </w:trPr>
        <w:tc>
          <w:tcPr>
            <w:tcW w:w="1040" w:type="dxa"/>
            <w:vMerge w:val="restart"/>
            <w:tcBorders>
              <w:top w:val="nil"/>
              <w:left w:val="single" w:sz="4" w:space="0" w:color="auto"/>
              <w:bottom w:val="single" w:sz="4" w:space="0" w:color="auto"/>
              <w:right w:val="single" w:sz="4" w:space="0" w:color="auto"/>
            </w:tcBorders>
            <w:shd w:val="clear" w:color="auto" w:fill="auto"/>
            <w:noWrap/>
            <w:hideMark/>
          </w:tcPr>
          <w:p w14:paraId="1C41A431" w14:textId="77777777" w:rsidR="001D6C46" w:rsidRPr="001D6C46" w:rsidRDefault="001D6C46" w:rsidP="001D6C46">
            <w:pPr>
              <w:keepNext w:val="0"/>
              <w:rPr>
                <w:color w:val="000000"/>
                <w:sz w:val="20"/>
                <w:szCs w:val="20"/>
              </w:rPr>
            </w:pPr>
            <w:r w:rsidRPr="001D6C46">
              <w:rPr>
                <w:color w:val="000000"/>
                <w:sz w:val="20"/>
                <w:szCs w:val="20"/>
              </w:rPr>
              <w:t>All Groups</w:t>
            </w:r>
          </w:p>
        </w:tc>
        <w:tc>
          <w:tcPr>
            <w:tcW w:w="820" w:type="dxa"/>
            <w:tcBorders>
              <w:top w:val="nil"/>
              <w:left w:val="nil"/>
              <w:bottom w:val="single" w:sz="4" w:space="0" w:color="auto"/>
              <w:right w:val="single" w:sz="4" w:space="0" w:color="auto"/>
            </w:tcBorders>
            <w:shd w:val="clear" w:color="auto" w:fill="auto"/>
            <w:noWrap/>
            <w:hideMark/>
          </w:tcPr>
          <w:p w14:paraId="1D44BC0D" w14:textId="77777777" w:rsidR="001D6C46" w:rsidRPr="001D6C46" w:rsidRDefault="001D6C46" w:rsidP="001D6C46">
            <w:pPr>
              <w:keepNext w:val="0"/>
              <w:rPr>
                <w:color w:val="000000"/>
                <w:sz w:val="20"/>
                <w:szCs w:val="20"/>
              </w:rPr>
            </w:pPr>
            <w:r w:rsidRPr="001D6C46">
              <w:rPr>
                <w:color w:val="000000"/>
                <w:sz w:val="20"/>
                <w:szCs w:val="20"/>
              </w:rPr>
              <w:t>Raster</w:t>
            </w:r>
          </w:p>
        </w:tc>
        <w:tc>
          <w:tcPr>
            <w:tcW w:w="3120" w:type="dxa"/>
            <w:tcBorders>
              <w:top w:val="nil"/>
              <w:left w:val="nil"/>
              <w:bottom w:val="single" w:sz="4" w:space="0" w:color="auto"/>
              <w:right w:val="single" w:sz="4" w:space="0" w:color="auto"/>
            </w:tcBorders>
            <w:shd w:val="clear" w:color="auto" w:fill="auto"/>
            <w:noWrap/>
            <w:hideMark/>
          </w:tcPr>
          <w:p w14:paraId="70EF06CD" w14:textId="77777777" w:rsidR="001D6C46" w:rsidRPr="001D6C46" w:rsidRDefault="001D6C46" w:rsidP="001D6C46">
            <w:pPr>
              <w:keepNext w:val="0"/>
              <w:rPr>
                <w:color w:val="000000"/>
                <w:sz w:val="20"/>
                <w:szCs w:val="20"/>
              </w:rPr>
            </w:pPr>
            <w:r w:rsidRPr="001D6C46">
              <w:rPr>
                <w:color w:val="000000"/>
                <w:sz w:val="20"/>
                <w:szCs w:val="20"/>
              </w:rPr>
              <w:t>Raster</w:t>
            </w:r>
          </w:p>
        </w:tc>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14:paraId="1CE4DCA3" w14:textId="77777777" w:rsidR="001D6C46" w:rsidRPr="001D6C46" w:rsidRDefault="001D6C46" w:rsidP="001D6C46">
            <w:pPr>
              <w:keepNext w:val="0"/>
              <w:rPr>
                <w:b/>
                <w:bCs/>
                <w:color w:val="4472C4"/>
                <w:sz w:val="20"/>
                <w:szCs w:val="20"/>
              </w:rPr>
            </w:pPr>
            <w:r w:rsidRPr="001D6C46">
              <w:rPr>
                <w:b/>
                <w:bCs/>
                <w:color w:val="4472C4"/>
                <w:sz w:val="20"/>
                <w:szCs w:val="20"/>
              </w:rPr>
              <w:t>O</w:t>
            </w:r>
          </w:p>
        </w:tc>
        <w:tc>
          <w:tcPr>
            <w:tcW w:w="760" w:type="dxa"/>
            <w:tcBorders>
              <w:top w:val="single" w:sz="4" w:space="0" w:color="auto"/>
              <w:left w:val="single" w:sz="4" w:space="0" w:color="auto"/>
              <w:bottom w:val="single" w:sz="4" w:space="0" w:color="auto"/>
              <w:right w:val="single" w:sz="4" w:space="0" w:color="auto"/>
            </w:tcBorders>
            <w:shd w:val="clear" w:color="auto" w:fill="auto"/>
            <w:noWrap/>
            <w:hideMark/>
          </w:tcPr>
          <w:p w14:paraId="12F11DED" w14:textId="77777777" w:rsidR="001D6C46" w:rsidRPr="001D6C46" w:rsidRDefault="001D6C46" w:rsidP="001D6C46">
            <w:pPr>
              <w:keepNext w:val="0"/>
              <w:rPr>
                <w:b/>
                <w:bCs/>
                <w:color w:val="4472C4"/>
                <w:sz w:val="20"/>
                <w:szCs w:val="20"/>
              </w:rPr>
            </w:pPr>
            <w:r w:rsidRPr="001D6C46">
              <w:rPr>
                <w:b/>
                <w:bCs/>
                <w:color w:val="4472C4"/>
                <w:sz w:val="20"/>
                <w:szCs w:val="20"/>
              </w:rPr>
              <w:t>O</w:t>
            </w:r>
          </w:p>
        </w:tc>
        <w:tc>
          <w:tcPr>
            <w:tcW w:w="760" w:type="dxa"/>
            <w:tcBorders>
              <w:top w:val="single" w:sz="4" w:space="0" w:color="auto"/>
              <w:left w:val="single" w:sz="4" w:space="0" w:color="auto"/>
              <w:bottom w:val="single" w:sz="4" w:space="0" w:color="auto"/>
              <w:right w:val="single" w:sz="4" w:space="0" w:color="auto"/>
            </w:tcBorders>
            <w:shd w:val="clear" w:color="auto" w:fill="auto"/>
            <w:noWrap/>
            <w:hideMark/>
          </w:tcPr>
          <w:p w14:paraId="4715D63A"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2BC853B3" w14:textId="77777777" w:rsidR="001D6C46" w:rsidRPr="001D6C46" w:rsidRDefault="001D6C46" w:rsidP="001D6C46">
            <w:pPr>
              <w:keepNext w:val="0"/>
              <w:rPr>
                <w:b/>
                <w:bCs/>
                <w:color w:val="FF0000"/>
                <w:sz w:val="20"/>
                <w:szCs w:val="20"/>
              </w:rPr>
            </w:pPr>
            <w:r w:rsidRPr="001D6C46">
              <w:rPr>
                <w:b/>
                <w:bCs/>
                <w:color w:val="FF0000"/>
                <w:sz w:val="20"/>
                <w:szCs w:val="20"/>
              </w:rPr>
              <w:t>R</w:t>
            </w:r>
          </w:p>
        </w:tc>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3F3FD1B2" w14:textId="77777777" w:rsidR="001D6C46" w:rsidRPr="001D6C46" w:rsidRDefault="001D6C46" w:rsidP="001D6C46">
            <w:pPr>
              <w:keepNext w:val="0"/>
              <w:rPr>
                <w:b/>
                <w:bCs/>
                <w:color w:val="BFBFBF"/>
                <w:sz w:val="20"/>
                <w:szCs w:val="20"/>
              </w:rPr>
            </w:pPr>
            <w:r w:rsidRPr="001D6C46">
              <w:rPr>
                <w:b/>
                <w:bCs/>
                <w:color w:val="BFBFBF"/>
                <w:sz w:val="20"/>
                <w:szCs w:val="20"/>
              </w:rPr>
              <w:t>NA</w:t>
            </w:r>
          </w:p>
        </w:tc>
      </w:tr>
      <w:tr w:rsidR="001D6C46" w:rsidRPr="001D6C46" w14:paraId="7AD8FD48" w14:textId="77777777" w:rsidTr="001D6C46">
        <w:trPr>
          <w:trHeight w:val="255"/>
        </w:trPr>
        <w:tc>
          <w:tcPr>
            <w:tcW w:w="1040" w:type="dxa"/>
            <w:vMerge/>
            <w:tcBorders>
              <w:top w:val="nil"/>
              <w:left w:val="single" w:sz="4" w:space="0" w:color="auto"/>
              <w:bottom w:val="single" w:sz="4" w:space="0" w:color="auto"/>
              <w:right w:val="single" w:sz="4" w:space="0" w:color="auto"/>
            </w:tcBorders>
            <w:vAlign w:val="center"/>
            <w:hideMark/>
          </w:tcPr>
          <w:p w14:paraId="0904CD5A" w14:textId="77777777" w:rsidR="001D6C46" w:rsidRPr="001D6C46" w:rsidRDefault="001D6C46" w:rsidP="001D6C46">
            <w:pPr>
              <w:keepNext w:val="0"/>
              <w:rPr>
                <w:color w:val="000000"/>
                <w:sz w:val="20"/>
                <w:szCs w:val="20"/>
              </w:rPr>
            </w:pPr>
          </w:p>
        </w:tc>
        <w:tc>
          <w:tcPr>
            <w:tcW w:w="820" w:type="dxa"/>
            <w:tcBorders>
              <w:top w:val="nil"/>
              <w:left w:val="nil"/>
              <w:bottom w:val="single" w:sz="4" w:space="0" w:color="auto"/>
              <w:right w:val="single" w:sz="4" w:space="0" w:color="auto"/>
            </w:tcBorders>
            <w:shd w:val="clear" w:color="auto" w:fill="auto"/>
            <w:noWrap/>
            <w:vAlign w:val="bottom"/>
            <w:hideMark/>
          </w:tcPr>
          <w:p w14:paraId="1846B90F" w14:textId="77777777" w:rsidR="001D6C46" w:rsidRPr="001D6C46" w:rsidRDefault="001D6C46" w:rsidP="001D6C46">
            <w:pPr>
              <w:keepNext w:val="0"/>
              <w:rPr>
                <w:color w:val="000000"/>
                <w:sz w:val="20"/>
                <w:szCs w:val="20"/>
              </w:rPr>
            </w:pPr>
            <w:r w:rsidRPr="001D6C46">
              <w:rPr>
                <w:color w:val="000000"/>
                <w:sz w:val="20"/>
                <w:szCs w:val="20"/>
              </w:rPr>
              <w:t>Table</w:t>
            </w:r>
          </w:p>
        </w:tc>
        <w:tc>
          <w:tcPr>
            <w:tcW w:w="3120" w:type="dxa"/>
            <w:tcBorders>
              <w:top w:val="nil"/>
              <w:left w:val="nil"/>
              <w:bottom w:val="single" w:sz="4" w:space="0" w:color="auto"/>
              <w:right w:val="single" w:sz="4" w:space="0" w:color="auto"/>
            </w:tcBorders>
            <w:shd w:val="clear" w:color="auto" w:fill="auto"/>
            <w:noWrap/>
            <w:vAlign w:val="bottom"/>
            <w:hideMark/>
          </w:tcPr>
          <w:p w14:paraId="6C36333D" w14:textId="77777777" w:rsidR="001D6C46" w:rsidRPr="001D6C46" w:rsidRDefault="001D6C46" w:rsidP="001D6C46">
            <w:pPr>
              <w:keepNext w:val="0"/>
              <w:rPr>
                <w:color w:val="000000"/>
                <w:sz w:val="20"/>
                <w:szCs w:val="20"/>
              </w:rPr>
            </w:pPr>
            <w:r w:rsidRPr="001D6C46">
              <w:rPr>
                <w:color w:val="000000"/>
                <w:sz w:val="20"/>
                <w:szCs w:val="20"/>
              </w:rPr>
              <w:t>DataSources</w:t>
            </w: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6588D3D"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E2F5485"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8CA59CB"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5E394AA" w14:textId="77777777" w:rsidR="001D6C46" w:rsidRPr="001D6C46" w:rsidRDefault="001D6C46" w:rsidP="001D6C46">
            <w:pPr>
              <w:keepNext w:val="0"/>
              <w:rPr>
                <w:b/>
                <w:bCs/>
                <w:color w:val="BFBFBF"/>
                <w:sz w:val="20"/>
                <w:szCs w:val="20"/>
              </w:rPr>
            </w:pPr>
            <w:r w:rsidRPr="001D6C46">
              <w:rPr>
                <w:b/>
                <w:bCs/>
                <w:color w:val="BFBFBF"/>
                <w:sz w:val="20"/>
                <w:szCs w:val="20"/>
              </w:rPr>
              <w:t>NA</w:t>
            </w: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6CB2861" w14:textId="77777777" w:rsidR="001D6C46" w:rsidRPr="001D6C46" w:rsidRDefault="001D6C46" w:rsidP="001D6C46">
            <w:pPr>
              <w:keepNext w:val="0"/>
              <w:rPr>
                <w:b/>
                <w:bCs/>
                <w:color w:val="BFBFBF"/>
                <w:sz w:val="20"/>
                <w:szCs w:val="20"/>
              </w:rPr>
            </w:pPr>
            <w:r w:rsidRPr="001D6C46">
              <w:rPr>
                <w:b/>
                <w:bCs/>
                <w:color w:val="BFBFBF"/>
                <w:sz w:val="20"/>
                <w:szCs w:val="20"/>
              </w:rPr>
              <w:t>NA</w:t>
            </w:r>
          </w:p>
        </w:tc>
      </w:tr>
    </w:tbl>
    <w:p w14:paraId="1A1AB285" w14:textId="77777777" w:rsidR="008803C6" w:rsidRDefault="008803C6" w:rsidP="008803C6"/>
    <w:p w14:paraId="0D3F6053" w14:textId="77777777" w:rsidR="008803C6" w:rsidRDefault="008803C6" w:rsidP="008803C6">
      <w:r>
        <w:br w:type="page"/>
      </w:r>
    </w:p>
    <w:p w14:paraId="535F18FB" w14:textId="77777777" w:rsidR="008803C6" w:rsidRDefault="008803C6" w:rsidP="008803C6">
      <w:pPr>
        <w:pStyle w:val="Heading1"/>
        <w:spacing w:before="0"/>
        <w:sectPr w:rsidR="008803C6" w:rsidSect="00CB50B1">
          <w:pgSz w:w="12240" w:h="15840" w:code="1"/>
          <w:pgMar w:top="1440" w:right="1440" w:bottom="1440" w:left="1440" w:header="720" w:footer="720" w:gutter="0"/>
          <w:cols w:space="720"/>
          <w:titlePg/>
          <w:docGrid w:linePitch="360"/>
        </w:sectPr>
      </w:pPr>
    </w:p>
    <w:p w14:paraId="024E444E" w14:textId="2544B99A" w:rsidR="008803C6" w:rsidRDefault="008803C6" w:rsidP="008803C6">
      <w:pPr>
        <w:pStyle w:val="Heading1"/>
        <w:spacing w:before="0"/>
      </w:pPr>
      <w:bookmarkStart w:id="76" w:name="_Toc70678513"/>
      <w:bookmarkStart w:id="77" w:name="_Toc78371428"/>
      <w:r w:rsidRPr="0002200D">
        <w:lastRenderedPageBreak/>
        <w:t>Ap</w:t>
      </w:r>
      <w:r>
        <w:t>p</w:t>
      </w:r>
      <w:r w:rsidRPr="0002200D">
        <w:t xml:space="preserve">endix </w:t>
      </w:r>
      <w:r w:rsidR="00825707">
        <w:t>C</w:t>
      </w:r>
      <w:r w:rsidRPr="0002200D">
        <w:t xml:space="preserve">. </w:t>
      </w:r>
      <w:r>
        <w:t>Layer Nam</w:t>
      </w:r>
      <w:r w:rsidR="007D6A7A">
        <w:t>ing Convention</w:t>
      </w:r>
      <w:r>
        <w:t xml:space="preserve"> Examples</w:t>
      </w:r>
      <w:bookmarkEnd w:id="76"/>
      <w:bookmarkEnd w:id="77"/>
    </w:p>
    <w:p w14:paraId="564DC4F9" w14:textId="59261B3C" w:rsidR="007D1949" w:rsidRDefault="007D1949" w:rsidP="007A09C8">
      <w:pPr>
        <w:keepNext w:val="0"/>
      </w:pPr>
      <w:r>
        <w:t xml:space="preserve">This table provides examples </w:t>
      </w:r>
      <w:r w:rsidR="002D4778">
        <w:t xml:space="preserve">of full </w:t>
      </w:r>
      <w:r w:rsidR="00093BF0">
        <w:t>layer</w:t>
      </w:r>
      <w:r w:rsidR="00A8615F">
        <w:t xml:space="preserve"> </w:t>
      </w:r>
      <w:r w:rsidR="002D4778">
        <w:t>names</w:t>
      </w:r>
      <w:r>
        <w:t xml:space="preserve"> </w:t>
      </w:r>
      <w:r w:rsidR="002D4778">
        <w:t xml:space="preserve">using the </w:t>
      </w:r>
      <w:r>
        <w:t>naming convention</w:t>
      </w:r>
      <w:r w:rsidR="002D4778">
        <w:t xml:space="preserve"> defined in this standard</w:t>
      </w:r>
      <w:r>
        <w:t xml:space="preserve">. </w:t>
      </w:r>
      <w:r w:rsidRPr="006F4AA7">
        <w:t>See Appendix D</w:t>
      </w:r>
      <w:r>
        <w:t xml:space="preserve"> for definitions of the column names used in this table.</w:t>
      </w:r>
    </w:p>
    <w:p w14:paraId="032655FB" w14:textId="77777777" w:rsidR="007D1949" w:rsidRDefault="007D1949" w:rsidP="007A09C8">
      <w:pPr>
        <w:keepNext w:val="0"/>
      </w:pPr>
    </w:p>
    <w:p w14:paraId="3F271C78" w14:textId="746B5FF9" w:rsidR="00DD247F" w:rsidRDefault="00592AA0" w:rsidP="007A09C8">
      <w:pPr>
        <w:keepNext w:val="0"/>
        <w:rPr>
          <w:b/>
          <w:bCs/>
          <w:color w:val="000000"/>
          <w:sz w:val="20"/>
          <w:szCs w:val="20"/>
        </w:rPr>
      </w:pPr>
      <w:r>
        <w:t>Layer Name Examples color key:</w:t>
      </w:r>
    </w:p>
    <w:p w14:paraId="46D6CEF4" w14:textId="46627CAC" w:rsidR="007A09C8" w:rsidRPr="00AF1A1D" w:rsidRDefault="007A09C8" w:rsidP="00AF1A1D">
      <w:pPr>
        <w:keepNext w:val="0"/>
        <w:rPr>
          <w:color w:val="000000"/>
          <w:sz w:val="20"/>
          <w:szCs w:val="20"/>
        </w:rPr>
      </w:pPr>
      <w:r w:rsidRPr="00805E21">
        <w:rPr>
          <w:b/>
          <w:bCs/>
          <w:color w:val="000000"/>
          <w:sz w:val="20"/>
          <w:szCs w:val="20"/>
        </w:rPr>
        <w:t xml:space="preserve">Main </w:t>
      </w:r>
      <w:r w:rsidR="007D1949">
        <w:rPr>
          <w:b/>
          <w:bCs/>
          <w:color w:val="000000"/>
          <w:sz w:val="20"/>
          <w:szCs w:val="20"/>
        </w:rPr>
        <w:t>L</w:t>
      </w:r>
      <w:r w:rsidRPr="00805E21">
        <w:rPr>
          <w:b/>
          <w:bCs/>
          <w:color w:val="000000"/>
          <w:sz w:val="20"/>
          <w:szCs w:val="20"/>
        </w:rPr>
        <w:t xml:space="preserve">ayer </w:t>
      </w:r>
      <w:r w:rsidR="007D1949">
        <w:rPr>
          <w:b/>
          <w:bCs/>
          <w:color w:val="000000"/>
          <w:sz w:val="20"/>
          <w:szCs w:val="20"/>
        </w:rPr>
        <w:t>N</w:t>
      </w:r>
      <w:r w:rsidRPr="00805E21">
        <w:rPr>
          <w:b/>
          <w:bCs/>
          <w:color w:val="000000"/>
          <w:sz w:val="20"/>
          <w:szCs w:val="20"/>
        </w:rPr>
        <w:t>ame</w:t>
      </w:r>
      <w:r w:rsidRPr="00805E21">
        <w:rPr>
          <w:color w:val="000000"/>
          <w:sz w:val="20"/>
          <w:szCs w:val="20"/>
        </w:rPr>
        <w:t xml:space="preserve">, </w:t>
      </w:r>
      <w:r w:rsidRPr="00805E21">
        <w:rPr>
          <w:b/>
          <w:bCs/>
          <w:color w:val="FF0000"/>
          <w:sz w:val="20"/>
          <w:szCs w:val="20"/>
        </w:rPr>
        <w:t>Event Size</w:t>
      </w:r>
      <w:r w:rsidRPr="00805E21">
        <w:rPr>
          <w:color w:val="000000"/>
          <w:sz w:val="20"/>
          <w:szCs w:val="20"/>
        </w:rPr>
        <w:t xml:space="preserve">, </w:t>
      </w:r>
      <w:r w:rsidR="00F01426">
        <w:rPr>
          <w:b/>
          <w:bCs/>
          <w:color w:val="00B0F0"/>
          <w:sz w:val="20"/>
          <w:szCs w:val="20"/>
        </w:rPr>
        <w:t>Raster P</w:t>
      </w:r>
      <w:r w:rsidR="00F01426" w:rsidRPr="00805E21">
        <w:rPr>
          <w:b/>
          <w:bCs/>
          <w:color w:val="00B0F0"/>
          <w:sz w:val="20"/>
          <w:szCs w:val="20"/>
        </w:rPr>
        <w:t>arameter</w:t>
      </w:r>
      <w:r w:rsidRPr="00805E21">
        <w:rPr>
          <w:color w:val="000000"/>
          <w:sz w:val="20"/>
          <w:szCs w:val="20"/>
        </w:rPr>
        <w:t xml:space="preserve">, </w:t>
      </w:r>
      <w:r w:rsidRPr="00805E21">
        <w:rPr>
          <w:b/>
          <w:bCs/>
          <w:color w:val="00B050"/>
          <w:sz w:val="20"/>
          <w:szCs w:val="20"/>
        </w:rPr>
        <w:t>Model Run</w:t>
      </w:r>
      <w:r w:rsidRPr="00805E21">
        <w:rPr>
          <w:color w:val="000000"/>
          <w:sz w:val="20"/>
          <w:szCs w:val="20"/>
        </w:rPr>
        <w:t xml:space="preserve">, </w:t>
      </w:r>
      <w:r w:rsidRPr="00805E21">
        <w:rPr>
          <w:b/>
          <w:bCs/>
          <w:color w:val="7030A0"/>
          <w:sz w:val="20"/>
          <w:szCs w:val="20"/>
        </w:rPr>
        <w:t>Spatial</w:t>
      </w:r>
      <w:r w:rsidR="00F01426">
        <w:rPr>
          <w:b/>
          <w:bCs/>
          <w:color w:val="7030A0"/>
          <w:sz w:val="20"/>
          <w:szCs w:val="20"/>
        </w:rPr>
        <w:t xml:space="preserve"> Extent</w:t>
      </w:r>
      <w:r w:rsidRPr="00805E21">
        <w:rPr>
          <w:color w:val="000000"/>
          <w:sz w:val="20"/>
          <w:szCs w:val="20"/>
        </w:rPr>
        <w:t xml:space="preserve">, </w:t>
      </w:r>
      <w:r w:rsidRPr="00805E21">
        <w:rPr>
          <w:b/>
          <w:bCs/>
          <w:color w:val="A5A5A5"/>
          <w:sz w:val="20"/>
          <w:szCs w:val="20"/>
        </w:rPr>
        <w:t>ID used by raster mosaic (NOT considered a variation)</w:t>
      </w:r>
    </w:p>
    <w:p w14:paraId="37F70715" w14:textId="77777777" w:rsidR="007A09C8" w:rsidRPr="007A09C8" w:rsidRDefault="007A09C8" w:rsidP="007A09C8"/>
    <w:tbl>
      <w:tblPr>
        <w:tblW w:w="10520" w:type="dxa"/>
        <w:tblInd w:w="113" w:type="dxa"/>
        <w:tblLook w:val="04A0" w:firstRow="1" w:lastRow="0" w:firstColumn="1" w:lastColumn="0" w:noHBand="0" w:noVBand="1"/>
      </w:tblPr>
      <w:tblGrid>
        <w:gridCol w:w="1139"/>
        <w:gridCol w:w="960"/>
        <w:gridCol w:w="3280"/>
        <w:gridCol w:w="5280"/>
      </w:tblGrid>
      <w:tr w:rsidR="002D4778" w:rsidRPr="002D4778" w14:paraId="68B654E5" w14:textId="77777777" w:rsidTr="002D4778">
        <w:trPr>
          <w:trHeight w:val="510"/>
        </w:trPr>
        <w:tc>
          <w:tcPr>
            <w:tcW w:w="1000" w:type="dxa"/>
            <w:tcBorders>
              <w:top w:val="single" w:sz="4" w:space="0" w:color="auto"/>
              <w:left w:val="single" w:sz="4" w:space="0" w:color="auto"/>
              <w:bottom w:val="single" w:sz="4" w:space="0" w:color="auto"/>
              <w:right w:val="single" w:sz="4" w:space="0" w:color="auto"/>
            </w:tcBorders>
            <w:shd w:val="clear" w:color="000000" w:fill="BFBFBF"/>
            <w:hideMark/>
          </w:tcPr>
          <w:p w14:paraId="778FB42D" w14:textId="77777777" w:rsidR="002D4778" w:rsidRPr="002D4778" w:rsidRDefault="002D4778" w:rsidP="002D4778">
            <w:pPr>
              <w:keepNext w:val="0"/>
              <w:rPr>
                <w:b/>
                <w:bCs/>
                <w:color w:val="000000"/>
                <w:sz w:val="20"/>
                <w:szCs w:val="20"/>
              </w:rPr>
            </w:pPr>
            <w:r w:rsidRPr="002D4778">
              <w:rPr>
                <w:b/>
                <w:bCs/>
                <w:color w:val="000000"/>
                <w:sz w:val="20"/>
                <w:szCs w:val="20"/>
              </w:rPr>
              <w:t>Applicable Groups</w:t>
            </w:r>
          </w:p>
        </w:tc>
        <w:tc>
          <w:tcPr>
            <w:tcW w:w="960" w:type="dxa"/>
            <w:tcBorders>
              <w:top w:val="single" w:sz="4" w:space="0" w:color="auto"/>
              <w:left w:val="nil"/>
              <w:bottom w:val="single" w:sz="4" w:space="0" w:color="auto"/>
              <w:right w:val="single" w:sz="4" w:space="0" w:color="auto"/>
            </w:tcBorders>
            <w:shd w:val="clear" w:color="000000" w:fill="BFBFBF"/>
            <w:hideMark/>
          </w:tcPr>
          <w:p w14:paraId="5F0008EC" w14:textId="77777777" w:rsidR="002D4778" w:rsidRPr="002D4778" w:rsidRDefault="002D4778" w:rsidP="002D4778">
            <w:pPr>
              <w:keepNext w:val="0"/>
              <w:rPr>
                <w:b/>
                <w:bCs/>
                <w:color w:val="000000"/>
                <w:sz w:val="20"/>
                <w:szCs w:val="20"/>
              </w:rPr>
            </w:pPr>
            <w:r w:rsidRPr="002D4778">
              <w:rPr>
                <w:b/>
                <w:bCs/>
                <w:color w:val="000000"/>
                <w:sz w:val="20"/>
                <w:szCs w:val="20"/>
              </w:rPr>
              <w:t>Data Type</w:t>
            </w:r>
          </w:p>
        </w:tc>
        <w:tc>
          <w:tcPr>
            <w:tcW w:w="3280" w:type="dxa"/>
            <w:tcBorders>
              <w:top w:val="single" w:sz="4" w:space="0" w:color="auto"/>
              <w:left w:val="nil"/>
              <w:bottom w:val="single" w:sz="4" w:space="0" w:color="auto"/>
              <w:right w:val="single" w:sz="4" w:space="0" w:color="auto"/>
            </w:tcBorders>
            <w:shd w:val="clear" w:color="000000" w:fill="BFBFBF"/>
            <w:noWrap/>
            <w:hideMark/>
          </w:tcPr>
          <w:p w14:paraId="1F633934" w14:textId="3DFE047E" w:rsidR="002D4778" w:rsidRPr="002D4778" w:rsidRDefault="002D4778" w:rsidP="002D4778">
            <w:pPr>
              <w:keepNext w:val="0"/>
              <w:rPr>
                <w:b/>
                <w:bCs/>
                <w:color w:val="000000"/>
                <w:sz w:val="20"/>
                <w:szCs w:val="20"/>
              </w:rPr>
            </w:pPr>
            <w:r w:rsidRPr="002D4778">
              <w:rPr>
                <w:b/>
                <w:bCs/>
                <w:color w:val="000000"/>
                <w:sz w:val="20"/>
                <w:szCs w:val="20"/>
              </w:rPr>
              <w:t>Main</w:t>
            </w:r>
            <w:r w:rsidR="00A8615F">
              <w:rPr>
                <w:b/>
                <w:bCs/>
                <w:color w:val="000000"/>
                <w:sz w:val="20"/>
                <w:szCs w:val="20"/>
              </w:rPr>
              <w:t xml:space="preserve"> Layer</w:t>
            </w:r>
            <w:r w:rsidRPr="002D4778">
              <w:rPr>
                <w:b/>
                <w:bCs/>
                <w:color w:val="000000"/>
                <w:sz w:val="20"/>
                <w:szCs w:val="20"/>
              </w:rPr>
              <w:t xml:space="preserve"> Name</w:t>
            </w:r>
          </w:p>
        </w:tc>
        <w:tc>
          <w:tcPr>
            <w:tcW w:w="5280" w:type="dxa"/>
            <w:tcBorders>
              <w:top w:val="single" w:sz="4" w:space="0" w:color="auto"/>
              <w:left w:val="nil"/>
              <w:bottom w:val="single" w:sz="4" w:space="0" w:color="auto"/>
              <w:right w:val="single" w:sz="4" w:space="0" w:color="auto"/>
            </w:tcBorders>
            <w:shd w:val="clear" w:color="000000" w:fill="BFBFBF"/>
            <w:noWrap/>
            <w:hideMark/>
          </w:tcPr>
          <w:p w14:paraId="3C962FD8" w14:textId="77777777" w:rsidR="002D4778" w:rsidRPr="002D4778" w:rsidRDefault="002D4778" w:rsidP="002D4778">
            <w:pPr>
              <w:keepNext w:val="0"/>
              <w:rPr>
                <w:b/>
                <w:bCs/>
                <w:color w:val="000000"/>
                <w:sz w:val="20"/>
                <w:szCs w:val="20"/>
              </w:rPr>
            </w:pPr>
            <w:r w:rsidRPr="002D4778">
              <w:rPr>
                <w:b/>
                <w:bCs/>
                <w:color w:val="000000"/>
                <w:sz w:val="20"/>
                <w:szCs w:val="20"/>
              </w:rPr>
              <w:t>Layer Name Examples</w:t>
            </w:r>
          </w:p>
        </w:tc>
      </w:tr>
      <w:tr w:rsidR="002D4778" w:rsidRPr="002D4778" w14:paraId="1F4130A2" w14:textId="77777777" w:rsidTr="002D4778">
        <w:trPr>
          <w:trHeight w:val="255"/>
        </w:trPr>
        <w:tc>
          <w:tcPr>
            <w:tcW w:w="1000" w:type="dxa"/>
            <w:vMerge w:val="restart"/>
            <w:tcBorders>
              <w:top w:val="nil"/>
              <w:left w:val="single" w:sz="4" w:space="0" w:color="auto"/>
              <w:bottom w:val="single" w:sz="4" w:space="0" w:color="000000"/>
              <w:right w:val="single" w:sz="4" w:space="0" w:color="auto"/>
            </w:tcBorders>
            <w:shd w:val="clear" w:color="auto" w:fill="auto"/>
            <w:hideMark/>
          </w:tcPr>
          <w:p w14:paraId="35E3D6D1" w14:textId="77777777" w:rsidR="002D4778" w:rsidRPr="002D4778" w:rsidRDefault="002D4778" w:rsidP="002D4778">
            <w:pPr>
              <w:keepNext w:val="0"/>
              <w:rPr>
                <w:color w:val="000000"/>
                <w:sz w:val="20"/>
                <w:szCs w:val="20"/>
              </w:rPr>
            </w:pPr>
            <w:r w:rsidRPr="002D4778">
              <w:rPr>
                <w:color w:val="000000"/>
                <w:sz w:val="20"/>
                <w:szCs w:val="20"/>
              </w:rPr>
              <w:t>Main Statewide</w:t>
            </w:r>
          </w:p>
        </w:tc>
        <w:tc>
          <w:tcPr>
            <w:tcW w:w="960" w:type="dxa"/>
            <w:tcBorders>
              <w:top w:val="nil"/>
              <w:left w:val="nil"/>
              <w:bottom w:val="single" w:sz="4" w:space="0" w:color="auto"/>
              <w:right w:val="single" w:sz="4" w:space="0" w:color="auto"/>
            </w:tcBorders>
            <w:shd w:val="clear" w:color="auto" w:fill="auto"/>
            <w:noWrap/>
            <w:hideMark/>
          </w:tcPr>
          <w:p w14:paraId="00B4F2E9" w14:textId="77777777" w:rsidR="002D4778" w:rsidRPr="002D4778" w:rsidRDefault="002D4778" w:rsidP="002D4778">
            <w:pPr>
              <w:keepNext w:val="0"/>
              <w:rPr>
                <w:color w:val="000000"/>
                <w:sz w:val="20"/>
                <w:szCs w:val="20"/>
              </w:rPr>
            </w:pPr>
            <w:r w:rsidRPr="002D4778">
              <w:rPr>
                <w:color w:val="000000"/>
                <w:sz w:val="20"/>
                <w:szCs w:val="20"/>
              </w:rPr>
              <w:t>Point</w:t>
            </w:r>
          </w:p>
        </w:tc>
        <w:tc>
          <w:tcPr>
            <w:tcW w:w="3280" w:type="dxa"/>
            <w:tcBorders>
              <w:top w:val="nil"/>
              <w:left w:val="nil"/>
              <w:bottom w:val="single" w:sz="4" w:space="0" w:color="auto"/>
              <w:right w:val="nil"/>
            </w:tcBorders>
            <w:shd w:val="clear" w:color="auto" w:fill="auto"/>
            <w:noWrap/>
            <w:hideMark/>
          </w:tcPr>
          <w:p w14:paraId="38D78619" w14:textId="77777777" w:rsidR="002D4778" w:rsidRPr="002D4778" w:rsidRDefault="002D4778" w:rsidP="002D4778">
            <w:pPr>
              <w:keepNext w:val="0"/>
              <w:rPr>
                <w:color w:val="000000"/>
                <w:sz w:val="20"/>
                <w:szCs w:val="20"/>
              </w:rPr>
            </w:pPr>
            <w:r w:rsidRPr="002D4778">
              <w:rPr>
                <w:color w:val="000000"/>
                <w:sz w:val="20"/>
                <w:szCs w:val="20"/>
              </w:rPr>
              <w:t>Elev_Markers_XXL1_and_Akmax</w:t>
            </w:r>
          </w:p>
        </w:tc>
        <w:tc>
          <w:tcPr>
            <w:tcW w:w="5280" w:type="dxa"/>
            <w:tcBorders>
              <w:top w:val="nil"/>
              <w:left w:val="single" w:sz="4" w:space="0" w:color="auto"/>
              <w:bottom w:val="single" w:sz="4" w:space="0" w:color="auto"/>
              <w:right w:val="single" w:sz="4" w:space="0" w:color="auto"/>
            </w:tcBorders>
            <w:shd w:val="clear" w:color="auto" w:fill="auto"/>
            <w:noWrap/>
            <w:hideMark/>
          </w:tcPr>
          <w:p w14:paraId="3F40426D" w14:textId="77777777" w:rsidR="002D4778" w:rsidRPr="002D4778" w:rsidRDefault="002D4778" w:rsidP="002D4778">
            <w:pPr>
              <w:keepNext w:val="0"/>
              <w:rPr>
                <w:color w:val="000000"/>
                <w:sz w:val="20"/>
                <w:szCs w:val="20"/>
              </w:rPr>
            </w:pPr>
            <w:r w:rsidRPr="002D4778">
              <w:rPr>
                <w:color w:val="000000"/>
                <w:sz w:val="20"/>
                <w:szCs w:val="20"/>
              </w:rPr>
              <w:t>No name variation needed.</w:t>
            </w:r>
          </w:p>
        </w:tc>
      </w:tr>
      <w:tr w:rsidR="002D4778" w:rsidRPr="002D4778" w14:paraId="6796A8C9" w14:textId="77777777" w:rsidTr="002D4778">
        <w:trPr>
          <w:trHeight w:val="255"/>
        </w:trPr>
        <w:tc>
          <w:tcPr>
            <w:tcW w:w="1000" w:type="dxa"/>
            <w:vMerge/>
            <w:tcBorders>
              <w:top w:val="nil"/>
              <w:left w:val="single" w:sz="4" w:space="0" w:color="auto"/>
              <w:bottom w:val="single" w:sz="4" w:space="0" w:color="000000"/>
              <w:right w:val="single" w:sz="4" w:space="0" w:color="auto"/>
            </w:tcBorders>
            <w:vAlign w:val="center"/>
            <w:hideMark/>
          </w:tcPr>
          <w:p w14:paraId="22F372F2" w14:textId="77777777" w:rsidR="002D4778" w:rsidRPr="002D4778" w:rsidRDefault="002D4778" w:rsidP="002D4778">
            <w:pPr>
              <w:keepNext w:val="0"/>
              <w:rPr>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14:paraId="708D7B50" w14:textId="77777777" w:rsidR="002D4778" w:rsidRPr="002D4778" w:rsidRDefault="002D4778" w:rsidP="002D4778">
            <w:pPr>
              <w:keepNext w:val="0"/>
              <w:rPr>
                <w:color w:val="000000"/>
                <w:sz w:val="20"/>
                <w:szCs w:val="20"/>
              </w:rPr>
            </w:pPr>
            <w:r w:rsidRPr="002D4778">
              <w:rPr>
                <w:color w:val="000000"/>
                <w:sz w:val="20"/>
                <w:szCs w:val="20"/>
              </w:rPr>
              <w:t>Point</w:t>
            </w:r>
          </w:p>
        </w:tc>
        <w:tc>
          <w:tcPr>
            <w:tcW w:w="3280" w:type="dxa"/>
            <w:tcBorders>
              <w:top w:val="nil"/>
              <w:left w:val="nil"/>
              <w:bottom w:val="single" w:sz="4" w:space="0" w:color="auto"/>
              <w:right w:val="nil"/>
            </w:tcBorders>
            <w:shd w:val="clear" w:color="auto" w:fill="auto"/>
            <w:noWrap/>
            <w:hideMark/>
          </w:tcPr>
          <w:p w14:paraId="7EC09E40" w14:textId="77777777" w:rsidR="002D4778" w:rsidRPr="002D4778" w:rsidRDefault="002D4778" w:rsidP="002D4778">
            <w:pPr>
              <w:keepNext w:val="0"/>
              <w:rPr>
                <w:color w:val="000000"/>
                <w:sz w:val="20"/>
                <w:szCs w:val="20"/>
              </w:rPr>
            </w:pPr>
            <w:r w:rsidRPr="002D4778">
              <w:rPr>
                <w:color w:val="000000"/>
                <w:sz w:val="20"/>
                <w:szCs w:val="20"/>
              </w:rPr>
              <w:t>Exit_Points_XXL1</w:t>
            </w:r>
          </w:p>
        </w:tc>
        <w:tc>
          <w:tcPr>
            <w:tcW w:w="5280" w:type="dxa"/>
            <w:tcBorders>
              <w:top w:val="nil"/>
              <w:left w:val="single" w:sz="4" w:space="0" w:color="auto"/>
              <w:bottom w:val="single" w:sz="4" w:space="0" w:color="auto"/>
              <w:right w:val="single" w:sz="4" w:space="0" w:color="auto"/>
            </w:tcBorders>
            <w:shd w:val="clear" w:color="auto" w:fill="auto"/>
            <w:noWrap/>
            <w:hideMark/>
          </w:tcPr>
          <w:p w14:paraId="3E83F68F" w14:textId="77777777" w:rsidR="002D4778" w:rsidRPr="002D4778" w:rsidRDefault="002D4778" w:rsidP="002D4778">
            <w:pPr>
              <w:keepNext w:val="0"/>
              <w:rPr>
                <w:color w:val="000000"/>
                <w:sz w:val="20"/>
                <w:szCs w:val="20"/>
              </w:rPr>
            </w:pPr>
            <w:r w:rsidRPr="002D4778">
              <w:rPr>
                <w:color w:val="000000"/>
                <w:sz w:val="20"/>
                <w:szCs w:val="20"/>
              </w:rPr>
              <w:t>No name variation needed.</w:t>
            </w:r>
          </w:p>
        </w:tc>
      </w:tr>
      <w:tr w:rsidR="002D4778" w:rsidRPr="002D4778" w14:paraId="2EDA3D45" w14:textId="77777777" w:rsidTr="002D4778">
        <w:trPr>
          <w:trHeight w:val="255"/>
        </w:trPr>
        <w:tc>
          <w:tcPr>
            <w:tcW w:w="1000" w:type="dxa"/>
            <w:vMerge/>
            <w:tcBorders>
              <w:top w:val="nil"/>
              <w:left w:val="single" w:sz="4" w:space="0" w:color="auto"/>
              <w:bottom w:val="single" w:sz="4" w:space="0" w:color="000000"/>
              <w:right w:val="single" w:sz="4" w:space="0" w:color="auto"/>
            </w:tcBorders>
            <w:vAlign w:val="center"/>
            <w:hideMark/>
          </w:tcPr>
          <w:p w14:paraId="19D602E2" w14:textId="77777777" w:rsidR="002D4778" w:rsidRPr="002D4778" w:rsidRDefault="002D4778" w:rsidP="002D4778">
            <w:pPr>
              <w:keepNext w:val="0"/>
              <w:rPr>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14:paraId="4239661A" w14:textId="77777777" w:rsidR="002D4778" w:rsidRPr="002D4778" w:rsidRDefault="002D4778" w:rsidP="002D4778">
            <w:pPr>
              <w:keepNext w:val="0"/>
              <w:rPr>
                <w:color w:val="000000"/>
                <w:sz w:val="20"/>
                <w:szCs w:val="20"/>
              </w:rPr>
            </w:pPr>
            <w:r w:rsidRPr="002D4778">
              <w:rPr>
                <w:color w:val="000000"/>
                <w:sz w:val="20"/>
                <w:szCs w:val="20"/>
              </w:rPr>
              <w:t>Polygon</w:t>
            </w:r>
          </w:p>
        </w:tc>
        <w:tc>
          <w:tcPr>
            <w:tcW w:w="3280" w:type="dxa"/>
            <w:tcBorders>
              <w:top w:val="nil"/>
              <w:left w:val="nil"/>
              <w:bottom w:val="single" w:sz="4" w:space="0" w:color="auto"/>
              <w:right w:val="nil"/>
            </w:tcBorders>
            <w:shd w:val="clear" w:color="auto" w:fill="auto"/>
            <w:noWrap/>
            <w:hideMark/>
          </w:tcPr>
          <w:p w14:paraId="2F0ED0A8" w14:textId="77777777" w:rsidR="002D4778" w:rsidRPr="002D4778" w:rsidRDefault="002D4778" w:rsidP="002D4778">
            <w:pPr>
              <w:keepNext w:val="0"/>
              <w:rPr>
                <w:color w:val="000000"/>
                <w:sz w:val="20"/>
                <w:szCs w:val="20"/>
              </w:rPr>
            </w:pPr>
            <w:r w:rsidRPr="002D4778">
              <w:rPr>
                <w:color w:val="000000"/>
                <w:sz w:val="20"/>
                <w:szCs w:val="20"/>
              </w:rPr>
              <w:t>Inundation_XXL1_and_Akmax</w:t>
            </w:r>
          </w:p>
        </w:tc>
        <w:tc>
          <w:tcPr>
            <w:tcW w:w="5280" w:type="dxa"/>
            <w:tcBorders>
              <w:top w:val="nil"/>
              <w:left w:val="single" w:sz="4" w:space="0" w:color="auto"/>
              <w:bottom w:val="single" w:sz="4" w:space="0" w:color="auto"/>
              <w:right w:val="single" w:sz="4" w:space="0" w:color="auto"/>
            </w:tcBorders>
            <w:shd w:val="clear" w:color="auto" w:fill="auto"/>
            <w:noWrap/>
            <w:hideMark/>
          </w:tcPr>
          <w:p w14:paraId="6667955F" w14:textId="77777777" w:rsidR="002D4778" w:rsidRPr="002D4778" w:rsidRDefault="002D4778" w:rsidP="002D4778">
            <w:pPr>
              <w:keepNext w:val="0"/>
              <w:rPr>
                <w:color w:val="000000"/>
                <w:sz w:val="20"/>
                <w:szCs w:val="20"/>
              </w:rPr>
            </w:pPr>
            <w:r w:rsidRPr="002D4778">
              <w:rPr>
                <w:color w:val="000000"/>
                <w:sz w:val="20"/>
                <w:szCs w:val="20"/>
              </w:rPr>
              <w:t>No name variation needed.</w:t>
            </w:r>
          </w:p>
        </w:tc>
      </w:tr>
      <w:tr w:rsidR="002D4778" w:rsidRPr="002D4778" w14:paraId="4EC1F0EF" w14:textId="77777777" w:rsidTr="002D4778">
        <w:trPr>
          <w:trHeight w:val="255"/>
        </w:trPr>
        <w:tc>
          <w:tcPr>
            <w:tcW w:w="1000" w:type="dxa"/>
            <w:vMerge w:val="restart"/>
            <w:tcBorders>
              <w:top w:val="nil"/>
              <w:left w:val="single" w:sz="4" w:space="0" w:color="auto"/>
              <w:bottom w:val="single" w:sz="4" w:space="0" w:color="000000"/>
              <w:right w:val="single" w:sz="4" w:space="0" w:color="auto"/>
            </w:tcBorders>
            <w:shd w:val="clear" w:color="auto" w:fill="auto"/>
            <w:noWrap/>
            <w:hideMark/>
          </w:tcPr>
          <w:p w14:paraId="056D5F28" w14:textId="77777777" w:rsidR="002D4778" w:rsidRPr="002D4778" w:rsidRDefault="002D4778" w:rsidP="002D4778">
            <w:pPr>
              <w:keepNext w:val="0"/>
              <w:rPr>
                <w:color w:val="000000"/>
                <w:sz w:val="20"/>
                <w:szCs w:val="20"/>
              </w:rPr>
            </w:pPr>
            <w:r w:rsidRPr="002D4778">
              <w:rPr>
                <w:color w:val="000000"/>
                <w:sz w:val="20"/>
                <w:szCs w:val="20"/>
              </w:rPr>
              <w:t>Maritime</w:t>
            </w:r>
          </w:p>
        </w:tc>
        <w:tc>
          <w:tcPr>
            <w:tcW w:w="960" w:type="dxa"/>
            <w:vMerge w:val="restart"/>
            <w:tcBorders>
              <w:top w:val="nil"/>
              <w:left w:val="single" w:sz="4" w:space="0" w:color="auto"/>
              <w:bottom w:val="single" w:sz="4" w:space="0" w:color="000000"/>
              <w:right w:val="single" w:sz="4" w:space="0" w:color="auto"/>
            </w:tcBorders>
            <w:shd w:val="clear" w:color="auto" w:fill="auto"/>
            <w:noWrap/>
            <w:hideMark/>
          </w:tcPr>
          <w:p w14:paraId="4FE821E6" w14:textId="77777777" w:rsidR="002D4778" w:rsidRPr="002D4778" w:rsidRDefault="002D4778" w:rsidP="002D4778">
            <w:pPr>
              <w:keepNext w:val="0"/>
              <w:rPr>
                <w:color w:val="000000"/>
                <w:sz w:val="20"/>
                <w:szCs w:val="20"/>
              </w:rPr>
            </w:pPr>
            <w:r w:rsidRPr="002D4778">
              <w:rPr>
                <w:color w:val="000000"/>
                <w:sz w:val="20"/>
                <w:szCs w:val="20"/>
              </w:rPr>
              <w:t>Polygon</w:t>
            </w:r>
          </w:p>
        </w:tc>
        <w:tc>
          <w:tcPr>
            <w:tcW w:w="3280" w:type="dxa"/>
            <w:vMerge w:val="restart"/>
            <w:tcBorders>
              <w:top w:val="nil"/>
              <w:left w:val="single" w:sz="4" w:space="0" w:color="auto"/>
              <w:bottom w:val="single" w:sz="4" w:space="0" w:color="000000"/>
              <w:right w:val="single" w:sz="4" w:space="0" w:color="auto"/>
            </w:tcBorders>
            <w:shd w:val="clear" w:color="auto" w:fill="auto"/>
            <w:noWrap/>
            <w:hideMark/>
          </w:tcPr>
          <w:p w14:paraId="17696061" w14:textId="77777777" w:rsidR="002D4778" w:rsidRPr="002D4778" w:rsidRDefault="002D4778" w:rsidP="002D4778">
            <w:pPr>
              <w:keepNext w:val="0"/>
              <w:rPr>
                <w:color w:val="000000"/>
                <w:sz w:val="20"/>
                <w:szCs w:val="20"/>
              </w:rPr>
            </w:pPr>
            <w:r w:rsidRPr="002D4778">
              <w:rPr>
                <w:color w:val="000000"/>
                <w:sz w:val="20"/>
                <w:szCs w:val="20"/>
              </w:rPr>
              <w:t>Inundation_Runs_Compilation</w:t>
            </w:r>
          </w:p>
        </w:tc>
        <w:tc>
          <w:tcPr>
            <w:tcW w:w="5280" w:type="dxa"/>
            <w:tcBorders>
              <w:top w:val="nil"/>
              <w:left w:val="nil"/>
              <w:bottom w:val="single" w:sz="4" w:space="0" w:color="auto"/>
              <w:right w:val="single" w:sz="4" w:space="0" w:color="auto"/>
            </w:tcBorders>
            <w:shd w:val="clear" w:color="auto" w:fill="auto"/>
            <w:hideMark/>
          </w:tcPr>
          <w:p w14:paraId="40A32B53" w14:textId="77777777" w:rsidR="002D4778" w:rsidRPr="002D4778" w:rsidRDefault="002D4778" w:rsidP="002D4778">
            <w:pPr>
              <w:keepNext w:val="0"/>
              <w:rPr>
                <w:b/>
                <w:bCs/>
                <w:color w:val="000000"/>
                <w:sz w:val="20"/>
                <w:szCs w:val="20"/>
              </w:rPr>
            </w:pPr>
            <w:r w:rsidRPr="002D4778">
              <w:rPr>
                <w:b/>
                <w:bCs/>
                <w:color w:val="000000"/>
                <w:sz w:val="20"/>
                <w:szCs w:val="20"/>
              </w:rPr>
              <w:t>Inundation_Runs_Compilation_</w:t>
            </w:r>
            <w:r w:rsidRPr="002D4778">
              <w:rPr>
                <w:b/>
                <w:bCs/>
                <w:color w:val="FF0000"/>
                <w:sz w:val="20"/>
                <w:szCs w:val="20"/>
              </w:rPr>
              <w:t>AKmax</w:t>
            </w:r>
          </w:p>
        </w:tc>
      </w:tr>
      <w:tr w:rsidR="002D4778" w:rsidRPr="002D4778" w14:paraId="04AEB074" w14:textId="77777777" w:rsidTr="002D4778">
        <w:trPr>
          <w:trHeight w:val="255"/>
        </w:trPr>
        <w:tc>
          <w:tcPr>
            <w:tcW w:w="1000" w:type="dxa"/>
            <w:vMerge/>
            <w:tcBorders>
              <w:top w:val="nil"/>
              <w:left w:val="single" w:sz="4" w:space="0" w:color="auto"/>
              <w:bottom w:val="single" w:sz="4" w:space="0" w:color="000000"/>
              <w:right w:val="single" w:sz="4" w:space="0" w:color="auto"/>
            </w:tcBorders>
            <w:vAlign w:val="center"/>
            <w:hideMark/>
          </w:tcPr>
          <w:p w14:paraId="0144DC3E" w14:textId="77777777" w:rsidR="002D4778" w:rsidRPr="002D4778" w:rsidRDefault="002D4778" w:rsidP="002D4778">
            <w:pPr>
              <w:keepNext w:val="0"/>
              <w:rPr>
                <w:color w:val="000000"/>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14:paraId="49C1DAB7" w14:textId="77777777" w:rsidR="002D4778" w:rsidRPr="002D4778" w:rsidRDefault="002D4778" w:rsidP="002D4778">
            <w:pPr>
              <w:keepNext w:val="0"/>
              <w:rPr>
                <w:color w:val="000000"/>
                <w:sz w:val="20"/>
                <w:szCs w:val="20"/>
              </w:rPr>
            </w:pPr>
          </w:p>
        </w:tc>
        <w:tc>
          <w:tcPr>
            <w:tcW w:w="3280" w:type="dxa"/>
            <w:vMerge/>
            <w:tcBorders>
              <w:top w:val="nil"/>
              <w:left w:val="single" w:sz="4" w:space="0" w:color="auto"/>
              <w:bottom w:val="single" w:sz="4" w:space="0" w:color="000000"/>
              <w:right w:val="single" w:sz="4" w:space="0" w:color="auto"/>
            </w:tcBorders>
            <w:vAlign w:val="center"/>
            <w:hideMark/>
          </w:tcPr>
          <w:p w14:paraId="2CF06E0F" w14:textId="77777777" w:rsidR="002D4778" w:rsidRPr="002D4778" w:rsidRDefault="002D4778" w:rsidP="002D4778">
            <w:pPr>
              <w:keepNext w:val="0"/>
              <w:rPr>
                <w:color w:val="000000"/>
                <w:sz w:val="20"/>
                <w:szCs w:val="20"/>
              </w:rPr>
            </w:pPr>
          </w:p>
        </w:tc>
        <w:tc>
          <w:tcPr>
            <w:tcW w:w="5280" w:type="dxa"/>
            <w:tcBorders>
              <w:top w:val="nil"/>
              <w:left w:val="nil"/>
              <w:bottom w:val="single" w:sz="4" w:space="0" w:color="auto"/>
              <w:right w:val="single" w:sz="4" w:space="0" w:color="auto"/>
            </w:tcBorders>
            <w:shd w:val="clear" w:color="auto" w:fill="auto"/>
            <w:hideMark/>
          </w:tcPr>
          <w:p w14:paraId="1EBAF0A5" w14:textId="77777777" w:rsidR="002D4778" w:rsidRPr="002D4778" w:rsidRDefault="002D4778" w:rsidP="002D4778">
            <w:pPr>
              <w:keepNext w:val="0"/>
              <w:rPr>
                <w:b/>
                <w:bCs/>
                <w:color w:val="000000"/>
                <w:sz w:val="20"/>
                <w:szCs w:val="20"/>
              </w:rPr>
            </w:pPr>
            <w:r w:rsidRPr="002D4778">
              <w:rPr>
                <w:b/>
                <w:bCs/>
                <w:color w:val="000000"/>
                <w:sz w:val="20"/>
                <w:szCs w:val="20"/>
              </w:rPr>
              <w:t>Inundation_Runs_Compilation_</w:t>
            </w:r>
            <w:r w:rsidRPr="002D4778">
              <w:rPr>
                <w:b/>
                <w:bCs/>
                <w:color w:val="FF0000"/>
                <w:sz w:val="20"/>
                <w:szCs w:val="20"/>
              </w:rPr>
              <w:t>XXL1</w:t>
            </w:r>
          </w:p>
        </w:tc>
      </w:tr>
      <w:tr w:rsidR="002D4778" w:rsidRPr="002D4778" w14:paraId="6DCEA74C" w14:textId="77777777" w:rsidTr="002D4778">
        <w:trPr>
          <w:trHeight w:val="255"/>
        </w:trPr>
        <w:tc>
          <w:tcPr>
            <w:tcW w:w="1000" w:type="dxa"/>
            <w:vMerge/>
            <w:tcBorders>
              <w:top w:val="nil"/>
              <w:left w:val="single" w:sz="4" w:space="0" w:color="auto"/>
              <w:bottom w:val="single" w:sz="4" w:space="0" w:color="000000"/>
              <w:right w:val="single" w:sz="4" w:space="0" w:color="auto"/>
            </w:tcBorders>
            <w:vAlign w:val="center"/>
            <w:hideMark/>
          </w:tcPr>
          <w:p w14:paraId="3CB402B2" w14:textId="77777777" w:rsidR="002D4778" w:rsidRPr="002D4778" w:rsidRDefault="002D4778" w:rsidP="002D4778">
            <w:pPr>
              <w:keepNext w:val="0"/>
              <w:rPr>
                <w:color w:val="000000"/>
                <w:sz w:val="20"/>
                <w:szCs w:val="20"/>
              </w:rPr>
            </w:pPr>
          </w:p>
        </w:tc>
        <w:tc>
          <w:tcPr>
            <w:tcW w:w="960" w:type="dxa"/>
            <w:vMerge w:val="restart"/>
            <w:tcBorders>
              <w:top w:val="nil"/>
              <w:left w:val="single" w:sz="4" w:space="0" w:color="auto"/>
              <w:bottom w:val="single" w:sz="4" w:space="0" w:color="000000"/>
              <w:right w:val="single" w:sz="4" w:space="0" w:color="auto"/>
            </w:tcBorders>
            <w:shd w:val="clear" w:color="auto" w:fill="auto"/>
            <w:noWrap/>
            <w:hideMark/>
          </w:tcPr>
          <w:p w14:paraId="60D8351D" w14:textId="77777777" w:rsidR="002D4778" w:rsidRPr="002D4778" w:rsidRDefault="002D4778" w:rsidP="002D4778">
            <w:pPr>
              <w:keepNext w:val="0"/>
              <w:rPr>
                <w:color w:val="000000"/>
                <w:sz w:val="20"/>
                <w:szCs w:val="20"/>
              </w:rPr>
            </w:pPr>
            <w:r w:rsidRPr="002D4778">
              <w:rPr>
                <w:color w:val="000000"/>
                <w:sz w:val="20"/>
                <w:szCs w:val="20"/>
              </w:rPr>
              <w:t>Raster</w:t>
            </w:r>
          </w:p>
        </w:tc>
        <w:tc>
          <w:tcPr>
            <w:tcW w:w="3280" w:type="dxa"/>
            <w:vMerge w:val="restart"/>
            <w:tcBorders>
              <w:top w:val="nil"/>
              <w:left w:val="single" w:sz="4" w:space="0" w:color="auto"/>
              <w:bottom w:val="single" w:sz="4" w:space="0" w:color="000000"/>
              <w:right w:val="single" w:sz="4" w:space="0" w:color="auto"/>
            </w:tcBorders>
            <w:shd w:val="clear" w:color="auto" w:fill="auto"/>
            <w:noWrap/>
            <w:hideMark/>
          </w:tcPr>
          <w:p w14:paraId="617A7A31" w14:textId="77777777" w:rsidR="002D4778" w:rsidRPr="002D4778" w:rsidRDefault="002D4778" w:rsidP="002D4778">
            <w:pPr>
              <w:keepNext w:val="0"/>
              <w:rPr>
                <w:color w:val="000000"/>
                <w:sz w:val="20"/>
                <w:szCs w:val="20"/>
              </w:rPr>
            </w:pPr>
            <w:r w:rsidRPr="002D4778">
              <w:rPr>
                <w:color w:val="000000"/>
                <w:sz w:val="20"/>
                <w:szCs w:val="20"/>
              </w:rPr>
              <w:t>Diff_Raster</w:t>
            </w:r>
          </w:p>
        </w:tc>
        <w:tc>
          <w:tcPr>
            <w:tcW w:w="5280" w:type="dxa"/>
            <w:tcBorders>
              <w:top w:val="nil"/>
              <w:left w:val="nil"/>
              <w:bottom w:val="single" w:sz="4" w:space="0" w:color="auto"/>
              <w:right w:val="single" w:sz="4" w:space="0" w:color="auto"/>
            </w:tcBorders>
            <w:shd w:val="clear" w:color="auto" w:fill="auto"/>
            <w:hideMark/>
          </w:tcPr>
          <w:p w14:paraId="32AE8FC8" w14:textId="77777777" w:rsidR="002D4778" w:rsidRPr="002D4778" w:rsidRDefault="002D4778" w:rsidP="002D4778">
            <w:pPr>
              <w:keepNext w:val="0"/>
              <w:rPr>
                <w:b/>
                <w:bCs/>
                <w:color w:val="000000"/>
                <w:sz w:val="20"/>
                <w:szCs w:val="20"/>
              </w:rPr>
            </w:pPr>
            <w:r w:rsidRPr="002D4778">
              <w:rPr>
                <w:b/>
                <w:bCs/>
                <w:color w:val="000000"/>
                <w:sz w:val="20"/>
                <w:szCs w:val="20"/>
              </w:rPr>
              <w:t>Diff_Raster_</w:t>
            </w:r>
            <w:r w:rsidRPr="002D4778">
              <w:rPr>
                <w:b/>
                <w:bCs/>
                <w:color w:val="00B0F0"/>
                <w:sz w:val="20"/>
                <w:szCs w:val="20"/>
              </w:rPr>
              <w:t>Max_Vel_Ms</w:t>
            </w:r>
            <w:r w:rsidRPr="002D4778">
              <w:rPr>
                <w:b/>
                <w:bCs/>
                <w:color w:val="000000"/>
                <w:sz w:val="20"/>
                <w:szCs w:val="20"/>
              </w:rPr>
              <w:t>_</w:t>
            </w:r>
            <w:r w:rsidRPr="002D4778">
              <w:rPr>
                <w:b/>
                <w:bCs/>
                <w:color w:val="00B050"/>
                <w:sz w:val="20"/>
                <w:szCs w:val="20"/>
              </w:rPr>
              <w:t>Run01b</w:t>
            </w:r>
            <w:r w:rsidRPr="002D4778">
              <w:rPr>
                <w:b/>
                <w:bCs/>
                <w:color w:val="000000"/>
                <w:sz w:val="20"/>
                <w:szCs w:val="20"/>
              </w:rPr>
              <w:t>_</w:t>
            </w:r>
            <w:r w:rsidRPr="002D4778">
              <w:rPr>
                <w:b/>
                <w:bCs/>
                <w:color w:val="FF0000"/>
                <w:sz w:val="20"/>
                <w:szCs w:val="20"/>
              </w:rPr>
              <w:t>XXL1</w:t>
            </w:r>
            <w:r w:rsidRPr="002D4778">
              <w:rPr>
                <w:b/>
                <w:bCs/>
                <w:color w:val="000000"/>
                <w:sz w:val="20"/>
                <w:szCs w:val="20"/>
              </w:rPr>
              <w:t>_</w:t>
            </w:r>
            <w:r w:rsidRPr="002D4778">
              <w:rPr>
                <w:b/>
                <w:bCs/>
                <w:color w:val="00B050"/>
                <w:sz w:val="20"/>
                <w:szCs w:val="20"/>
              </w:rPr>
              <w:t>Run05a</w:t>
            </w:r>
            <w:r w:rsidRPr="002D4778">
              <w:rPr>
                <w:b/>
                <w:bCs/>
                <w:color w:val="000000"/>
                <w:sz w:val="20"/>
                <w:szCs w:val="20"/>
              </w:rPr>
              <w:t>_</w:t>
            </w:r>
            <w:r w:rsidRPr="002D4778">
              <w:rPr>
                <w:b/>
                <w:bCs/>
                <w:color w:val="FF0000"/>
                <w:sz w:val="20"/>
                <w:szCs w:val="20"/>
              </w:rPr>
              <w:t>XXL1</w:t>
            </w:r>
          </w:p>
        </w:tc>
      </w:tr>
      <w:tr w:rsidR="002D4778" w:rsidRPr="002D4778" w14:paraId="647ACC3A" w14:textId="77777777" w:rsidTr="002D4778">
        <w:trPr>
          <w:trHeight w:val="255"/>
        </w:trPr>
        <w:tc>
          <w:tcPr>
            <w:tcW w:w="1000" w:type="dxa"/>
            <w:vMerge/>
            <w:tcBorders>
              <w:top w:val="nil"/>
              <w:left w:val="single" w:sz="4" w:space="0" w:color="auto"/>
              <w:bottom w:val="single" w:sz="4" w:space="0" w:color="000000"/>
              <w:right w:val="single" w:sz="4" w:space="0" w:color="auto"/>
            </w:tcBorders>
            <w:vAlign w:val="center"/>
            <w:hideMark/>
          </w:tcPr>
          <w:p w14:paraId="2BF4FEEE" w14:textId="77777777" w:rsidR="002D4778" w:rsidRPr="002D4778" w:rsidRDefault="002D4778" w:rsidP="002D4778">
            <w:pPr>
              <w:keepNext w:val="0"/>
              <w:rPr>
                <w:color w:val="000000"/>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14:paraId="70E4AEB9" w14:textId="77777777" w:rsidR="002D4778" w:rsidRPr="002D4778" w:rsidRDefault="002D4778" w:rsidP="002D4778">
            <w:pPr>
              <w:keepNext w:val="0"/>
              <w:rPr>
                <w:color w:val="000000"/>
                <w:sz w:val="20"/>
                <w:szCs w:val="20"/>
              </w:rPr>
            </w:pPr>
          </w:p>
        </w:tc>
        <w:tc>
          <w:tcPr>
            <w:tcW w:w="3280" w:type="dxa"/>
            <w:vMerge/>
            <w:tcBorders>
              <w:top w:val="nil"/>
              <w:left w:val="single" w:sz="4" w:space="0" w:color="auto"/>
              <w:bottom w:val="single" w:sz="4" w:space="0" w:color="000000"/>
              <w:right w:val="single" w:sz="4" w:space="0" w:color="auto"/>
            </w:tcBorders>
            <w:vAlign w:val="center"/>
            <w:hideMark/>
          </w:tcPr>
          <w:p w14:paraId="100FED3D" w14:textId="77777777" w:rsidR="002D4778" w:rsidRPr="002D4778" w:rsidRDefault="002D4778" w:rsidP="002D4778">
            <w:pPr>
              <w:keepNext w:val="0"/>
              <w:rPr>
                <w:color w:val="000000"/>
                <w:sz w:val="20"/>
                <w:szCs w:val="20"/>
              </w:rPr>
            </w:pPr>
          </w:p>
        </w:tc>
        <w:tc>
          <w:tcPr>
            <w:tcW w:w="5280" w:type="dxa"/>
            <w:tcBorders>
              <w:top w:val="nil"/>
              <w:left w:val="nil"/>
              <w:bottom w:val="single" w:sz="4" w:space="0" w:color="auto"/>
              <w:right w:val="single" w:sz="4" w:space="0" w:color="auto"/>
            </w:tcBorders>
            <w:shd w:val="clear" w:color="auto" w:fill="auto"/>
            <w:hideMark/>
          </w:tcPr>
          <w:p w14:paraId="4E0D04B7" w14:textId="77777777" w:rsidR="002D4778" w:rsidRPr="002D4778" w:rsidRDefault="002D4778" w:rsidP="002D4778">
            <w:pPr>
              <w:keepNext w:val="0"/>
              <w:rPr>
                <w:b/>
                <w:bCs/>
                <w:color w:val="000000"/>
                <w:sz w:val="20"/>
                <w:szCs w:val="20"/>
              </w:rPr>
            </w:pPr>
            <w:r w:rsidRPr="002D4778">
              <w:rPr>
                <w:b/>
                <w:bCs/>
                <w:color w:val="000000"/>
                <w:sz w:val="20"/>
                <w:szCs w:val="20"/>
              </w:rPr>
              <w:t>Diff_Raster_</w:t>
            </w:r>
            <w:r w:rsidRPr="002D4778">
              <w:rPr>
                <w:b/>
                <w:bCs/>
                <w:color w:val="00B0F0"/>
                <w:sz w:val="20"/>
                <w:szCs w:val="20"/>
              </w:rPr>
              <w:t>Max_Vel_Ms</w:t>
            </w:r>
            <w:r w:rsidRPr="002D4778">
              <w:rPr>
                <w:b/>
                <w:bCs/>
                <w:color w:val="000000"/>
                <w:sz w:val="20"/>
                <w:szCs w:val="20"/>
              </w:rPr>
              <w:t>_</w:t>
            </w:r>
            <w:r w:rsidRPr="002D4778">
              <w:rPr>
                <w:b/>
                <w:bCs/>
                <w:color w:val="00B050"/>
                <w:sz w:val="20"/>
                <w:szCs w:val="20"/>
              </w:rPr>
              <w:t>Run08a</w:t>
            </w:r>
            <w:r w:rsidRPr="002D4778">
              <w:rPr>
                <w:b/>
                <w:bCs/>
                <w:color w:val="000000"/>
                <w:sz w:val="20"/>
                <w:szCs w:val="20"/>
              </w:rPr>
              <w:t>_</w:t>
            </w:r>
            <w:r w:rsidRPr="002D4778">
              <w:rPr>
                <w:b/>
                <w:bCs/>
                <w:color w:val="FF0000"/>
                <w:sz w:val="20"/>
                <w:szCs w:val="20"/>
              </w:rPr>
              <w:t>L1</w:t>
            </w:r>
            <w:r w:rsidRPr="002D4778">
              <w:rPr>
                <w:b/>
                <w:bCs/>
                <w:color w:val="000000"/>
                <w:sz w:val="20"/>
                <w:szCs w:val="20"/>
              </w:rPr>
              <w:t>_</w:t>
            </w:r>
            <w:r w:rsidRPr="002D4778">
              <w:rPr>
                <w:b/>
                <w:bCs/>
                <w:color w:val="00B050"/>
                <w:sz w:val="20"/>
                <w:szCs w:val="20"/>
              </w:rPr>
              <w:t>Run05a</w:t>
            </w:r>
            <w:r w:rsidRPr="002D4778">
              <w:rPr>
                <w:b/>
                <w:bCs/>
                <w:color w:val="000000"/>
                <w:sz w:val="20"/>
                <w:szCs w:val="20"/>
              </w:rPr>
              <w:t>_</w:t>
            </w:r>
            <w:r w:rsidRPr="002D4778">
              <w:rPr>
                <w:b/>
                <w:bCs/>
                <w:color w:val="FF0000"/>
                <w:sz w:val="20"/>
                <w:szCs w:val="20"/>
              </w:rPr>
              <w:t>L1</w:t>
            </w:r>
          </w:p>
        </w:tc>
      </w:tr>
      <w:tr w:rsidR="002D4778" w:rsidRPr="002D4778" w14:paraId="11032190" w14:textId="77777777" w:rsidTr="002D4778">
        <w:trPr>
          <w:trHeight w:val="255"/>
        </w:trPr>
        <w:tc>
          <w:tcPr>
            <w:tcW w:w="1000" w:type="dxa"/>
            <w:vMerge/>
            <w:tcBorders>
              <w:top w:val="nil"/>
              <w:left w:val="single" w:sz="4" w:space="0" w:color="auto"/>
              <w:bottom w:val="single" w:sz="4" w:space="0" w:color="000000"/>
              <w:right w:val="single" w:sz="4" w:space="0" w:color="auto"/>
            </w:tcBorders>
            <w:vAlign w:val="center"/>
            <w:hideMark/>
          </w:tcPr>
          <w:p w14:paraId="55F9AE8D" w14:textId="77777777" w:rsidR="002D4778" w:rsidRPr="002D4778" w:rsidRDefault="002D4778" w:rsidP="002D4778">
            <w:pPr>
              <w:keepNext w:val="0"/>
              <w:rPr>
                <w:color w:val="000000"/>
                <w:sz w:val="20"/>
                <w:szCs w:val="20"/>
              </w:rPr>
            </w:pPr>
          </w:p>
        </w:tc>
        <w:tc>
          <w:tcPr>
            <w:tcW w:w="960" w:type="dxa"/>
            <w:vMerge w:val="restart"/>
            <w:tcBorders>
              <w:top w:val="nil"/>
              <w:left w:val="single" w:sz="4" w:space="0" w:color="auto"/>
              <w:bottom w:val="single" w:sz="4" w:space="0" w:color="000000"/>
              <w:right w:val="single" w:sz="4" w:space="0" w:color="auto"/>
            </w:tcBorders>
            <w:shd w:val="clear" w:color="auto" w:fill="auto"/>
            <w:noWrap/>
            <w:hideMark/>
          </w:tcPr>
          <w:p w14:paraId="66AA3D20" w14:textId="77777777" w:rsidR="002D4778" w:rsidRPr="002D4778" w:rsidRDefault="002D4778" w:rsidP="002D4778">
            <w:pPr>
              <w:keepNext w:val="0"/>
              <w:rPr>
                <w:color w:val="000000"/>
                <w:sz w:val="20"/>
                <w:szCs w:val="20"/>
              </w:rPr>
            </w:pPr>
            <w:r w:rsidRPr="002D4778">
              <w:rPr>
                <w:color w:val="000000"/>
                <w:sz w:val="20"/>
                <w:szCs w:val="20"/>
              </w:rPr>
              <w:t>Raster</w:t>
            </w:r>
          </w:p>
        </w:tc>
        <w:tc>
          <w:tcPr>
            <w:tcW w:w="3280" w:type="dxa"/>
            <w:vMerge w:val="restart"/>
            <w:tcBorders>
              <w:top w:val="nil"/>
              <w:left w:val="single" w:sz="4" w:space="0" w:color="auto"/>
              <w:bottom w:val="single" w:sz="4" w:space="0" w:color="000000"/>
              <w:right w:val="single" w:sz="4" w:space="0" w:color="auto"/>
            </w:tcBorders>
            <w:shd w:val="clear" w:color="auto" w:fill="auto"/>
            <w:noWrap/>
            <w:hideMark/>
          </w:tcPr>
          <w:p w14:paraId="2BF7CFAA" w14:textId="77777777" w:rsidR="002D4778" w:rsidRPr="002D4778" w:rsidRDefault="002D4778" w:rsidP="002D4778">
            <w:pPr>
              <w:keepNext w:val="0"/>
              <w:rPr>
                <w:color w:val="000000"/>
                <w:sz w:val="20"/>
                <w:szCs w:val="20"/>
              </w:rPr>
            </w:pPr>
            <w:r w:rsidRPr="002D4778">
              <w:rPr>
                <w:color w:val="000000"/>
                <w:sz w:val="20"/>
                <w:szCs w:val="20"/>
              </w:rPr>
              <w:t>Ensemble_Raster</w:t>
            </w:r>
          </w:p>
        </w:tc>
        <w:tc>
          <w:tcPr>
            <w:tcW w:w="5280" w:type="dxa"/>
            <w:tcBorders>
              <w:top w:val="nil"/>
              <w:left w:val="nil"/>
              <w:bottom w:val="single" w:sz="4" w:space="0" w:color="auto"/>
              <w:right w:val="single" w:sz="4" w:space="0" w:color="auto"/>
            </w:tcBorders>
            <w:shd w:val="clear" w:color="auto" w:fill="auto"/>
            <w:hideMark/>
          </w:tcPr>
          <w:p w14:paraId="5CE67AD5" w14:textId="77777777" w:rsidR="002D4778" w:rsidRPr="002D4778" w:rsidRDefault="002D4778" w:rsidP="002D4778">
            <w:pPr>
              <w:keepNext w:val="0"/>
              <w:rPr>
                <w:b/>
                <w:bCs/>
                <w:color w:val="000000"/>
                <w:sz w:val="20"/>
                <w:szCs w:val="20"/>
              </w:rPr>
            </w:pPr>
            <w:r w:rsidRPr="002D4778">
              <w:rPr>
                <w:b/>
                <w:bCs/>
                <w:color w:val="000000"/>
                <w:sz w:val="20"/>
                <w:szCs w:val="20"/>
              </w:rPr>
              <w:t>Ensemble_Raster_</w:t>
            </w:r>
            <w:r w:rsidRPr="002D4778">
              <w:rPr>
                <w:b/>
                <w:bCs/>
                <w:color w:val="FF0000"/>
                <w:sz w:val="20"/>
                <w:szCs w:val="20"/>
              </w:rPr>
              <w:t>AKmax</w:t>
            </w:r>
            <w:r w:rsidRPr="002D4778">
              <w:rPr>
                <w:b/>
                <w:bCs/>
                <w:color w:val="000000"/>
                <w:sz w:val="20"/>
                <w:szCs w:val="20"/>
              </w:rPr>
              <w:t>_</w:t>
            </w:r>
            <w:r w:rsidRPr="002D4778">
              <w:rPr>
                <w:b/>
                <w:bCs/>
                <w:color w:val="00B0F0"/>
                <w:sz w:val="20"/>
                <w:szCs w:val="20"/>
              </w:rPr>
              <w:t>Max_Vorticity</w:t>
            </w:r>
          </w:p>
        </w:tc>
      </w:tr>
      <w:tr w:rsidR="002D4778" w:rsidRPr="002D4778" w14:paraId="6975A4EF" w14:textId="77777777" w:rsidTr="002D4778">
        <w:trPr>
          <w:trHeight w:val="255"/>
        </w:trPr>
        <w:tc>
          <w:tcPr>
            <w:tcW w:w="1000" w:type="dxa"/>
            <w:vMerge/>
            <w:tcBorders>
              <w:top w:val="nil"/>
              <w:left w:val="single" w:sz="4" w:space="0" w:color="auto"/>
              <w:bottom w:val="single" w:sz="4" w:space="0" w:color="000000"/>
              <w:right w:val="single" w:sz="4" w:space="0" w:color="auto"/>
            </w:tcBorders>
            <w:vAlign w:val="center"/>
            <w:hideMark/>
          </w:tcPr>
          <w:p w14:paraId="402B3F2B" w14:textId="77777777" w:rsidR="002D4778" w:rsidRPr="002D4778" w:rsidRDefault="002D4778" w:rsidP="002D4778">
            <w:pPr>
              <w:keepNext w:val="0"/>
              <w:rPr>
                <w:color w:val="000000"/>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14:paraId="562334C1" w14:textId="77777777" w:rsidR="002D4778" w:rsidRPr="002D4778" w:rsidRDefault="002D4778" w:rsidP="002D4778">
            <w:pPr>
              <w:keepNext w:val="0"/>
              <w:rPr>
                <w:color w:val="000000"/>
                <w:sz w:val="20"/>
                <w:szCs w:val="20"/>
              </w:rPr>
            </w:pPr>
          </w:p>
        </w:tc>
        <w:tc>
          <w:tcPr>
            <w:tcW w:w="3280" w:type="dxa"/>
            <w:vMerge/>
            <w:tcBorders>
              <w:top w:val="nil"/>
              <w:left w:val="single" w:sz="4" w:space="0" w:color="auto"/>
              <w:bottom w:val="single" w:sz="4" w:space="0" w:color="000000"/>
              <w:right w:val="single" w:sz="4" w:space="0" w:color="auto"/>
            </w:tcBorders>
            <w:vAlign w:val="center"/>
            <w:hideMark/>
          </w:tcPr>
          <w:p w14:paraId="1FABABAE" w14:textId="77777777" w:rsidR="002D4778" w:rsidRPr="002D4778" w:rsidRDefault="002D4778" w:rsidP="002D4778">
            <w:pPr>
              <w:keepNext w:val="0"/>
              <w:rPr>
                <w:color w:val="000000"/>
                <w:sz w:val="20"/>
                <w:szCs w:val="20"/>
              </w:rPr>
            </w:pPr>
          </w:p>
        </w:tc>
        <w:tc>
          <w:tcPr>
            <w:tcW w:w="5280" w:type="dxa"/>
            <w:tcBorders>
              <w:top w:val="nil"/>
              <w:left w:val="nil"/>
              <w:bottom w:val="single" w:sz="4" w:space="0" w:color="auto"/>
              <w:right w:val="single" w:sz="4" w:space="0" w:color="auto"/>
            </w:tcBorders>
            <w:shd w:val="clear" w:color="auto" w:fill="auto"/>
            <w:hideMark/>
          </w:tcPr>
          <w:p w14:paraId="17E5E457" w14:textId="77777777" w:rsidR="002D4778" w:rsidRPr="002D4778" w:rsidRDefault="002D4778" w:rsidP="002D4778">
            <w:pPr>
              <w:keepNext w:val="0"/>
              <w:rPr>
                <w:b/>
                <w:bCs/>
                <w:color w:val="000000"/>
                <w:sz w:val="20"/>
                <w:szCs w:val="20"/>
              </w:rPr>
            </w:pPr>
            <w:r w:rsidRPr="002D4778">
              <w:rPr>
                <w:b/>
                <w:bCs/>
                <w:color w:val="000000"/>
                <w:sz w:val="20"/>
                <w:szCs w:val="20"/>
              </w:rPr>
              <w:t>Ensemble_Raster_</w:t>
            </w:r>
            <w:r w:rsidRPr="002D4778">
              <w:rPr>
                <w:b/>
                <w:bCs/>
                <w:color w:val="FF0000"/>
                <w:sz w:val="20"/>
                <w:szCs w:val="20"/>
              </w:rPr>
              <w:t>XXL1</w:t>
            </w:r>
            <w:r w:rsidRPr="002D4778">
              <w:rPr>
                <w:b/>
                <w:bCs/>
                <w:color w:val="000000"/>
                <w:sz w:val="20"/>
                <w:szCs w:val="20"/>
              </w:rPr>
              <w:t>_</w:t>
            </w:r>
            <w:r w:rsidRPr="002D4778">
              <w:rPr>
                <w:b/>
                <w:bCs/>
                <w:color w:val="00B0F0"/>
                <w:sz w:val="20"/>
                <w:szCs w:val="20"/>
              </w:rPr>
              <w:t>Min_Depth</w:t>
            </w:r>
          </w:p>
        </w:tc>
      </w:tr>
      <w:tr w:rsidR="002D4778" w:rsidRPr="002D4778" w14:paraId="38DFF3A7" w14:textId="77777777" w:rsidTr="002D4778">
        <w:trPr>
          <w:trHeight w:val="300"/>
        </w:trPr>
        <w:tc>
          <w:tcPr>
            <w:tcW w:w="1000" w:type="dxa"/>
            <w:vMerge w:val="restart"/>
            <w:tcBorders>
              <w:top w:val="nil"/>
              <w:left w:val="single" w:sz="4" w:space="0" w:color="auto"/>
              <w:bottom w:val="single" w:sz="4" w:space="0" w:color="000000"/>
              <w:right w:val="single" w:sz="4" w:space="0" w:color="auto"/>
            </w:tcBorders>
            <w:shd w:val="clear" w:color="auto" w:fill="auto"/>
            <w:hideMark/>
          </w:tcPr>
          <w:p w14:paraId="61456207" w14:textId="77777777" w:rsidR="002D4778" w:rsidRPr="002D4778" w:rsidRDefault="002D4778" w:rsidP="002D4778">
            <w:pPr>
              <w:keepNext w:val="0"/>
              <w:rPr>
                <w:color w:val="000000"/>
                <w:sz w:val="20"/>
                <w:szCs w:val="20"/>
              </w:rPr>
            </w:pPr>
            <w:r w:rsidRPr="002D4778">
              <w:rPr>
                <w:color w:val="000000"/>
                <w:sz w:val="20"/>
                <w:szCs w:val="20"/>
              </w:rPr>
              <w:t>Maritime     - - - &amp; - - - Tsunami Modeling</w:t>
            </w:r>
          </w:p>
        </w:tc>
        <w:tc>
          <w:tcPr>
            <w:tcW w:w="960" w:type="dxa"/>
            <w:vMerge w:val="restart"/>
            <w:tcBorders>
              <w:top w:val="nil"/>
              <w:left w:val="single" w:sz="4" w:space="0" w:color="auto"/>
              <w:bottom w:val="single" w:sz="4" w:space="0" w:color="000000"/>
              <w:right w:val="single" w:sz="4" w:space="0" w:color="auto"/>
            </w:tcBorders>
            <w:shd w:val="clear" w:color="auto" w:fill="auto"/>
            <w:noWrap/>
            <w:hideMark/>
          </w:tcPr>
          <w:p w14:paraId="3DCE9463" w14:textId="77777777" w:rsidR="002D4778" w:rsidRPr="002D4778" w:rsidRDefault="002D4778" w:rsidP="002D4778">
            <w:pPr>
              <w:keepNext w:val="0"/>
              <w:rPr>
                <w:color w:val="000000"/>
                <w:sz w:val="20"/>
                <w:szCs w:val="20"/>
              </w:rPr>
            </w:pPr>
            <w:r w:rsidRPr="002D4778">
              <w:rPr>
                <w:color w:val="000000"/>
                <w:sz w:val="20"/>
                <w:szCs w:val="20"/>
              </w:rPr>
              <w:t>Polygon</w:t>
            </w:r>
          </w:p>
        </w:tc>
        <w:tc>
          <w:tcPr>
            <w:tcW w:w="3280" w:type="dxa"/>
            <w:vMerge w:val="restart"/>
            <w:tcBorders>
              <w:top w:val="nil"/>
              <w:left w:val="single" w:sz="4" w:space="0" w:color="auto"/>
              <w:bottom w:val="single" w:sz="4" w:space="0" w:color="000000"/>
              <w:right w:val="single" w:sz="4" w:space="0" w:color="auto"/>
            </w:tcBorders>
            <w:shd w:val="clear" w:color="auto" w:fill="auto"/>
            <w:noWrap/>
            <w:hideMark/>
          </w:tcPr>
          <w:p w14:paraId="391F7EBF" w14:textId="77777777" w:rsidR="002D4778" w:rsidRPr="002D4778" w:rsidRDefault="002D4778" w:rsidP="002D4778">
            <w:pPr>
              <w:keepNext w:val="0"/>
              <w:rPr>
                <w:color w:val="000000"/>
                <w:sz w:val="20"/>
                <w:szCs w:val="20"/>
              </w:rPr>
            </w:pPr>
            <w:r w:rsidRPr="002D4778">
              <w:rPr>
                <w:color w:val="000000"/>
                <w:sz w:val="20"/>
                <w:szCs w:val="20"/>
              </w:rPr>
              <w:t>Inundation</w:t>
            </w:r>
          </w:p>
        </w:tc>
        <w:tc>
          <w:tcPr>
            <w:tcW w:w="5280" w:type="dxa"/>
            <w:tcBorders>
              <w:top w:val="nil"/>
              <w:left w:val="nil"/>
              <w:bottom w:val="single" w:sz="4" w:space="0" w:color="auto"/>
              <w:right w:val="single" w:sz="4" w:space="0" w:color="auto"/>
            </w:tcBorders>
            <w:shd w:val="clear" w:color="auto" w:fill="auto"/>
            <w:noWrap/>
            <w:hideMark/>
          </w:tcPr>
          <w:p w14:paraId="084E24A1" w14:textId="77777777" w:rsidR="002D4778" w:rsidRPr="002D4778" w:rsidRDefault="002D4778" w:rsidP="002D4778">
            <w:pPr>
              <w:keepNext w:val="0"/>
              <w:rPr>
                <w:b/>
                <w:bCs/>
                <w:color w:val="000000"/>
                <w:sz w:val="20"/>
                <w:szCs w:val="20"/>
              </w:rPr>
            </w:pPr>
            <w:r w:rsidRPr="002D4778">
              <w:rPr>
                <w:b/>
                <w:bCs/>
                <w:color w:val="000000"/>
                <w:sz w:val="20"/>
                <w:szCs w:val="20"/>
              </w:rPr>
              <w:t>Inundation_</w:t>
            </w:r>
            <w:r w:rsidRPr="002D4778">
              <w:rPr>
                <w:b/>
                <w:bCs/>
                <w:color w:val="FF0000"/>
                <w:sz w:val="20"/>
                <w:szCs w:val="20"/>
              </w:rPr>
              <w:t>AK64</w:t>
            </w:r>
          </w:p>
        </w:tc>
      </w:tr>
      <w:tr w:rsidR="002D4778" w:rsidRPr="002D4778" w14:paraId="75A4565F" w14:textId="77777777" w:rsidTr="002D4778">
        <w:trPr>
          <w:trHeight w:val="255"/>
        </w:trPr>
        <w:tc>
          <w:tcPr>
            <w:tcW w:w="1000" w:type="dxa"/>
            <w:vMerge/>
            <w:tcBorders>
              <w:top w:val="nil"/>
              <w:left w:val="single" w:sz="4" w:space="0" w:color="auto"/>
              <w:bottom w:val="single" w:sz="4" w:space="0" w:color="000000"/>
              <w:right w:val="single" w:sz="4" w:space="0" w:color="auto"/>
            </w:tcBorders>
            <w:vAlign w:val="center"/>
            <w:hideMark/>
          </w:tcPr>
          <w:p w14:paraId="02932C3B" w14:textId="77777777" w:rsidR="002D4778" w:rsidRPr="002D4778" w:rsidRDefault="002D4778" w:rsidP="002D4778">
            <w:pPr>
              <w:keepNext w:val="0"/>
              <w:rPr>
                <w:color w:val="000000"/>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14:paraId="63148FC0" w14:textId="77777777" w:rsidR="002D4778" w:rsidRPr="002D4778" w:rsidRDefault="002D4778" w:rsidP="002D4778">
            <w:pPr>
              <w:keepNext w:val="0"/>
              <w:rPr>
                <w:color w:val="000000"/>
                <w:sz w:val="20"/>
                <w:szCs w:val="20"/>
              </w:rPr>
            </w:pPr>
          </w:p>
        </w:tc>
        <w:tc>
          <w:tcPr>
            <w:tcW w:w="3280" w:type="dxa"/>
            <w:vMerge/>
            <w:tcBorders>
              <w:top w:val="nil"/>
              <w:left w:val="single" w:sz="4" w:space="0" w:color="auto"/>
              <w:bottom w:val="single" w:sz="4" w:space="0" w:color="000000"/>
              <w:right w:val="single" w:sz="4" w:space="0" w:color="auto"/>
            </w:tcBorders>
            <w:vAlign w:val="center"/>
            <w:hideMark/>
          </w:tcPr>
          <w:p w14:paraId="26DB9B0F" w14:textId="77777777" w:rsidR="002D4778" w:rsidRPr="002D4778" w:rsidRDefault="002D4778" w:rsidP="002D4778">
            <w:pPr>
              <w:keepNext w:val="0"/>
              <w:rPr>
                <w:color w:val="000000"/>
                <w:sz w:val="20"/>
                <w:szCs w:val="20"/>
              </w:rPr>
            </w:pPr>
          </w:p>
        </w:tc>
        <w:tc>
          <w:tcPr>
            <w:tcW w:w="5280" w:type="dxa"/>
            <w:tcBorders>
              <w:top w:val="nil"/>
              <w:left w:val="nil"/>
              <w:bottom w:val="single" w:sz="4" w:space="0" w:color="auto"/>
              <w:right w:val="single" w:sz="4" w:space="0" w:color="auto"/>
            </w:tcBorders>
            <w:shd w:val="clear" w:color="auto" w:fill="auto"/>
            <w:hideMark/>
          </w:tcPr>
          <w:p w14:paraId="51D864EA" w14:textId="77777777" w:rsidR="002D4778" w:rsidRPr="002D4778" w:rsidRDefault="002D4778" w:rsidP="002D4778">
            <w:pPr>
              <w:keepNext w:val="0"/>
              <w:rPr>
                <w:b/>
                <w:bCs/>
                <w:color w:val="000000"/>
                <w:sz w:val="20"/>
                <w:szCs w:val="20"/>
              </w:rPr>
            </w:pPr>
            <w:r w:rsidRPr="002D4778">
              <w:rPr>
                <w:b/>
                <w:bCs/>
                <w:color w:val="00B050"/>
                <w:sz w:val="20"/>
                <w:szCs w:val="20"/>
              </w:rPr>
              <w:t>Run05a</w:t>
            </w:r>
            <w:r w:rsidRPr="002D4778">
              <w:rPr>
                <w:b/>
                <w:bCs/>
                <w:color w:val="000000"/>
                <w:sz w:val="20"/>
                <w:szCs w:val="20"/>
              </w:rPr>
              <w:t>_</w:t>
            </w:r>
            <w:r w:rsidRPr="002D4778">
              <w:rPr>
                <w:b/>
                <w:bCs/>
                <w:color w:val="FF0000"/>
                <w:sz w:val="20"/>
                <w:szCs w:val="20"/>
              </w:rPr>
              <w:t>L1</w:t>
            </w:r>
            <w:r w:rsidRPr="002D4778">
              <w:rPr>
                <w:b/>
                <w:bCs/>
                <w:color w:val="000000"/>
                <w:sz w:val="20"/>
                <w:szCs w:val="20"/>
              </w:rPr>
              <w:t>_Inundation</w:t>
            </w:r>
          </w:p>
        </w:tc>
      </w:tr>
      <w:tr w:rsidR="002D4778" w:rsidRPr="002D4778" w14:paraId="027D909A" w14:textId="77777777" w:rsidTr="002D4778">
        <w:trPr>
          <w:trHeight w:val="255"/>
        </w:trPr>
        <w:tc>
          <w:tcPr>
            <w:tcW w:w="1000" w:type="dxa"/>
            <w:vMerge/>
            <w:tcBorders>
              <w:top w:val="nil"/>
              <w:left w:val="single" w:sz="4" w:space="0" w:color="auto"/>
              <w:bottom w:val="single" w:sz="4" w:space="0" w:color="000000"/>
              <w:right w:val="single" w:sz="4" w:space="0" w:color="auto"/>
            </w:tcBorders>
            <w:vAlign w:val="center"/>
            <w:hideMark/>
          </w:tcPr>
          <w:p w14:paraId="3C9273E5" w14:textId="77777777" w:rsidR="002D4778" w:rsidRPr="002D4778" w:rsidRDefault="002D4778" w:rsidP="002D4778">
            <w:pPr>
              <w:keepNext w:val="0"/>
              <w:rPr>
                <w:color w:val="000000"/>
                <w:sz w:val="20"/>
                <w:szCs w:val="20"/>
              </w:rPr>
            </w:pPr>
          </w:p>
        </w:tc>
        <w:tc>
          <w:tcPr>
            <w:tcW w:w="960" w:type="dxa"/>
            <w:vMerge w:val="restart"/>
            <w:tcBorders>
              <w:top w:val="nil"/>
              <w:left w:val="single" w:sz="4" w:space="0" w:color="auto"/>
              <w:bottom w:val="single" w:sz="4" w:space="0" w:color="000000"/>
              <w:right w:val="single" w:sz="4" w:space="0" w:color="auto"/>
            </w:tcBorders>
            <w:shd w:val="clear" w:color="auto" w:fill="auto"/>
            <w:noWrap/>
            <w:hideMark/>
          </w:tcPr>
          <w:p w14:paraId="5974FBEB" w14:textId="77777777" w:rsidR="002D4778" w:rsidRPr="002D4778" w:rsidRDefault="002D4778" w:rsidP="002D4778">
            <w:pPr>
              <w:keepNext w:val="0"/>
              <w:rPr>
                <w:color w:val="000000"/>
                <w:sz w:val="20"/>
                <w:szCs w:val="20"/>
              </w:rPr>
            </w:pPr>
            <w:r w:rsidRPr="002D4778">
              <w:rPr>
                <w:color w:val="000000"/>
                <w:sz w:val="20"/>
                <w:szCs w:val="20"/>
              </w:rPr>
              <w:t>Point</w:t>
            </w:r>
          </w:p>
        </w:tc>
        <w:tc>
          <w:tcPr>
            <w:tcW w:w="3280" w:type="dxa"/>
            <w:vMerge w:val="restart"/>
            <w:tcBorders>
              <w:top w:val="nil"/>
              <w:left w:val="single" w:sz="4" w:space="0" w:color="auto"/>
              <w:bottom w:val="single" w:sz="4" w:space="0" w:color="000000"/>
              <w:right w:val="single" w:sz="4" w:space="0" w:color="auto"/>
            </w:tcBorders>
            <w:shd w:val="clear" w:color="auto" w:fill="auto"/>
            <w:noWrap/>
            <w:hideMark/>
          </w:tcPr>
          <w:p w14:paraId="77F15D81" w14:textId="77777777" w:rsidR="002D4778" w:rsidRPr="002D4778" w:rsidRDefault="002D4778" w:rsidP="002D4778">
            <w:pPr>
              <w:keepNext w:val="0"/>
              <w:rPr>
                <w:color w:val="000000"/>
                <w:sz w:val="20"/>
                <w:szCs w:val="20"/>
              </w:rPr>
            </w:pPr>
            <w:r w:rsidRPr="002D4778">
              <w:rPr>
                <w:color w:val="000000"/>
                <w:sz w:val="20"/>
                <w:szCs w:val="20"/>
              </w:rPr>
              <w:t>Points_Main</w:t>
            </w:r>
          </w:p>
        </w:tc>
        <w:tc>
          <w:tcPr>
            <w:tcW w:w="5280" w:type="dxa"/>
            <w:tcBorders>
              <w:top w:val="nil"/>
              <w:left w:val="nil"/>
              <w:bottom w:val="single" w:sz="4" w:space="0" w:color="auto"/>
              <w:right w:val="single" w:sz="4" w:space="0" w:color="auto"/>
            </w:tcBorders>
            <w:shd w:val="clear" w:color="auto" w:fill="auto"/>
            <w:hideMark/>
          </w:tcPr>
          <w:p w14:paraId="019D16BA" w14:textId="77777777" w:rsidR="002D4778" w:rsidRPr="002D4778" w:rsidRDefault="002D4778" w:rsidP="002D4778">
            <w:pPr>
              <w:keepNext w:val="0"/>
              <w:rPr>
                <w:b/>
                <w:bCs/>
                <w:color w:val="000000"/>
                <w:sz w:val="20"/>
                <w:szCs w:val="20"/>
              </w:rPr>
            </w:pPr>
            <w:r w:rsidRPr="002D4778">
              <w:rPr>
                <w:b/>
                <w:bCs/>
                <w:color w:val="000000"/>
                <w:sz w:val="20"/>
                <w:szCs w:val="20"/>
              </w:rPr>
              <w:t>Points_Main_</w:t>
            </w:r>
            <w:r w:rsidRPr="002D4778">
              <w:rPr>
                <w:b/>
                <w:bCs/>
                <w:color w:val="FF0000"/>
                <w:sz w:val="20"/>
                <w:szCs w:val="20"/>
              </w:rPr>
              <w:t>XL1</w:t>
            </w:r>
            <w:r w:rsidRPr="002D4778">
              <w:rPr>
                <w:b/>
                <w:bCs/>
                <w:color w:val="000000"/>
                <w:sz w:val="20"/>
                <w:szCs w:val="20"/>
              </w:rPr>
              <w:t>_</w:t>
            </w:r>
            <w:r w:rsidRPr="002D4778">
              <w:rPr>
                <w:b/>
                <w:bCs/>
                <w:color w:val="7030A0"/>
                <w:sz w:val="20"/>
                <w:szCs w:val="20"/>
              </w:rPr>
              <w:t>ClatsopB</w:t>
            </w:r>
          </w:p>
        </w:tc>
      </w:tr>
      <w:tr w:rsidR="002D4778" w:rsidRPr="002D4778" w14:paraId="4DB5064D" w14:textId="77777777" w:rsidTr="002D4778">
        <w:trPr>
          <w:trHeight w:val="255"/>
        </w:trPr>
        <w:tc>
          <w:tcPr>
            <w:tcW w:w="1000" w:type="dxa"/>
            <w:vMerge/>
            <w:tcBorders>
              <w:top w:val="nil"/>
              <w:left w:val="single" w:sz="4" w:space="0" w:color="auto"/>
              <w:bottom w:val="single" w:sz="4" w:space="0" w:color="000000"/>
              <w:right w:val="single" w:sz="4" w:space="0" w:color="auto"/>
            </w:tcBorders>
            <w:vAlign w:val="center"/>
            <w:hideMark/>
          </w:tcPr>
          <w:p w14:paraId="26210BCF" w14:textId="77777777" w:rsidR="002D4778" w:rsidRPr="002D4778" w:rsidRDefault="002D4778" w:rsidP="002D4778">
            <w:pPr>
              <w:keepNext w:val="0"/>
              <w:rPr>
                <w:color w:val="000000"/>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14:paraId="5CCEDB73" w14:textId="77777777" w:rsidR="002D4778" w:rsidRPr="002D4778" w:rsidRDefault="002D4778" w:rsidP="002D4778">
            <w:pPr>
              <w:keepNext w:val="0"/>
              <w:rPr>
                <w:color w:val="000000"/>
                <w:sz w:val="20"/>
                <w:szCs w:val="20"/>
              </w:rPr>
            </w:pPr>
          </w:p>
        </w:tc>
        <w:tc>
          <w:tcPr>
            <w:tcW w:w="3280" w:type="dxa"/>
            <w:vMerge/>
            <w:tcBorders>
              <w:top w:val="nil"/>
              <w:left w:val="single" w:sz="4" w:space="0" w:color="auto"/>
              <w:bottom w:val="single" w:sz="4" w:space="0" w:color="000000"/>
              <w:right w:val="single" w:sz="4" w:space="0" w:color="auto"/>
            </w:tcBorders>
            <w:vAlign w:val="center"/>
            <w:hideMark/>
          </w:tcPr>
          <w:p w14:paraId="06C5B4C4" w14:textId="77777777" w:rsidR="002D4778" w:rsidRPr="002D4778" w:rsidRDefault="002D4778" w:rsidP="002D4778">
            <w:pPr>
              <w:keepNext w:val="0"/>
              <w:rPr>
                <w:color w:val="000000"/>
                <w:sz w:val="20"/>
                <w:szCs w:val="20"/>
              </w:rPr>
            </w:pPr>
          </w:p>
        </w:tc>
        <w:tc>
          <w:tcPr>
            <w:tcW w:w="5280" w:type="dxa"/>
            <w:tcBorders>
              <w:top w:val="nil"/>
              <w:left w:val="nil"/>
              <w:bottom w:val="single" w:sz="4" w:space="0" w:color="auto"/>
              <w:right w:val="single" w:sz="4" w:space="0" w:color="auto"/>
            </w:tcBorders>
            <w:shd w:val="clear" w:color="auto" w:fill="auto"/>
            <w:hideMark/>
          </w:tcPr>
          <w:p w14:paraId="69B4873C" w14:textId="77777777" w:rsidR="002D4778" w:rsidRPr="002D4778" w:rsidRDefault="002D4778" w:rsidP="002D4778">
            <w:pPr>
              <w:keepNext w:val="0"/>
              <w:rPr>
                <w:b/>
                <w:bCs/>
                <w:color w:val="000000"/>
                <w:sz w:val="20"/>
                <w:szCs w:val="20"/>
              </w:rPr>
            </w:pPr>
            <w:r w:rsidRPr="002D4778">
              <w:rPr>
                <w:b/>
                <w:bCs/>
                <w:color w:val="000000"/>
                <w:sz w:val="20"/>
                <w:szCs w:val="20"/>
              </w:rPr>
              <w:t>Points_Main_</w:t>
            </w:r>
            <w:r w:rsidRPr="002D4778">
              <w:rPr>
                <w:b/>
                <w:bCs/>
                <w:color w:val="FF0000"/>
                <w:sz w:val="20"/>
                <w:szCs w:val="20"/>
              </w:rPr>
              <w:t>SM1</w:t>
            </w:r>
            <w:r w:rsidRPr="002D4778">
              <w:rPr>
                <w:b/>
                <w:bCs/>
                <w:color w:val="000000"/>
                <w:sz w:val="20"/>
                <w:szCs w:val="20"/>
              </w:rPr>
              <w:t>_</w:t>
            </w:r>
            <w:r w:rsidRPr="002D4778">
              <w:rPr>
                <w:b/>
                <w:bCs/>
                <w:color w:val="7030A0"/>
                <w:sz w:val="20"/>
                <w:szCs w:val="20"/>
              </w:rPr>
              <w:t>CentralCoastC</w:t>
            </w:r>
          </w:p>
        </w:tc>
      </w:tr>
      <w:tr w:rsidR="002D4778" w:rsidRPr="002D4778" w14:paraId="302FE160" w14:textId="77777777" w:rsidTr="002D4778">
        <w:trPr>
          <w:trHeight w:val="255"/>
        </w:trPr>
        <w:tc>
          <w:tcPr>
            <w:tcW w:w="1000" w:type="dxa"/>
            <w:vMerge/>
            <w:tcBorders>
              <w:top w:val="nil"/>
              <w:left w:val="single" w:sz="4" w:space="0" w:color="auto"/>
              <w:bottom w:val="single" w:sz="4" w:space="0" w:color="000000"/>
              <w:right w:val="single" w:sz="4" w:space="0" w:color="auto"/>
            </w:tcBorders>
            <w:vAlign w:val="center"/>
            <w:hideMark/>
          </w:tcPr>
          <w:p w14:paraId="34BF9B54" w14:textId="77777777" w:rsidR="002D4778" w:rsidRPr="002D4778" w:rsidRDefault="002D4778" w:rsidP="002D4778">
            <w:pPr>
              <w:keepNext w:val="0"/>
              <w:rPr>
                <w:color w:val="000000"/>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14:paraId="35B6B9D0" w14:textId="77777777" w:rsidR="002D4778" w:rsidRPr="002D4778" w:rsidRDefault="002D4778" w:rsidP="002D4778">
            <w:pPr>
              <w:keepNext w:val="0"/>
              <w:rPr>
                <w:color w:val="000000"/>
                <w:sz w:val="20"/>
                <w:szCs w:val="20"/>
              </w:rPr>
            </w:pPr>
          </w:p>
        </w:tc>
        <w:tc>
          <w:tcPr>
            <w:tcW w:w="3280" w:type="dxa"/>
            <w:vMerge/>
            <w:tcBorders>
              <w:top w:val="nil"/>
              <w:left w:val="single" w:sz="4" w:space="0" w:color="auto"/>
              <w:bottom w:val="single" w:sz="4" w:space="0" w:color="000000"/>
              <w:right w:val="single" w:sz="4" w:space="0" w:color="auto"/>
            </w:tcBorders>
            <w:vAlign w:val="center"/>
            <w:hideMark/>
          </w:tcPr>
          <w:p w14:paraId="3E03214D" w14:textId="77777777" w:rsidR="002D4778" w:rsidRPr="002D4778" w:rsidRDefault="002D4778" w:rsidP="002D4778">
            <w:pPr>
              <w:keepNext w:val="0"/>
              <w:rPr>
                <w:color w:val="000000"/>
                <w:sz w:val="20"/>
                <w:szCs w:val="20"/>
              </w:rPr>
            </w:pPr>
          </w:p>
        </w:tc>
        <w:tc>
          <w:tcPr>
            <w:tcW w:w="5280" w:type="dxa"/>
            <w:tcBorders>
              <w:top w:val="nil"/>
              <w:left w:val="nil"/>
              <w:bottom w:val="single" w:sz="4" w:space="0" w:color="auto"/>
              <w:right w:val="single" w:sz="4" w:space="0" w:color="auto"/>
            </w:tcBorders>
            <w:shd w:val="clear" w:color="auto" w:fill="auto"/>
            <w:hideMark/>
          </w:tcPr>
          <w:p w14:paraId="19215E6B" w14:textId="77777777" w:rsidR="002D4778" w:rsidRPr="002D4778" w:rsidRDefault="002D4778" w:rsidP="002D4778">
            <w:pPr>
              <w:keepNext w:val="0"/>
              <w:rPr>
                <w:b/>
                <w:bCs/>
                <w:color w:val="000000"/>
                <w:sz w:val="20"/>
                <w:szCs w:val="20"/>
              </w:rPr>
            </w:pPr>
            <w:r w:rsidRPr="002D4778">
              <w:rPr>
                <w:b/>
                <w:bCs/>
                <w:color w:val="00B050"/>
                <w:sz w:val="20"/>
                <w:szCs w:val="20"/>
              </w:rPr>
              <w:t>Run06a</w:t>
            </w:r>
            <w:r w:rsidRPr="002D4778">
              <w:rPr>
                <w:b/>
                <w:bCs/>
                <w:color w:val="000000"/>
                <w:sz w:val="20"/>
                <w:szCs w:val="20"/>
              </w:rPr>
              <w:t>_</w:t>
            </w:r>
            <w:r w:rsidRPr="002D4778">
              <w:rPr>
                <w:b/>
                <w:bCs/>
                <w:color w:val="FF0000"/>
                <w:sz w:val="20"/>
                <w:szCs w:val="20"/>
              </w:rPr>
              <w:t>XXL1</w:t>
            </w:r>
            <w:r w:rsidRPr="002D4778">
              <w:rPr>
                <w:b/>
                <w:bCs/>
                <w:color w:val="000000"/>
                <w:sz w:val="20"/>
                <w:szCs w:val="20"/>
              </w:rPr>
              <w:t>_Points_Main</w:t>
            </w:r>
          </w:p>
        </w:tc>
      </w:tr>
      <w:tr w:rsidR="002D4778" w:rsidRPr="002D4778" w14:paraId="6836779D" w14:textId="77777777" w:rsidTr="002D4778">
        <w:trPr>
          <w:trHeight w:val="255"/>
        </w:trPr>
        <w:tc>
          <w:tcPr>
            <w:tcW w:w="1000" w:type="dxa"/>
            <w:vMerge/>
            <w:tcBorders>
              <w:top w:val="nil"/>
              <w:left w:val="single" w:sz="4" w:space="0" w:color="auto"/>
              <w:bottom w:val="single" w:sz="4" w:space="0" w:color="000000"/>
              <w:right w:val="single" w:sz="4" w:space="0" w:color="auto"/>
            </w:tcBorders>
            <w:vAlign w:val="center"/>
            <w:hideMark/>
          </w:tcPr>
          <w:p w14:paraId="37E5E3B0" w14:textId="77777777" w:rsidR="002D4778" w:rsidRPr="002D4778" w:rsidRDefault="002D4778" w:rsidP="002D4778">
            <w:pPr>
              <w:keepNext w:val="0"/>
              <w:rPr>
                <w:color w:val="000000"/>
                <w:sz w:val="20"/>
                <w:szCs w:val="20"/>
              </w:rPr>
            </w:pPr>
          </w:p>
        </w:tc>
        <w:tc>
          <w:tcPr>
            <w:tcW w:w="960" w:type="dxa"/>
            <w:vMerge w:val="restart"/>
            <w:tcBorders>
              <w:top w:val="nil"/>
              <w:left w:val="single" w:sz="4" w:space="0" w:color="auto"/>
              <w:bottom w:val="single" w:sz="4" w:space="0" w:color="000000"/>
              <w:right w:val="single" w:sz="4" w:space="0" w:color="auto"/>
            </w:tcBorders>
            <w:shd w:val="clear" w:color="auto" w:fill="auto"/>
            <w:noWrap/>
            <w:hideMark/>
          </w:tcPr>
          <w:p w14:paraId="095C992E" w14:textId="77777777" w:rsidR="002D4778" w:rsidRPr="002D4778" w:rsidRDefault="002D4778" w:rsidP="002D4778">
            <w:pPr>
              <w:keepNext w:val="0"/>
              <w:rPr>
                <w:color w:val="000000"/>
                <w:sz w:val="20"/>
                <w:szCs w:val="20"/>
              </w:rPr>
            </w:pPr>
            <w:r w:rsidRPr="002D4778">
              <w:rPr>
                <w:color w:val="000000"/>
                <w:sz w:val="20"/>
                <w:szCs w:val="20"/>
              </w:rPr>
              <w:t>Point</w:t>
            </w:r>
          </w:p>
        </w:tc>
        <w:tc>
          <w:tcPr>
            <w:tcW w:w="3280" w:type="dxa"/>
            <w:vMerge w:val="restart"/>
            <w:tcBorders>
              <w:top w:val="nil"/>
              <w:left w:val="single" w:sz="4" w:space="0" w:color="auto"/>
              <w:bottom w:val="single" w:sz="4" w:space="0" w:color="000000"/>
              <w:right w:val="single" w:sz="4" w:space="0" w:color="auto"/>
            </w:tcBorders>
            <w:shd w:val="clear" w:color="auto" w:fill="auto"/>
            <w:noWrap/>
            <w:hideMark/>
          </w:tcPr>
          <w:p w14:paraId="406D1CB4" w14:textId="77777777" w:rsidR="002D4778" w:rsidRPr="002D4778" w:rsidRDefault="002D4778" w:rsidP="002D4778">
            <w:pPr>
              <w:keepNext w:val="0"/>
              <w:rPr>
                <w:color w:val="000000"/>
                <w:sz w:val="20"/>
                <w:szCs w:val="20"/>
              </w:rPr>
            </w:pPr>
            <w:r w:rsidRPr="002D4778">
              <w:rPr>
                <w:color w:val="000000"/>
                <w:sz w:val="20"/>
                <w:szCs w:val="20"/>
              </w:rPr>
              <w:t>Points_Max_MF_Min_Depth</w:t>
            </w:r>
          </w:p>
        </w:tc>
        <w:tc>
          <w:tcPr>
            <w:tcW w:w="5280" w:type="dxa"/>
            <w:tcBorders>
              <w:top w:val="nil"/>
              <w:left w:val="nil"/>
              <w:bottom w:val="single" w:sz="4" w:space="0" w:color="auto"/>
              <w:right w:val="single" w:sz="4" w:space="0" w:color="auto"/>
            </w:tcBorders>
            <w:shd w:val="clear" w:color="auto" w:fill="auto"/>
            <w:hideMark/>
          </w:tcPr>
          <w:p w14:paraId="34F2F890" w14:textId="77777777" w:rsidR="002D4778" w:rsidRPr="002D4778" w:rsidRDefault="002D4778" w:rsidP="002D4778">
            <w:pPr>
              <w:keepNext w:val="0"/>
              <w:rPr>
                <w:b/>
                <w:bCs/>
                <w:color w:val="000000"/>
                <w:sz w:val="20"/>
                <w:szCs w:val="20"/>
              </w:rPr>
            </w:pPr>
            <w:r w:rsidRPr="002D4778">
              <w:rPr>
                <w:b/>
                <w:bCs/>
                <w:color w:val="000000"/>
                <w:sz w:val="20"/>
                <w:szCs w:val="20"/>
              </w:rPr>
              <w:t>Points_Max_MF_Min_Depth_</w:t>
            </w:r>
            <w:r w:rsidRPr="002D4778">
              <w:rPr>
                <w:b/>
                <w:bCs/>
                <w:color w:val="FF0000"/>
                <w:sz w:val="20"/>
                <w:szCs w:val="20"/>
              </w:rPr>
              <w:t>M1</w:t>
            </w:r>
            <w:r w:rsidRPr="002D4778">
              <w:rPr>
                <w:b/>
                <w:bCs/>
                <w:color w:val="000000"/>
                <w:sz w:val="20"/>
                <w:szCs w:val="20"/>
              </w:rPr>
              <w:t>_</w:t>
            </w:r>
            <w:r w:rsidRPr="002D4778">
              <w:rPr>
                <w:b/>
                <w:bCs/>
                <w:color w:val="7030A0"/>
                <w:sz w:val="20"/>
                <w:szCs w:val="20"/>
              </w:rPr>
              <w:t>Bandon</w:t>
            </w:r>
          </w:p>
        </w:tc>
      </w:tr>
      <w:tr w:rsidR="002D4778" w:rsidRPr="002D4778" w14:paraId="1A5E1743" w14:textId="77777777" w:rsidTr="002D4778">
        <w:trPr>
          <w:trHeight w:val="255"/>
        </w:trPr>
        <w:tc>
          <w:tcPr>
            <w:tcW w:w="1000" w:type="dxa"/>
            <w:vMerge/>
            <w:tcBorders>
              <w:top w:val="nil"/>
              <w:left w:val="single" w:sz="4" w:space="0" w:color="auto"/>
              <w:bottom w:val="single" w:sz="4" w:space="0" w:color="000000"/>
              <w:right w:val="single" w:sz="4" w:space="0" w:color="auto"/>
            </w:tcBorders>
            <w:vAlign w:val="center"/>
            <w:hideMark/>
          </w:tcPr>
          <w:p w14:paraId="0C97B0EF" w14:textId="77777777" w:rsidR="002D4778" w:rsidRPr="002D4778" w:rsidRDefault="002D4778" w:rsidP="002D4778">
            <w:pPr>
              <w:keepNext w:val="0"/>
              <w:rPr>
                <w:color w:val="000000"/>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14:paraId="326B6DB5" w14:textId="77777777" w:rsidR="002D4778" w:rsidRPr="002D4778" w:rsidRDefault="002D4778" w:rsidP="002D4778">
            <w:pPr>
              <w:keepNext w:val="0"/>
              <w:rPr>
                <w:color w:val="000000"/>
                <w:sz w:val="20"/>
                <w:szCs w:val="20"/>
              </w:rPr>
            </w:pPr>
          </w:p>
        </w:tc>
        <w:tc>
          <w:tcPr>
            <w:tcW w:w="3280" w:type="dxa"/>
            <w:vMerge/>
            <w:tcBorders>
              <w:top w:val="nil"/>
              <w:left w:val="single" w:sz="4" w:space="0" w:color="auto"/>
              <w:bottom w:val="single" w:sz="4" w:space="0" w:color="000000"/>
              <w:right w:val="single" w:sz="4" w:space="0" w:color="auto"/>
            </w:tcBorders>
            <w:vAlign w:val="center"/>
            <w:hideMark/>
          </w:tcPr>
          <w:p w14:paraId="5E5C8B06" w14:textId="77777777" w:rsidR="002D4778" w:rsidRPr="002D4778" w:rsidRDefault="002D4778" w:rsidP="002D4778">
            <w:pPr>
              <w:keepNext w:val="0"/>
              <w:rPr>
                <w:color w:val="000000"/>
                <w:sz w:val="20"/>
                <w:szCs w:val="20"/>
              </w:rPr>
            </w:pPr>
          </w:p>
        </w:tc>
        <w:tc>
          <w:tcPr>
            <w:tcW w:w="5280" w:type="dxa"/>
            <w:tcBorders>
              <w:top w:val="nil"/>
              <w:left w:val="nil"/>
              <w:bottom w:val="single" w:sz="4" w:space="0" w:color="auto"/>
              <w:right w:val="single" w:sz="4" w:space="0" w:color="auto"/>
            </w:tcBorders>
            <w:shd w:val="clear" w:color="auto" w:fill="auto"/>
            <w:hideMark/>
          </w:tcPr>
          <w:p w14:paraId="1F4E4FF4" w14:textId="77777777" w:rsidR="002D4778" w:rsidRPr="002D4778" w:rsidRDefault="002D4778" w:rsidP="002D4778">
            <w:pPr>
              <w:keepNext w:val="0"/>
              <w:rPr>
                <w:b/>
                <w:bCs/>
                <w:color w:val="000000"/>
                <w:sz w:val="20"/>
                <w:szCs w:val="20"/>
              </w:rPr>
            </w:pPr>
            <w:r w:rsidRPr="002D4778">
              <w:rPr>
                <w:b/>
                <w:bCs/>
                <w:color w:val="000000"/>
                <w:sz w:val="20"/>
                <w:szCs w:val="20"/>
              </w:rPr>
              <w:t>Points_Max_MF_Min_Depth_</w:t>
            </w:r>
            <w:r w:rsidRPr="002D4778">
              <w:rPr>
                <w:b/>
                <w:bCs/>
                <w:color w:val="FF0000"/>
                <w:sz w:val="20"/>
                <w:szCs w:val="20"/>
              </w:rPr>
              <w:t>AKmax</w:t>
            </w:r>
            <w:r w:rsidRPr="002D4778">
              <w:rPr>
                <w:b/>
                <w:bCs/>
                <w:color w:val="000000"/>
                <w:sz w:val="20"/>
                <w:szCs w:val="20"/>
              </w:rPr>
              <w:t>_</w:t>
            </w:r>
            <w:r w:rsidRPr="002D4778">
              <w:rPr>
                <w:b/>
                <w:bCs/>
                <w:color w:val="7030A0"/>
                <w:sz w:val="20"/>
                <w:szCs w:val="20"/>
              </w:rPr>
              <w:t>TillamookNetarts</w:t>
            </w:r>
          </w:p>
        </w:tc>
      </w:tr>
      <w:tr w:rsidR="002D4778" w:rsidRPr="002D4778" w14:paraId="2F95E2A4" w14:textId="77777777" w:rsidTr="002D4778">
        <w:trPr>
          <w:trHeight w:val="255"/>
        </w:trPr>
        <w:tc>
          <w:tcPr>
            <w:tcW w:w="1000" w:type="dxa"/>
            <w:vMerge/>
            <w:tcBorders>
              <w:top w:val="nil"/>
              <w:left w:val="single" w:sz="4" w:space="0" w:color="auto"/>
              <w:bottom w:val="single" w:sz="4" w:space="0" w:color="000000"/>
              <w:right w:val="single" w:sz="4" w:space="0" w:color="auto"/>
            </w:tcBorders>
            <w:vAlign w:val="center"/>
            <w:hideMark/>
          </w:tcPr>
          <w:p w14:paraId="26AF3417" w14:textId="77777777" w:rsidR="002D4778" w:rsidRPr="002D4778" w:rsidRDefault="002D4778" w:rsidP="002D4778">
            <w:pPr>
              <w:keepNext w:val="0"/>
              <w:rPr>
                <w:color w:val="000000"/>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14:paraId="2A6E2C86" w14:textId="77777777" w:rsidR="002D4778" w:rsidRPr="002D4778" w:rsidRDefault="002D4778" w:rsidP="002D4778">
            <w:pPr>
              <w:keepNext w:val="0"/>
              <w:rPr>
                <w:color w:val="000000"/>
                <w:sz w:val="20"/>
                <w:szCs w:val="20"/>
              </w:rPr>
            </w:pPr>
          </w:p>
        </w:tc>
        <w:tc>
          <w:tcPr>
            <w:tcW w:w="3280" w:type="dxa"/>
            <w:vMerge/>
            <w:tcBorders>
              <w:top w:val="nil"/>
              <w:left w:val="single" w:sz="4" w:space="0" w:color="auto"/>
              <w:bottom w:val="single" w:sz="4" w:space="0" w:color="000000"/>
              <w:right w:val="single" w:sz="4" w:space="0" w:color="auto"/>
            </w:tcBorders>
            <w:vAlign w:val="center"/>
            <w:hideMark/>
          </w:tcPr>
          <w:p w14:paraId="5FAEE62C" w14:textId="77777777" w:rsidR="002D4778" w:rsidRPr="002D4778" w:rsidRDefault="002D4778" w:rsidP="002D4778">
            <w:pPr>
              <w:keepNext w:val="0"/>
              <w:rPr>
                <w:color w:val="000000"/>
                <w:sz w:val="20"/>
                <w:szCs w:val="20"/>
              </w:rPr>
            </w:pPr>
          </w:p>
        </w:tc>
        <w:tc>
          <w:tcPr>
            <w:tcW w:w="5280" w:type="dxa"/>
            <w:tcBorders>
              <w:top w:val="nil"/>
              <w:left w:val="nil"/>
              <w:bottom w:val="single" w:sz="4" w:space="0" w:color="auto"/>
              <w:right w:val="single" w:sz="4" w:space="0" w:color="auto"/>
            </w:tcBorders>
            <w:shd w:val="clear" w:color="auto" w:fill="auto"/>
            <w:hideMark/>
          </w:tcPr>
          <w:p w14:paraId="53C1097D" w14:textId="77777777" w:rsidR="002D4778" w:rsidRPr="002D4778" w:rsidRDefault="002D4778" w:rsidP="002D4778">
            <w:pPr>
              <w:keepNext w:val="0"/>
              <w:rPr>
                <w:b/>
                <w:bCs/>
                <w:color w:val="000000"/>
                <w:sz w:val="20"/>
                <w:szCs w:val="20"/>
              </w:rPr>
            </w:pPr>
            <w:r w:rsidRPr="002D4778">
              <w:rPr>
                <w:b/>
                <w:bCs/>
                <w:color w:val="00B050"/>
                <w:sz w:val="20"/>
                <w:szCs w:val="20"/>
              </w:rPr>
              <w:t>Run03c</w:t>
            </w:r>
            <w:r w:rsidRPr="002D4778">
              <w:rPr>
                <w:b/>
                <w:bCs/>
                <w:color w:val="000000"/>
                <w:sz w:val="20"/>
                <w:szCs w:val="20"/>
              </w:rPr>
              <w:t>_</w:t>
            </w:r>
            <w:r w:rsidRPr="002D4778">
              <w:rPr>
                <w:b/>
                <w:bCs/>
                <w:color w:val="FF0000"/>
                <w:sz w:val="20"/>
                <w:szCs w:val="20"/>
              </w:rPr>
              <w:t>AK64</w:t>
            </w:r>
            <w:r w:rsidRPr="002D4778">
              <w:rPr>
                <w:b/>
                <w:bCs/>
                <w:color w:val="000000"/>
                <w:sz w:val="20"/>
                <w:szCs w:val="20"/>
              </w:rPr>
              <w:t>_Points_Max_MF_Min_Depth</w:t>
            </w:r>
          </w:p>
        </w:tc>
      </w:tr>
      <w:tr w:rsidR="002D4778" w:rsidRPr="002D4778" w14:paraId="3B9B47C7" w14:textId="77777777" w:rsidTr="002D4778">
        <w:trPr>
          <w:trHeight w:val="255"/>
        </w:trPr>
        <w:tc>
          <w:tcPr>
            <w:tcW w:w="1000" w:type="dxa"/>
            <w:vMerge/>
            <w:tcBorders>
              <w:top w:val="nil"/>
              <w:left w:val="single" w:sz="4" w:space="0" w:color="auto"/>
              <w:bottom w:val="single" w:sz="4" w:space="0" w:color="000000"/>
              <w:right w:val="single" w:sz="4" w:space="0" w:color="auto"/>
            </w:tcBorders>
            <w:vAlign w:val="center"/>
            <w:hideMark/>
          </w:tcPr>
          <w:p w14:paraId="24248C70" w14:textId="77777777" w:rsidR="002D4778" w:rsidRPr="002D4778" w:rsidRDefault="002D4778" w:rsidP="002D4778">
            <w:pPr>
              <w:keepNext w:val="0"/>
              <w:rPr>
                <w:color w:val="000000"/>
                <w:sz w:val="20"/>
                <w:szCs w:val="20"/>
              </w:rPr>
            </w:pPr>
          </w:p>
        </w:tc>
        <w:tc>
          <w:tcPr>
            <w:tcW w:w="960" w:type="dxa"/>
            <w:vMerge w:val="restart"/>
            <w:tcBorders>
              <w:top w:val="nil"/>
              <w:left w:val="single" w:sz="4" w:space="0" w:color="auto"/>
              <w:bottom w:val="single" w:sz="4" w:space="0" w:color="000000"/>
              <w:right w:val="single" w:sz="4" w:space="0" w:color="auto"/>
            </w:tcBorders>
            <w:shd w:val="clear" w:color="auto" w:fill="auto"/>
            <w:noWrap/>
            <w:hideMark/>
          </w:tcPr>
          <w:p w14:paraId="292C7CE1" w14:textId="77777777" w:rsidR="002D4778" w:rsidRPr="002D4778" w:rsidRDefault="002D4778" w:rsidP="002D4778">
            <w:pPr>
              <w:keepNext w:val="0"/>
              <w:rPr>
                <w:color w:val="000000"/>
                <w:sz w:val="20"/>
                <w:szCs w:val="20"/>
              </w:rPr>
            </w:pPr>
            <w:r w:rsidRPr="002D4778">
              <w:rPr>
                <w:color w:val="000000"/>
                <w:sz w:val="20"/>
                <w:szCs w:val="20"/>
              </w:rPr>
              <w:t>Point</w:t>
            </w:r>
          </w:p>
        </w:tc>
        <w:tc>
          <w:tcPr>
            <w:tcW w:w="3280" w:type="dxa"/>
            <w:vMerge w:val="restart"/>
            <w:tcBorders>
              <w:top w:val="nil"/>
              <w:left w:val="single" w:sz="4" w:space="0" w:color="auto"/>
              <w:bottom w:val="single" w:sz="4" w:space="0" w:color="000000"/>
              <w:right w:val="single" w:sz="4" w:space="0" w:color="auto"/>
            </w:tcBorders>
            <w:shd w:val="clear" w:color="auto" w:fill="auto"/>
            <w:noWrap/>
            <w:hideMark/>
          </w:tcPr>
          <w:p w14:paraId="2ABF9590" w14:textId="77777777" w:rsidR="002D4778" w:rsidRPr="002D4778" w:rsidRDefault="002D4778" w:rsidP="002D4778">
            <w:pPr>
              <w:keepNext w:val="0"/>
              <w:rPr>
                <w:color w:val="000000"/>
                <w:sz w:val="20"/>
                <w:szCs w:val="20"/>
              </w:rPr>
            </w:pPr>
            <w:r w:rsidRPr="002D4778">
              <w:rPr>
                <w:color w:val="000000"/>
                <w:sz w:val="20"/>
                <w:szCs w:val="20"/>
              </w:rPr>
              <w:t>Points_Max_Vorticity</w:t>
            </w:r>
          </w:p>
        </w:tc>
        <w:tc>
          <w:tcPr>
            <w:tcW w:w="5280" w:type="dxa"/>
            <w:tcBorders>
              <w:top w:val="nil"/>
              <w:left w:val="nil"/>
              <w:bottom w:val="single" w:sz="4" w:space="0" w:color="auto"/>
              <w:right w:val="single" w:sz="4" w:space="0" w:color="auto"/>
            </w:tcBorders>
            <w:shd w:val="clear" w:color="auto" w:fill="auto"/>
            <w:hideMark/>
          </w:tcPr>
          <w:p w14:paraId="12D97647" w14:textId="77777777" w:rsidR="002D4778" w:rsidRPr="002D4778" w:rsidRDefault="002D4778" w:rsidP="002D4778">
            <w:pPr>
              <w:keepNext w:val="0"/>
              <w:rPr>
                <w:b/>
                <w:bCs/>
                <w:color w:val="000000"/>
                <w:sz w:val="20"/>
                <w:szCs w:val="20"/>
              </w:rPr>
            </w:pPr>
            <w:r w:rsidRPr="002D4778">
              <w:rPr>
                <w:b/>
                <w:bCs/>
                <w:color w:val="000000"/>
                <w:sz w:val="20"/>
                <w:szCs w:val="20"/>
              </w:rPr>
              <w:t>Points_Max_Vorticity_</w:t>
            </w:r>
            <w:r w:rsidRPr="002D4778">
              <w:rPr>
                <w:b/>
                <w:bCs/>
                <w:color w:val="FF0000"/>
                <w:sz w:val="20"/>
                <w:szCs w:val="20"/>
              </w:rPr>
              <w:t>XXL1</w:t>
            </w:r>
            <w:r w:rsidRPr="002D4778">
              <w:rPr>
                <w:b/>
                <w:bCs/>
                <w:color w:val="000000"/>
                <w:sz w:val="20"/>
                <w:szCs w:val="20"/>
              </w:rPr>
              <w:t>_</w:t>
            </w:r>
            <w:r w:rsidRPr="002D4778">
              <w:rPr>
                <w:b/>
                <w:bCs/>
                <w:color w:val="7030A0"/>
                <w:sz w:val="20"/>
                <w:szCs w:val="20"/>
              </w:rPr>
              <w:t>CentralCoastB</w:t>
            </w:r>
          </w:p>
        </w:tc>
      </w:tr>
      <w:tr w:rsidR="002D4778" w:rsidRPr="002D4778" w14:paraId="1BBB7FC7" w14:textId="77777777" w:rsidTr="002D4778">
        <w:trPr>
          <w:trHeight w:val="255"/>
        </w:trPr>
        <w:tc>
          <w:tcPr>
            <w:tcW w:w="1000" w:type="dxa"/>
            <w:vMerge/>
            <w:tcBorders>
              <w:top w:val="nil"/>
              <w:left w:val="single" w:sz="4" w:space="0" w:color="auto"/>
              <w:bottom w:val="single" w:sz="4" w:space="0" w:color="000000"/>
              <w:right w:val="single" w:sz="4" w:space="0" w:color="auto"/>
            </w:tcBorders>
            <w:vAlign w:val="center"/>
            <w:hideMark/>
          </w:tcPr>
          <w:p w14:paraId="4F1D69CB" w14:textId="77777777" w:rsidR="002D4778" w:rsidRPr="002D4778" w:rsidRDefault="002D4778" w:rsidP="002D4778">
            <w:pPr>
              <w:keepNext w:val="0"/>
              <w:rPr>
                <w:color w:val="000000"/>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14:paraId="36707C0B" w14:textId="77777777" w:rsidR="002D4778" w:rsidRPr="002D4778" w:rsidRDefault="002D4778" w:rsidP="002D4778">
            <w:pPr>
              <w:keepNext w:val="0"/>
              <w:rPr>
                <w:color w:val="000000"/>
                <w:sz w:val="20"/>
                <w:szCs w:val="20"/>
              </w:rPr>
            </w:pPr>
          </w:p>
        </w:tc>
        <w:tc>
          <w:tcPr>
            <w:tcW w:w="3280" w:type="dxa"/>
            <w:vMerge/>
            <w:tcBorders>
              <w:top w:val="nil"/>
              <w:left w:val="single" w:sz="4" w:space="0" w:color="auto"/>
              <w:bottom w:val="single" w:sz="4" w:space="0" w:color="000000"/>
              <w:right w:val="single" w:sz="4" w:space="0" w:color="auto"/>
            </w:tcBorders>
            <w:vAlign w:val="center"/>
            <w:hideMark/>
          </w:tcPr>
          <w:p w14:paraId="14539009" w14:textId="77777777" w:rsidR="002D4778" w:rsidRPr="002D4778" w:rsidRDefault="002D4778" w:rsidP="002D4778">
            <w:pPr>
              <w:keepNext w:val="0"/>
              <w:rPr>
                <w:color w:val="000000"/>
                <w:sz w:val="20"/>
                <w:szCs w:val="20"/>
              </w:rPr>
            </w:pPr>
          </w:p>
        </w:tc>
        <w:tc>
          <w:tcPr>
            <w:tcW w:w="5280" w:type="dxa"/>
            <w:tcBorders>
              <w:top w:val="nil"/>
              <w:left w:val="nil"/>
              <w:bottom w:val="single" w:sz="4" w:space="0" w:color="auto"/>
              <w:right w:val="single" w:sz="4" w:space="0" w:color="auto"/>
            </w:tcBorders>
            <w:shd w:val="clear" w:color="auto" w:fill="auto"/>
            <w:hideMark/>
          </w:tcPr>
          <w:p w14:paraId="64C95B2B" w14:textId="77777777" w:rsidR="002D4778" w:rsidRPr="002D4778" w:rsidRDefault="002D4778" w:rsidP="002D4778">
            <w:pPr>
              <w:keepNext w:val="0"/>
              <w:rPr>
                <w:b/>
                <w:bCs/>
                <w:color w:val="000000"/>
                <w:sz w:val="20"/>
                <w:szCs w:val="20"/>
              </w:rPr>
            </w:pPr>
            <w:r w:rsidRPr="002D4778">
              <w:rPr>
                <w:b/>
                <w:bCs/>
                <w:color w:val="000000"/>
                <w:sz w:val="20"/>
                <w:szCs w:val="20"/>
              </w:rPr>
              <w:t>Points_Max_Vorticity_</w:t>
            </w:r>
            <w:r w:rsidRPr="002D4778">
              <w:rPr>
                <w:b/>
                <w:bCs/>
                <w:color w:val="FF0000"/>
                <w:sz w:val="20"/>
                <w:szCs w:val="20"/>
              </w:rPr>
              <w:t>AK64</w:t>
            </w:r>
            <w:r w:rsidRPr="002D4778">
              <w:rPr>
                <w:b/>
                <w:bCs/>
                <w:color w:val="000000"/>
                <w:sz w:val="20"/>
                <w:szCs w:val="20"/>
              </w:rPr>
              <w:t>_</w:t>
            </w:r>
            <w:r w:rsidRPr="002D4778">
              <w:rPr>
                <w:b/>
                <w:bCs/>
                <w:color w:val="7030A0"/>
                <w:sz w:val="20"/>
                <w:szCs w:val="20"/>
              </w:rPr>
              <w:t>CentralCoastB</w:t>
            </w:r>
          </w:p>
        </w:tc>
      </w:tr>
      <w:tr w:rsidR="002D4778" w:rsidRPr="002D4778" w14:paraId="6CD1FBF3" w14:textId="77777777" w:rsidTr="002D4778">
        <w:trPr>
          <w:trHeight w:val="255"/>
        </w:trPr>
        <w:tc>
          <w:tcPr>
            <w:tcW w:w="1000" w:type="dxa"/>
            <w:vMerge/>
            <w:tcBorders>
              <w:top w:val="nil"/>
              <w:left w:val="single" w:sz="4" w:space="0" w:color="auto"/>
              <w:bottom w:val="single" w:sz="4" w:space="0" w:color="000000"/>
              <w:right w:val="single" w:sz="4" w:space="0" w:color="auto"/>
            </w:tcBorders>
            <w:vAlign w:val="center"/>
            <w:hideMark/>
          </w:tcPr>
          <w:p w14:paraId="0321B224" w14:textId="77777777" w:rsidR="002D4778" w:rsidRPr="002D4778" w:rsidRDefault="002D4778" w:rsidP="002D4778">
            <w:pPr>
              <w:keepNext w:val="0"/>
              <w:rPr>
                <w:color w:val="000000"/>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14:paraId="3EBBAF13" w14:textId="77777777" w:rsidR="002D4778" w:rsidRPr="002D4778" w:rsidRDefault="002D4778" w:rsidP="002D4778">
            <w:pPr>
              <w:keepNext w:val="0"/>
              <w:rPr>
                <w:color w:val="000000"/>
                <w:sz w:val="20"/>
                <w:szCs w:val="20"/>
              </w:rPr>
            </w:pPr>
          </w:p>
        </w:tc>
        <w:tc>
          <w:tcPr>
            <w:tcW w:w="3280" w:type="dxa"/>
            <w:vMerge/>
            <w:tcBorders>
              <w:top w:val="nil"/>
              <w:left w:val="single" w:sz="4" w:space="0" w:color="auto"/>
              <w:bottom w:val="single" w:sz="4" w:space="0" w:color="000000"/>
              <w:right w:val="single" w:sz="4" w:space="0" w:color="auto"/>
            </w:tcBorders>
            <w:vAlign w:val="center"/>
            <w:hideMark/>
          </w:tcPr>
          <w:p w14:paraId="413834E3" w14:textId="77777777" w:rsidR="002D4778" w:rsidRPr="002D4778" w:rsidRDefault="002D4778" w:rsidP="002D4778">
            <w:pPr>
              <w:keepNext w:val="0"/>
              <w:rPr>
                <w:color w:val="000000"/>
                <w:sz w:val="20"/>
                <w:szCs w:val="20"/>
              </w:rPr>
            </w:pPr>
          </w:p>
        </w:tc>
        <w:tc>
          <w:tcPr>
            <w:tcW w:w="5280" w:type="dxa"/>
            <w:tcBorders>
              <w:top w:val="nil"/>
              <w:left w:val="nil"/>
              <w:bottom w:val="single" w:sz="4" w:space="0" w:color="auto"/>
              <w:right w:val="single" w:sz="4" w:space="0" w:color="auto"/>
            </w:tcBorders>
            <w:shd w:val="clear" w:color="auto" w:fill="auto"/>
            <w:hideMark/>
          </w:tcPr>
          <w:p w14:paraId="2451AFCC" w14:textId="77777777" w:rsidR="002D4778" w:rsidRPr="002D4778" w:rsidRDefault="002D4778" w:rsidP="002D4778">
            <w:pPr>
              <w:keepNext w:val="0"/>
              <w:rPr>
                <w:b/>
                <w:bCs/>
                <w:color w:val="000000"/>
                <w:sz w:val="20"/>
                <w:szCs w:val="20"/>
              </w:rPr>
            </w:pPr>
            <w:r w:rsidRPr="002D4778">
              <w:rPr>
                <w:b/>
                <w:bCs/>
                <w:color w:val="00B050"/>
                <w:sz w:val="20"/>
                <w:szCs w:val="20"/>
              </w:rPr>
              <w:t>Run04a</w:t>
            </w:r>
            <w:r w:rsidRPr="002D4778">
              <w:rPr>
                <w:b/>
                <w:bCs/>
                <w:color w:val="000000"/>
                <w:sz w:val="20"/>
                <w:szCs w:val="20"/>
              </w:rPr>
              <w:t>_</w:t>
            </w:r>
            <w:r w:rsidRPr="002D4778">
              <w:rPr>
                <w:b/>
                <w:bCs/>
                <w:color w:val="FF0000"/>
                <w:sz w:val="20"/>
                <w:szCs w:val="20"/>
              </w:rPr>
              <w:t>L1</w:t>
            </w:r>
            <w:r w:rsidRPr="002D4778">
              <w:rPr>
                <w:b/>
                <w:bCs/>
                <w:color w:val="000000"/>
                <w:sz w:val="20"/>
                <w:szCs w:val="20"/>
              </w:rPr>
              <w:t>_Points_Max_Vorticity</w:t>
            </w:r>
          </w:p>
        </w:tc>
      </w:tr>
    </w:tbl>
    <w:p w14:paraId="0C6ECE4B" w14:textId="77777777" w:rsidR="002D4778" w:rsidRDefault="002D4778" w:rsidP="008803C6">
      <w:pPr>
        <w:sectPr w:rsidR="002D4778" w:rsidSect="00C82B43">
          <w:pgSz w:w="15840" w:h="12240" w:orient="landscape" w:code="1"/>
          <w:pgMar w:top="1440" w:right="1440" w:bottom="1440" w:left="1440" w:header="720" w:footer="720" w:gutter="0"/>
          <w:cols w:space="720"/>
          <w:titlePg/>
          <w:docGrid w:linePitch="360"/>
        </w:sectPr>
      </w:pPr>
    </w:p>
    <w:tbl>
      <w:tblPr>
        <w:tblW w:w="10520" w:type="dxa"/>
        <w:tblInd w:w="113" w:type="dxa"/>
        <w:tblLook w:val="04A0" w:firstRow="1" w:lastRow="0" w:firstColumn="1" w:lastColumn="0" w:noHBand="0" w:noVBand="1"/>
      </w:tblPr>
      <w:tblGrid>
        <w:gridCol w:w="1139"/>
        <w:gridCol w:w="960"/>
        <w:gridCol w:w="3280"/>
        <w:gridCol w:w="5280"/>
      </w:tblGrid>
      <w:tr w:rsidR="002D4778" w:rsidRPr="002D4778" w14:paraId="430F3D30" w14:textId="77777777" w:rsidTr="00B44D9B">
        <w:trPr>
          <w:trHeight w:val="510"/>
        </w:trPr>
        <w:tc>
          <w:tcPr>
            <w:tcW w:w="1000" w:type="dxa"/>
            <w:tcBorders>
              <w:top w:val="single" w:sz="4" w:space="0" w:color="auto"/>
              <w:left w:val="single" w:sz="4" w:space="0" w:color="auto"/>
              <w:bottom w:val="single" w:sz="4" w:space="0" w:color="auto"/>
              <w:right w:val="single" w:sz="4" w:space="0" w:color="auto"/>
            </w:tcBorders>
            <w:shd w:val="clear" w:color="000000" w:fill="BFBFBF"/>
            <w:hideMark/>
          </w:tcPr>
          <w:p w14:paraId="63C40B68" w14:textId="77777777" w:rsidR="002D4778" w:rsidRPr="002D4778" w:rsidRDefault="002D4778" w:rsidP="00B44D9B">
            <w:pPr>
              <w:keepNext w:val="0"/>
              <w:rPr>
                <w:b/>
                <w:bCs/>
                <w:color w:val="000000"/>
                <w:sz w:val="20"/>
                <w:szCs w:val="20"/>
              </w:rPr>
            </w:pPr>
            <w:r w:rsidRPr="002D4778">
              <w:rPr>
                <w:b/>
                <w:bCs/>
                <w:color w:val="000000"/>
                <w:sz w:val="20"/>
                <w:szCs w:val="20"/>
              </w:rPr>
              <w:lastRenderedPageBreak/>
              <w:t>Applicable Groups</w:t>
            </w:r>
          </w:p>
        </w:tc>
        <w:tc>
          <w:tcPr>
            <w:tcW w:w="960" w:type="dxa"/>
            <w:tcBorders>
              <w:top w:val="single" w:sz="4" w:space="0" w:color="auto"/>
              <w:left w:val="nil"/>
              <w:bottom w:val="single" w:sz="4" w:space="0" w:color="auto"/>
              <w:right w:val="single" w:sz="4" w:space="0" w:color="auto"/>
            </w:tcBorders>
            <w:shd w:val="clear" w:color="000000" w:fill="BFBFBF"/>
            <w:hideMark/>
          </w:tcPr>
          <w:p w14:paraId="72F66EC4" w14:textId="77777777" w:rsidR="002D4778" w:rsidRPr="002D4778" w:rsidRDefault="002D4778" w:rsidP="00B44D9B">
            <w:pPr>
              <w:keepNext w:val="0"/>
              <w:rPr>
                <w:b/>
                <w:bCs/>
                <w:color w:val="000000"/>
                <w:sz w:val="20"/>
                <w:szCs w:val="20"/>
              </w:rPr>
            </w:pPr>
            <w:r w:rsidRPr="002D4778">
              <w:rPr>
                <w:b/>
                <w:bCs/>
                <w:color w:val="000000"/>
                <w:sz w:val="20"/>
                <w:szCs w:val="20"/>
              </w:rPr>
              <w:t>Data Type</w:t>
            </w:r>
          </w:p>
        </w:tc>
        <w:tc>
          <w:tcPr>
            <w:tcW w:w="3280" w:type="dxa"/>
            <w:tcBorders>
              <w:top w:val="single" w:sz="4" w:space="0" w:color="auto"/>
              <w:left w:val="nil"/>
              <w:bottom w:val="single" w:sz="4" w:space="0" w:color="auto"/>
              <w:right w:val="single" w:sz="4" w:space="0" w:color="auto"/>
            </w:tcBorders>
            <w:shd w:val="clear" w:color="000000" w:fill="BFBFBF"/>
            <w:noWrap/>
            <w:hideMark/>
          </w:tcPr>
          <w:p w14:paraId="73045B2C" w14:textId="77777777" w:rsidR="002D4778" w:rsidRPr="002D4778" w:rsidRDefault="002D4778" w:rsidP="00B44D9B">
            <w:pPr>
              <w:keepNext w:val="0"/>
              <w:rPr>
                <w:b/>
                <w:bCs/>
                <w:color w:val="000000"/>
                <w:sz w:val="20"/>
                <w:szCs w:val="20"/>
              </w:rPr>
            </w:pPr>
            <w:r w:rsidRPr="002D4778">
              <w:rPr>
                <w:b/>
                <w:bCs/>
                <w:color w:val="000000"/>
                <w:sz w:val="20"/>
                <w:szCs w:val="20"/>
              </w:rPr>
              <w:t>Main Layer Name</w:t>
            </w:r>
          </w:p>
        </w:tc>
        <w:tc>
          <w:tcPr>
            <w:tcW w:w="5280" w:type="dxa"/>
            <w:tcBorders>
              <w:top w:val="single" w:sz="4" w:space="0" w:color="auto"/>
              <w:left w:val="nil"/>
              <w:bottom w:val="single" w:sz="4" w:space="0" w:color="auto"/>
              <w:right w:val="single" w:sz="4" w:space="0" w:color="auto"/>
            </w:tcBorders>
            <w:shd w:val="clear" w:color="000000" w:fill="BFBFBF"/>
            <w:noWrap/>
            <w:hideMark/>
          </w:tcPr>
          <w:p w14:paraId="092A9E80" w14:textId="77777777" w:rsidR="002D4778" w:rsidRPr="002D4778" w:rsidRDefault="002D4778" w:rsidP="00B44D9B">
            <w:pPr>
              <w:keepNext w:val="0"/>
              <w:rPr>
                <w:b/>
                <w:bCs/>
                <w:color w:val="000000"/>
                <w:sz w:val="20"/>
                <w:szCs w:val="20"/>
              </w:rPr>
            </w:pPr>
            <w:r w:rsidRPr="002D4778">
              <w:rPr>
                <w:b/>
                <w:bCs/>
                <w:color w:val="000000"/>
                <w:sz w:val="20"/>
                <w:szCs w:val="20"/>
              </w:rPr>
              <w:t>Layer Name Examples</w:t>
            </w:r>
          </w:p>
        </w:tc>
      </w:tr>
      <w:tr w:rsidR="002D4778" w:rsidRPr="002D4778" w14:paraId="57C38CEC" w14:textId="77777777" w:rsidTr="00B44D9B">
        <w:trPr>
          <w:trHeight w:val="255"/>
        </w:trPr>
        <w:tc>
          <w:tcPr>
            <w:tcW w:w="1000" w:type="dxa"/>
            <w:vMerge w:val="restart"/>
            <w:tcBorders>
              <w:top w:val="nil"/>
              <w:left w:val="single" w:sz="4" w:space="0" w:color="auto"/>
              <w:bottom w:val="single" w:sz="4" w:space="0" w:color="auto"/>
              <w:right w:val="single" w:sz="4" w:space="0" w:color="auto"/>
            </w:tcBorders>
            <w:shd w:val="clear" w:color="auto" w:fill="auto"/>
            <w:hideMark/>
          </w:tcPr>
          <w:p w14:paraId="3AAB261E" w14:textId="77777777" w:rsidR="002D4778" w:rsidRPr="002D4778" w:rsidRDefault="002D4778" w:rsidP="00B44D9B">
            <w:pPr>
              <w:keepNext w:val="0"/>
              <w:rPr>
                <w:color w:val="000000"/>
                <w:sz w:val="20"/>
                <w:szCs w:val="20"/>
              </w:rPr>
            </w:pPr>
            <w:r w:rsidRPr="002D4778">
              <w:rPr>
                <w:color w:val="000000"/>
                <w:sz w:val="20"/>
                <w:szCs w:val="20"/>
              </w:rPr>
              <w:t>Tsunami Modeling</w:t>
            </w:r>
          </w:p>
        </w:tc>
        <w:tc>
          <w:tcPr>
            <w:tcW w:w="960" w:type="dxa"/>
            <w:tcBorders>
              <w:top w:val="nil"/>
              <w:left w:val="nil"/>
              <w:bottom w:val="single" w:sz="4" w:space="0" w:color="auto"/>
              <w:right w:val="single" w:sz="4" w:space="0" w:color="auto"/>
            </w:tcBorders>
            <w:shd w:val="clear" w:color="auto" w:fill="auto"/>
            <w:noWrap/>
            <w:hideMark/>
          </w:tcPr>
          <w:p w14:paraId="52E211E8" w14:textId="77777777" w:rsidR="002D4778" w:rsidRPr="002D4778" w:rsidRDefault="002D4778" w:rsidP="00B44D9B">
            <w:pPr>
              <w:keepNext w:val="0"/>
              <w:rPr>
                <w:color w:val="000000"/>
                <w:sz w:val="20"/>
                <w:szCs w:val="20"/>
              </w:rPr>
            </w:pPr>
            <w:r w:rsidRPr="002D4778">
              <w:rPr>
                <w:color w:val="000000"/>
                <w:sz w:val="20"/>
                <w:szCs w:val="20"/>
              </w:rPr>
              <w:t>Polygon</w:t>
            </w:r>
          </w:p>
        </w:tc>
        <w:tc>
          <w:tcPr>
            <w:tcW w:w="3280" w:type="dxa"/>
            <w:tcBorders>
              <w:top w:val="nil"/>
              <w:left w:val="nil"/>
              <w:bottom w:val="single" w:sz="4" w:space="0" w:color="auto"/>
              <w:right w:val="single" w:sz="4" w:space="0" w:color="auto"/>
            </w:tcBorders>
            <w:shd w:val="clear" w:color="auto" w:fill="auto"/>
            <w:noWrap/>
            <w:vAlign w:val="bottom"/>
            <w:hideMark/>
          </w:tcPr>
          <w:p w14:paraId="45D5D649" w14:textId="77777777" w:rsidR="002D4778" w:rsidRPr="002D4778" w:rsidRDefault="002D4778" w:rsidP="00B44D9B">
            <w:pPr>
              <w:keepNext w:val="0"/>
              <w:rPr>
                <w:color w:val="000000"/>
                <w:sz w:val="20"/>
                <w:szCs w:val="20"/>
              </w:rPr>
            </w:pPr>
            <w:r w:rsidRPr="002D4778">
              <w:rPr>
                <w:color w:val="000000"/>
                <w:sz w:val="20"/>
                <w:szCs w:val="20"/>
              </w:rPr>
              <w:t>Tsunami_Grid_Index</w:t>
            </w:r>
          </w:p>
        </w:tc>
        <w:tc>
          <w:tcPr>
            <w:tcW w:w="5280" w:type="dxa"/>
            <w:tcBorders>
              <w:top w:val="nil"/>
              <w:left w:val="nil"/>
              <w:bottom w:val="single" w:sz="4" w:space="0" w:color="auto"/>
              <w:right w:val="single" w:sz="4" w:space="0" w:color="auto"/>
            </w:tcBorders>
            <w:shd w:val="clear" w:color="auto" w:fill="auto"/>
            <w:noWrap/>
            <w:hideMark/>
          </w:tcPr>
          <w:p w14:paraId="378A82AA" w14:textId="77777777" w:rsidR="002D4778" w:rsidRPr="002D4778" w:rsidRDefault="002D4778" w:rsidP="00B44D9B">
            <w:pPr>
              <w:keepNext w:val="0"/>
              <w:rPr>
                <w:color w:val="000000"/>
                <w:sz w:val="20"/>
                <w:szCs w:val="20"/>
              </w:rPr>
            </w:pPr>
            <w:r w:rsidRPr="002D4778">
              <w:rPr>
                <w:color w:val="000000"/>
                <w:sz w:val="20"/>
                <w:szCs w:val="20"/>
              </w:rPr>
              <w:t>No name variation needed.</w:t>
            </w:r>
          </w:p>
        </w:tc>
      </w:tr>
      <w:tr w:rsidR="002D4778" w:rsidRPr="002D4778" w14:paraId="44C80D7E"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0402196C" w14:textId="77777777" w:rsidR="002D4778" w:rsidRPr="002D4778" w:rsidRDefault="002D4778" w:rsidP="00B44D9B">
            <w:pPr>
              <w:keepNext w:val="0"/>
              <w:rPr>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14:paraId="5F95F5FC" w14:textId="77777777" w:rsidR="002D4778" w:rsidRPr="002D4778" w:rsidRDefault="002D4778" w:rsidP="00B44D9B">
            <w:pPr>
              <w:keepNext w:val="0"/>
              <w:rPr>
                <w:color w:val="000000"/>
                <w:sz w:val="20"/>
                <w:szCs w:val="20"/>
              </w:rPr>
            </w:pPr>
            <w:r w:rsidRPr="002D4778">
              <w:rPr>
                <w:color w:val="000000"/>
                <w:sz w:val="20"/>
                <w:szCs w:val="20"/>
              </w:rPr>
              <w:t>Polygon</w:t>
            </w:r>
          </w:p>
        </w:tc>
        <w:tc>
          <w:tcPr>
            <w:tcW w:w="3280" w:type="dxa"/>
            <w:tcBorders>
              <w:top w:val="nil"/>
              <w:left w:val="nil"/>
              <w:bottom w:val="single" w:sz="4" w:space="0" w:color="auto"/>
              <w:right w:val="single" w:sz="4" w:space="0" w:color="auto"/>
            </w:tcBorders>
            <w:shd w:val="clear" w:color="auto" w:fill="auto"/>
            <w:noWrap/>
            <w:vAlign w:val="bottom"/>
            <w:hideMark/>
          </w:tcPr>
          <w:p w14:paraId="170AB5C4" w14:textId="77777777" w:rsidR="002D4778" w:rsidRPr="002D4778" w:rsidRDefault="002D4778" w:rsidP="00B44D9B">
            <w:pPr>
              <w:keepNext w:val="0"/>
              <w:rPr>
                <w:color w:val="000000"/>
                <w:sz w:val="20"/>
                <w:szCs w:val="20"/>
              </w:rPr>
            </w:pPr>
            <w:r w:rsidRPr="002D4778">
              <w:rPr>
                <w:color w:val="000000"/>
                <w:sz w:val="20"/>
                <w:szCs w:val="20"/>
              </w:rPr>
              <w:t>Tsunami_Point_Spacing</w:t>
            </w:r>
          </w:p>
        </w:tc>
        <w:tc>
          <w:tcPr>
            <w:tcW w:w="5280" w:type="dxa"/>
            <w:tcBorders>
              <w:top w:val="nil"/>
              <w:left w:val="nil"/>
              <w:bottom w:val="single" w:sz="4" w:space="0" w:color="auto"/>
              <w:right w:val="single" w:sz="4" w:space="0" w:color="auto"/>
            </w:tcBorders>
            <w:shd w:val="clear" w:color="auto" w:fill="auto"/>
            <w:noWrap/>
            <w:hideMark/>
          </w:tcPr>
          <w:p w14:paraId="10EBE54A" w14:textId="77777777" w:rsidR="002D4778" w:rsidRPr="002D4778" w:rsidRDefault="002D4778" w:rsidP="00B44D9B">
            <w:pPr>
              <w:keepNext w:val="0"/>
              <w:rPr>
                <w:color w:val="000000"/>
                <w:sz w:val="20"/>
                <w:szCs w:val="20"/>
              </w:rPr>
            </w:pPr>
            <w:r w:rsidRPr="002D4778">
              <w:rPr>
                <w:color w:val="000000"/>
                <w:sz w:val="20"/>
                <w:szCs w:val="20"/>
              </w:rPr>
              <w:t>No name variation needed.</w:t>
            </w:r>
          </w:p>
        </w:tc>
      </w:tr>
      <w:tr w:rsidR="002D4778" w:rsidRPr="002D4778" w14:paraId="0C4A788A"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49BA6ACC" w14:textId="77777777" w:rsidR="002D4778" w:rsidRPr="002D4778" w:rsidRDefault="002D4778" w:rsidP="00B44D9B">
            <w:pPr>
              <w:keepNext w:val="0"/>
              <w:rPr>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14:paraId="0F9FEDA7" w14:textId="77777777" w:rsidR="002D4778" w:rsidRPr="002D4778" w:rsidRDefault="002D4778" w:rsidP="00B44D9B">
            <w:pPr>
              <w:keepNext w:val="0"/>
              <w:rPr>
                <w:color w:val="000000"/>
                <w:sz w:val="20"/>
                <w:szCs w:val="20"/>
              </w:rPr>
            </w:pPr>
            <w:r w:rsidRPr="002D4778">
              <w:rPr>
                <w:color w:val="000000"/>
                <w:sz w:val="20"/>
                <w:szCs w:val="20"/>
              </w:rPr>
              <w:t>Polygon</w:t>
            </w:r>
          </w:p>
        </w:tc>
        <w:tc>
          <w:tcPr>
            <w:tcW w:w="3280" w:type="dxa"/>
            <w:tcBorders>
              <w:top w:val="nil"/>
              <w:left w:val="nil"/>
              <w:bottom w:val="single" w:sz="4" w:space="0" w:color="auto"/>
              <w:right w:val="single" w:sz="4" w:space="0" w:color="auto"/>
            </w:tcBorders>
            <w:shd w:val="clear" w:color="auto" w:fill="auto"/>
            <w:noWrap/>
            <w:vAlign w:val="bottom"/>
            <w:hideMark/>
          </w:tcPr>
          <w:p w14:paraId="056CD578" w14:textId="77777777" w:rsidR="002D4778" w:rsidRPr="002D4778" w:rsidRDefault="002D4778" w:rsidP="00B44D9B">
            <w:pPr>
              <w:keepNext w:val="0"/>
              <w:rPr>
                <w:color w:val="000000"/>
                <w:sz w:val="20"/>
                <w:szCs w:val="20"/>
              </w:rPr>
            </w:pPr>
            <w:r w:rsidRPr="002D4778">
              <w:rPr>
                <w:color w:val="000000"/>
                <w:sz w:val="20"/>
                <w:szCs w:val="20"/>
              </w:rPr>
              <w:t>Mosaic_Cell_Size_Groups</w:t>
            </w:r>
          </w:p>
        </w:tc>
        <w:tc>
          <w:tcPr>
            <w:tcW w:w="5280" w:type="dxa"/>
            <w:tcBorders>
              <w:top w:val="nil"/>
              <w:left w:val="nil"/>
              <w:bottom w:val="single" w:sz="4" w:space="0" w:color="auto"/>
              <w:right w:val="single" w:sz="4" w:space="0" w:color="auto"/>
            </w:tcBorders>
            <w:shd w:val="clear" w:color="auto" w:fill="auto"/>
            <w:noWrap/>
            <w:hideMark/>
          </w:tcPr>
          <w:p w14:paraId="3B46201B" w14:textId="77777777" w:rsidR="002D4778" w:rsidRPr="002D4778" w:rsidRDefault="002D4778" w:rsidP="00B44D9B">
            <w:pPr>
              <w:keepNext w:val="0"/>
              <w:rPr>
                <w:color w:val="000000"/>
                <w:sz w:val="20"/>
                <w:szCs w:val="20"/>
              </w:rPr>
            </w:pPr>
            <w:r w:rsidRPr="002D4778">
              <w:rPr>
                <w:color w:val="000000"/>
                <w:sz w:val="20"/>
                <w:szCs w:val="20"/>
              </w:rPr>
              <w:t>No name variation needed.</w:t>
            </w:r>
          </w:p>
        </w:tc>
      </w:tr>
      <w:tr w:rsidR="002D4778" w:rsidRPr="002D4778" w14:paraId="776BDB0E"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1FFEF99C" w14:textId="77777777" w:rsidR="002D4778" w:rsidRPr="002D4778" w:rsidRDefault="002D4778" w:rsidP="00B44D9B">
            <w:pPr>
              <w:keepNext w:val="0"/>
              <w:rPr>
                <w:color w:val="000000"/>
                <w:sz w:val="20"/>
                <w:szCs w:val="20"/>
              </w:rPr>
            </w:pPr>
          </w:p>
        </w:tc>
        <w:tc>
          <w:tcPr>
            <w:tcW w:w="960" w:type="dxa"/>
            <w:vMerge w:val="restart"/>
            <w:tcBorders>
              <w:top w:val="nil"/>
              <w:left w:val="single" w:sz="4" w:space="0" w:color="auto"/>
              <w:bottom w:val="single" w:sz="4" w:space="0" w:color="000000"/>
              <w:right w:val="single" w:sz="4" w:space="0" w:color="auto"/>
            </w:tcBorders>
            <w:shd w:val="clear" w:color="auto" w:fill="auto"/>
            <w:noWrap/>
            <w:hideMark/>
          </w:tcPr>
          <w:p w14:paraId="13BAA759" w14:textId="77777777" w:rsidR="002D4778" w:rsidRPr="002D4778" w:rsidRDefault="002D4778" w:rsidP="00B44D9B">
            <w:pPr>
              <w:keepNext w:val="0"/>
              <w:rPr>
                <w:color w:val="000000"/>
                <w:sz w:val="20"/>
                <w:szCs w:val="20"/>
              </w:rPr>
            </w:pPr>
            <w:r w:rsidRPr="002D4778">
              <w:rPr>
                <w:color w:val="000000"/>
                <w:sz w:val="20"/>
                <w:szCs w:val="20"/>
              </w:rPr>
              <w:t>Raster</w:t>
            </w:r>
          </w:p>
        </w:tc>
        <w:tc>
          <w:tcPr>
            <w:tcW w:w="3280" w:type="dxa"/>
            <w:vMerge w:val="restart"/>
            <w:tcBorders>
              <w:top w:val="nil"/>
              <w:left w:val="single" w:sz="4" w:space="0" w:color="auto"/>
              <w:bottom w:val="single" w:sz="4" w:space="0" w:color="000000"/>
              <w:right w:val="single" w:sz="4" w:space="0" w:color="auto"/>
            </w:tcBorders>
            <w:shd w:val="clear" w:color="auto" w:fill="auto"/>
            <w:noWrap/>
            <w:hideMark/>
          </w:tcPr>
          <w:p w14:paraId="7AB2B45B" w14:textId="77777777" w:rsidR="002D4778" w:rsidRPr="002D4778" w:rsidRDefault="002D4778" w:rsidP="00B44D9B">
            <w:pPr>
              <w:keepNext w:val="0"/>
              <w:rPr>
                <w:color w:val="000000"/>
                <w:sz w:val="20"/>
                <w:szCs w:val="20"/>
              </w:rPr>
            </w:pPr>
            <w:r w:rsidRPr="002D4778">
              <w:rPr>
                <w:color w:val="000000"/>
                <w:sz w:val="20"/>
                <w:szCs w:val="20"/>
              </w:rPr>
              <w:t>Raster_Indv</w:t>
            </w:r>
          </w:p>
        </w:tc>
        <w:tc>
          <w:tcPr>
            <w:tcW w:w="5280" w:type="dxa"/>
            <w:tcBorders>
              <w:top w:val="nil"/>
              <w:left w:val="nil"/>
              <w:bottom w:val="single" w:sz="4" w:space="0" w:color="auto"/>
              <w:right w:val="single" w:sz="4" w:space="0" w:color="auto"/>
            </w:tcBorders>
            <w:shd w:val="clear" w:color="auto" w:fill="auto"/>
            <w:hideMark/>
          </w:tcPr>
          <w:p w14:paraId="34BDFBA6" w14:textId="77777777" w:rsidR="002D4778" w:rsidRPr="002D4778" w:rsidRDefault="002D4778" w:rsidP="00B44D9B">
            <w:pPr>
              <w:keepNext w:val="0"/>
              <w:rPr>
                <w:b/>
                <w:bCs/>
                <w:color w:val="000000"/>
                <w:sz w:val="20"/>
                <w:szCs w:val="20"/>
              </w:rPr>
            </w:pPr>
            <w:r w:rsidRPr="002D4778">
              <w:rPr>
                <w:b/>
                <w:bCs/>
                <w:color w:val="000000"/>
                <w:sz w:val="20"/>
                <w:szCs w:val="20"/>
              </w:rPr>
              <w:t>Raster_Indv_</w:t>
            </w:r>
            <w:r w:rsidRPr="002D4778">
              <w:rPr>
                <w:b/>
                <w:bCs/>
                <w:color w:val="FF0000"/>
                <w:sz w:val="20"/>
                <w:szCs w:val="20"/>
              </w:rPr>
              <w:t>SM1</w:t>
            </w:r>
            <w:r w:rsidRPr="002D4778">
              <w:rPr>
                <w:b/>
                <w:bCs/>
                <w:color w:val="000000"/>
                <w:sz w:val="20"/>
                <w:szCs w:val="20"/>
              </w:rPr>
              <w:t>_</w:t>
            </w:r>
            <w:r w:rsidRPr="002D4778">
              <w:rPr>
                <w:b/>
                <w:bCs/>
                <w:color w:val="00B0F0"/>
                <w:sz w:val="20"/>
                <w:szCs w:val="20"/>
              </w:rPr>
              <w:t>Elev_MHHW</w:t>
            </w:r>
            <w:r w:rsidRPr="002D4778">
              <w:rPr>
                <w:b/>
                <w:bCs/>
                <w:color w:val="000000"/>
                <w:sz w:val="20"/>
                <w:szCs w:val="20"/>
              </w:rPr>
              <w:t>_</w:t>
            </w:r>
            <w:r w:rsidRPr="002D4778">
              <w:rPr>
                <w:b/>
                <w:bCs/>
                <w:color w:val="A5A5A5"/>
                <w:sz w:val="20"/>
                <w:szCs w:val="20"/>
              </w:rPr>
              <w:t>20ft_CellSize</w:t>
            </w:r>
          </w:p>
        </w:tc>
      </w:tr>
      <w:tr w:rsidR="002D4778" w:rsidRPr="002D4778" w14:paraId="5168C017"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7FBF9A6C" w14:textId="77777777" w:rsidR="002D4778" w:rsidRPr="002D4778" w:rsidRDefault="002D4778" w:rsidP="00B44D9B">
            <w:pPr>
              <w:keepNext w:val="0"/>
              <w:rPr>
                <w:color w:val="000000"/>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14:paraId="749428A0" w14:textId="77777777" w:rsidR="002D4778" w:rsidRPr="002D4778" w:rsidRDefault="002D4778" w:rsidP="00B44D9B">
            <w:pPr>
              <w:keepNext w:val="0"/>
              <w:rPr>
                <w:color w:val="000000"/>
                <w:sz w:val="20"/>
                <w:szCs w:val="20"/>
              </w:rPr>
            </w:pPr>
          </w:p>
        </w:tc>
        <w:tc>
          <w:tcPr>
            <w:tcW w:w="3280" w:type="dxa"/>
            <w:vMerge/>
            <w:tcBorders>
              <w:top w:val="nil"/>
              <w:left w:val="single" w:sz="4" w:space="0" w:color="auto"/>
              <w:bottom w:val="single" w:sz="4" w:space="0" w:color="000000"/>
              <w:right w:val="single" w:sz="4" w:space="0" w:color="auto"/>
            </w:tcBorders>
            <w:vAlign w:val="center"/>
            <w:hideMark/>
          </w:tcPr>
          <w:p w14:paraId="72E78B04" w14:textId="77777777" w:rsidR="002D4778" w:rsidRPr="002D4778" w:rsidRDefault="002D4778" w:rsidP="00B44D9B">
            <w:pPr>
              <w:keepNext w:val="0"/>
              <w:rPr>
                <w:color w:val="000000"/>
                <w:sz w:val="20"/>
                <w:szCs w:val="20"/>
              </w:rPr>
            </w:pPr>
          </w:p>
        </w:tc>
        <w:tc>
          <w:tcPr>
            <w:tcW w:w="5280" w:type="dxa"/>
            <w:tcBorders>
              <w:top w:val="nil"/>
              <w:left w:val="nil"/>
              <w:bottom w:val="single" w:sz="4" w:space="0" w:color="auto"/>
              <w:right w:val="single" w:sz="4" w:space="0" w:color="auto"/>
            </w:tcBorders>
            <w:shd w:val="clear" w:color="auto" w:fill="auto"/>
            <w:hideMark/>
          </w:tcPr>
          <w:p w14:paraId="37CD1343" w14:textId="77777777" w:rsidR="002D4778" w:rsidRPr="002D4778" w:rsidRDefault="002D4778" w:rsidP="00B44D9B">
            <w:pPr>
              <w:keepNext w:val="0"/>
              <w:rPr>
                <w:b/>
                <w:bCs/>
                <w:color w:val="000000"/>
                <w:sz w:val="20"/>
                <w:szCs w:val="20"/>
              </w:rPr>
            </w:pPr>
            <w:r w:rsidRPr="002D4778">
              <w:rPr>
                <w:b/>
                <w:bCs/>
                <w:color w:val="000000"/>
                <w:sz w:val="20"/>
                <w:szCs w:val="20"/>
              </w:rPr>
              <w:t>Raster_Indv_</w:t>
            </w:r>
            <w:r w:rsidRPr="002D4778">
              <w:rPr>
                <w:b/>
                <w:bCs/>
                <w:color w:val="FF0000"/>
                <w:sz w:val="20"/>
                <w:szCs w:val="20"/>
              </w:rPr>
              <w:t>SM1</w:t>
            </w:r>
            <w:r w:rsidRPr="002D4778">
              <w:rPr>
                <w:b/>
                <w:bCs/>
                <w:color w:val="000000"/>
                <w:sz w:val="20"/>
                <w:szCs w:val="20"/>
              </w:rPr>
              <w:t>_</w:t>
            </w:r>
            <w:r w:rsidRPr="002D4778">
              <w:rPr>
                <w:b/>
                <w:bCs/>
                <w:color w:val="00B0F0"/>
                <w:sz w:val="20"/>
                <w:szCs w:val="20"/>
              </w:rPr>
              <w:t>Elev_MHHW</w:t>
            </w:r>
            <w:r w:rsidRPr="002D4778">
              <w:rPr>
                <w:b/>
                <w:bCs/>
                <w:color w:val="000000"/>
                <w:sz w:val="20"/>
                <w:szCs w:val="20"/>
              </w:rPr>
              <w:t>_</w:t>
            </w:r>
            <w:r w:rsidRPr="002D4778">
              <w:rPr>
                <w:b/>
                <w:bCs/>
                <w:color w:val="A5A5A5"/>
                <w:sz w:val="20"/>
                <w:szCs w:val="20"/>
              </w:rPr>
              <w:t>25ft_CellSize</w:t>
            </w:r>
          </w:p>
        </w:tc>
      </w:tr>
      <w:tr w:rsidR="002D4778" w:rsidRPr="002D4778" w14:paraId="1CBB2871"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3A9E0886" w14:textId="77777777" w:rsidR="002D4778" w:rsidRPr="002D4778" w:rsidRDefault="002D4778" w:rsidP="00B44D9B">
            <w:pPr>
              <w:keepNext w:val="0"/>
              <w:rPr>
                <w:color w:val="000000"/>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14:paraId="5BB9D22C" w14:textId="77777777" w:rsidR="002D4778" w:rsidRPr="002D4778" w:rsidRDefault="002D4778" w:rsidP="00B44D9B">
            <w:pPr>
              <w:keepNext w:val="0"/>
              <w:rPr>
                <w:color w:val="000000"/>
                <w:sz w:val="20"/>
                <w:szCs w:val="20"/>
              </w:rPr>
            </w:pPr>
          </w:p>
        </w:tc>
        <w:tc>
          <w:tcPr>
            <w:tcW w:w="3280" w:type="dxa"/>
            <w:vMerge/>
            <w:tcBorders>
              <w:top w:val="nil"/>
              <w:left w:val="single" w:sz="4" w:space="0" w:color="auto"/>
              <w:bottom w:val="single" w:sz="4" w:space="0" w:color="000000"/>
              <w:right w:val="single" w:sz="4" w:space="0" w:color="auto"/>
            </w:tcBorders>
            <w:vAlign w:val="center"/>
            <w:hideMark/>
          </w:tcPr>
          <w:p w14:paraId="02C0C57E" w14:textId="77777777" w:rsidR="002D4778" w:rsidRPr="002D4778" w:rsidRDefault="002D4778" w:rsidP="00B44D9B">
            <w:pPr>
              <w:keepNext w:val="0"/>
              <w:rPr>
                <w:color w:val="000000"/>
                <w:sz w:val="20"/>
                <w:szCs w:val="20"/>
              </w:rPr>
            </w:pPr>
          </w:p>
        </w:tc>
        <w:tc>
          <w:tcPr>
            <w:tcW w:w="5280" w:type="dxa"/>
            <w:tcBorders>
              <w:top w:val="nil"/>
              <w:left w:val="nil"/>
              <w:bottom w:val="single" w:sz="4" w:space="0" w:color="auto"/>
              <w:right w:val="single" w:sz="4" w:space="0" w:color="auto"/>
            </w:tcBorders>
            <w:shd w:val="clear" w:color="auto" w:fill="auto"/>
            <w:hideMark/>
          </w:tcPr>
          <w:p w14:paraId="38652EA4" w14:textId="77777777" w:rsidR="002D4778" w:rsidRPr="002D4778" w:rsidRDefault="002D4778" w:rsidP="00B44D9B">
            <w:pPr>
              <w:keepNext w:val="0"/>
              <w:rPr>
                <w:b/>
                <w:bCs/>
                <w:color w:val="000000"/>
                <w:sz w:val="20"/>
                <w:szCs w:val="20"/>
              </w:rPr>
            </w:pPr>
            <w:r w:rsidRPr="002D4778">
              <w:rPr>
                <w:b/>
                <w:bCs/>
                <w:color w:val="000000"/>
                <w:sz w:val="20"/>
                <w:szCs w:val="20"/>
              </w:rPr>
              <w:t>Raster_Indv_</w:t>
            </w:r>
            <w:r w:rsidRPr="002D4778">
              <w:rPr>
                <w:b/>
                <w:bCs/>
                <w:color w:val="FF0000"/>
                <w:sz w:val="20"/>
                <w:szCs w:val="20"/>
              </w:rPr>
              <w:t>SM1</w:t>
            </w:r>
            <w:r w:rsidRPr="002D4778">
              <w:rPr>
                <w:b/>
                <w:bCs/>
                <w:color w:val="000000"/>
                <w:sz w:val="20"/>
                <w:szCs w:val="20"/>
              </w:rPr>
              <w:t>_</w:t>
            </w:r>
            <w:r w:rsidRPr="002D4778">
              <w:rPr>
                <w:b/>
                <w:bCs/>
                <w:color w:val="00B0F0"/>
                <w:sz w:val="20"/>
                <w:szCs w:val="20"/>
              </w:rPr>
              <w:t>Elev_MHHW</w:t>
            </w:r>
            <w:r w:rsidRPr="002D4778">
              <w:rPr>
                <w:b/>
                <w:bCs/>
                <w:color w:val="000000"/>
                <w:sz w:val="20"/>
                <w:szCs w:val="20"/>
              </w:rPr>
              <w:t>_</w:t>
            </w:r>
            <w:r w:rsidRPr="002D4778">
              <w:rPr>
                <w:b/>
                <w:bCs/>
                <w:color w:val="A5A5A5"/>
                <w:sz w:val="20"/>
                <w:szCs w:val="20"/>
              </w:rPr>
              <w:t>50ft_CellSize</w:t>
            </w:r>
          </w:p>
        </w:tc>
      </w:tr>
      <w:tr w:rsidR="002D4778" w:rsidRPr="002D4778" w14:paraId="0803DBD2"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530B3FE1" w14:textId="77777777" w:rsidR="002D4778" w:rsidRPr="002D4778" w:rsidRDefault="002D4778" w:rsidP="00B44D9B">
            <w:pPr>
              <w:keepNext w:val="0"/>
              <w:rPr>
                <w:color w:val="000000"/>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14:paraId="719E89DB" w14:textId="77777777" w:rsidR="002D4778" w:rsidRPr="002D4778" w:rsidRDefault="002D4778" w:rsidP="00B44D9B">
            <w:pPr>
              <w:keepNext w:val="0"/>
              <w:rPr>
                <w:color w:val="000000"/>
                <w:sz w:val="20"/>
                <w:szCs w:val="20"/>
              </w:rPr>
            </w:pPr>
          </w:p>
        </w:tc>
        <w:tc>
          <w:tcPr>
            <w:tcW w:w="3280" w:type="dxa"/>
            <w:vMerge/>
            <w:tcBorders>
              <w:top w:val="nil"/>
              <w:left w:val="single" w:sz="4" w:space="0" w:color="auto"/>
              <w:bottom w:val="single" w:sz="4" w:space="0" w:color="000000"/>
              <w:right w:val="single" w:sz="4" w:space="0" w:color="auto"/>
            </w:tcBorders>
            <w:vAlign w:val="center"/>
            <w:hideMark/>
          </w:tcPr>
          <w:p w14:paraId="6A1B7EB5" w14:textId="77777777" w:rsidR="002D4778" w:rsidRPr="002D4778" w:rsidRDefault="002D4778" w:rsidP="00B44D9B">
            <w:pPr>
              <w:keepNext w:val="0"/>
              <w:rPr>
                <w:color w:val="000000"/>
                <w:sz w:val="20"/>
                <w:szCs w:val="20"/>
              </w:rPr>
            </w:pPr>
          </w:p>
        </w:tc>
        <w:tc>
          <w:tcPr>
            <w:tcW w:w="5280" w:type="dxa"/>
            <w:tcBorders>
              <w:top w:val="nil"/>
              <w:left w:val="nil"/>
              <w:bottom w:val="single" w:sz="4" w:space="0" w:color="auto"/>
              <w:right w:val="single" w:sz="4" w:space="0" w:color="auto"/>
            </w:tcBorders>
            <w:shd w:val="clear" w:color="auto" w:fill="auto"/>
            <w:hideMark/>
          </w:tcPr>
          <w:p w14:paraId="3BD8D22D" w14:textId="77777777" w:rsidR="002D4778" w:rsidRPr="002D4778" w:rsidRDefault="002D4778" w:rsidP="00B44D9B">
            <w:pPr>
              <w:keepNext w:val="0"/>
              <w:rPr>
                <w:b/>
                <w:bCs/>
                <w:color w:val="000000"/>
                <w:sz w:val="20"/>
                <w:szCs w:val="20"/>
              </w:rPr>
            </w:pPr>
            <w:r w:rsidRPr="002D4778">
              <w:rPr>
                <w:b/>
                <w:bCs/>
                <w:color w:val="000000"/>
                <w:sz w:val="20"/>
                <w:szCs w:val="20"/>
              </w:rPr>
              <w:t>Raster_Indv_</w:t>
            </w:r>
            <w:r w:rsidRPr="002D4778">
              <w:rPr>
                <w:b/>
                <w:bCs/>
                <w:color w:val="FF0000"/>
                <w:sz w:val="20"/>
                <w:szCs w:val="20"/>
              </w:rPr>
              <w:t>SM1</w:t>
            </w:r>
            <w:r w:rsidRPr="002D4778">
              <w:rPr>
                <w:b/>
                <w:bCs/>
                <w:color w:val="000000"/>
                <w:sz w:val="20"/>
                <w:szCs w:val="20"/>
              </w:rPr>
              <w:t>_</w:t>
            </w:r>
            <w:r w:rsidRPr="002D4778">
              <w:rPr>
                <w:b/>
                <w:bCs/>
                <w:color w:val="00B0F0"/>
                <w:sz w:val="20"/>
                <w:szCs w:val="20"/>
              </w:rPr>
              <w:t>Elev_MHHW</w:t>
            </w:r>
            <w:r w:rsidRPr="002D4778">
              <w:rPr>
                <w:b/>
                <w:bCs/>
                <w:color w:val="000000"/>
                <w:sz w:val="20"/>
                <w:szCs w:val="20"/>
              </w:rPr>
              <w:t>_</w:t>
            </w:r>
            <w:r w:rsidRPr="002D4778">
              <w:rPr>
                <w:b/>
                <w:bCs/>
                <w:color w:val="A5A5A5"/>
                <w:sz w:val="20"/>
                <w:szCs w:val="20"/>
              </w:rPr>
              <w:t>100ft_CellSize</w:t>
            </w:r>
          </w:p>
        </w:tc>
      </w:tr>
      <w:tr w:rsidR="002D4778" w:rsidRPr="002D4778" w14:paraId="05BB6466"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1714C81B" w14:textId="77777777" w:rsidR="002D4778" w:rsidRPr="002D4778" w:rsidRDefault="002D4778" w:rsidP="00B44D9B">
            <w:pPr>
              <w:keepNext w:val="0"/>
              <w:rPr>
                <w:color w:val="000000"/>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14:paraId="134D6BDC" w14:textId="77777777" w:rsidR="002D4778" w:rsidRPr="002D4778" w:rsidRDefault="002D4778" w:rsidP="00B44D9B">
            <w:pPr>
              <w:keepNext w:val="0"/>
              <w:rPr>
                <w:color w:val="000000"/>
                <w:sz w:val="20"/>
                <w:szCs w:val="20"/>
              </w:rPr>
            </w:pPr>
          </w:p>
        </w:tc>
        <w:tc>
          <w:tcPr>
            <w:tcW w:w="3280" w:type="dxa"/>
            <w:vMerge/>
            <w:tcBorders>
              <w:top w:val="nil"/>
              <w:left w:val="single" w:sz="4" w:space="0" w:color="auto"/>
              <w:bottom w:val="single" w:sz="4" w:space="0" w:color="000000"/>
              <w:right w:val="single" w:sz="4" w:space="0" w:color="auto"/>
            </w:tcBorders>
            <w:vAlign w:val="center"/>
            <w:hideMark/>
          </w:tcPr>
          <w:p w14:paraId="1C2F854E" w14:textId="77777777" w:rsidR="002D4778" w:rsidRPr="002D4778" w:rsidRDefault="002D4778" w:rsidP="00B44D9B">
            <w:pPr>
              <w:keepNext w:val="0"/>
              <w:rPr>
                <w:color w:val="000000"/>
                <w:sz w:val="20"/>
                <w:szCs w:val="20"/>
              </w:rPr>
            </w:pPr>
          </w:p>
        </w:tc>
        <w:tc>
          <w:tcPr>
            <w:tcW w:w="5280" w:type="dxa"/>
            <w:tcBorders>
              <w:top w:val="nil"/>
              <w:left w:val="nil"/>
              <w:bottom w:val="single" w:sz="4" w:space="0" w:color="auto"/>
              <w:right w:val="single" w:sz="4" w:space="0" w:color="auto"/>
            </w:tcBorders>
            <w:shd w:val="clear" w:color="auto" w:fill="auto"/>
            <w:hideMark/>
          </w:tcPr>
          <w:p w14:paraId="6619C585" w14:textId="77777777" w:rsidR="002D4778" w:rsidRPr="002D4778" w:rsidRDefault="002D4778" w:rsidP="00B44D9B">
            <w:pPr>
              <w:keepNext w:val="0"/>
              <w:rPr>
                <w:b/>
                <w:bCs/>
                <w:color w:val="000000"/>
                <w:sz w:val="20"/>
                <w:szCs w:val="20"/>
              </w:rPr>
            </w:pPr>
            <w:r w:rsidRPr="002D4778">
              <w:rPr>
                <w:b/>
                <w:bCs/>
                <w:color w:val="000000"/>
                <w:sz w:val="20"/>
                <w:szCs w:val="20"/>
              </w:rPr>
              <w:t>Raster_Indv_</w:t>
            </w:r>
            <w:r w:rsidRPr="002D4778">
              <w:rPr>
                <w:b/>
                <w:bCs/>
                <w:color w:val="FF0000"/>
                <w:sz w:val="20"/>
                <w:szCs w:val="20"/>
              </w:rPr>
              <w:t>SM1</w:t>
            </w:r>
            <w:r w:rsidRPr="002D4778">
              <w:rPr>
                <w:b/>
                <w:bCs/>
                <w:color w:val="000000"/>
                <w:sz w:val="20"/>
                <w:szCs w:val="20"/>
              </w:rPr>
              <w:t>_</w:t>
            </w:r>
            <w:r w:rsidRPr="002D4778">
              <w:rPr>
                <w:b/>
                <w:bCs/>
                <w:color w:val="00B0F0"/>
                <w:sz w:val="20"/>
                <w:szCs w:val="20"/>
              </w:rPr>
              <w:t>Elev_MHHW</w:t>
            </w:r>
            <w:r w:rsidRPr="002D4778">
              <w:rPr>
                <w:b/>
                <w:bCs/>
                <w:color w:val="000000"/>
                <w:sz w:val="20"/>
                <w:szCs w:val="20"/>
              </w:rPr>
              <w:t>_</w:t>
            </w:r>
            <w:r w:rsidRPr="002D4778">
              <w:rPr>
                <w:b/>
                <w:bCs/>
                <w:color w:val="A5A5A5"/>
                <w:sz w:val="20"/>
                <w:szCs w:val="20"/>
              </w:rPr>
              <w:t>250ft_CellSize</w:t>
            </w:r>
          </w:p>
        </w:tc>
      </w:tr>
      <w:tr w:rsidR="002D4778" w:rsidRPr="002D4778" w14:paraId="701B4F26"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010751CF" w14:textId="77777777" w:rsidR="002D4778" w:rsidRPr="002D4778" w:rsidRDefault="002D4778" w:rsidP="00B44D9B">
            <w:pPr>
              <w:keepNext w:val="0"/>
              <w:rPr>
                <w:color w:val="000000"/>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14:paraId="10DA20E2" w14:textId="77777777" w:rsidR="002D4778" w:rsidRPr="002D4778" w:rsidRDefault="002D4778" w:rsidP="00B44D9B">
            <w:pPr>
              <w:keepNext w:val="0"/>
              <w:rPr>
                <w:color w:val="000000"/>
                <w:sz w:val="20"/>
                <w:szCs w:val="20"/>
              </w:rPr>
            </w:pPr>
          </w:p>
        </w:tc>
        <w:tc>
          <w:tcPr>
            <w:tcW w:w="3280" w:type="dxa"/>
            <w:vMerge/>
            <w:tcBorders>
              <w:top w:val="nil"/>
              <w:left w:val="single" w:sz="4" w:space="0" w:color="auto"/>
              <w:bottom w:val="single" w:sz="4" w:space="0" w:color="000000"/>
              <w:right w:val="single" w:sz="4" w:space="0" w:color="auto"/>
            </w:tcBorders>
            <w:vAlign w:val="center"/>
            <w:hideMark/>
          </w:tcPr>
          <w:p w14:paraId="1B2C37CD" w14:textId="77777777" w:rsidR="002D4778" w:rsidRPr="002D4778" w:rsidRDefault="002D4778" w:rsidP="00B44D9B">
            <w:pPr>
              <w:keepNext w:val="0"/>
              <w:rPr>
                <w:color w:val="000000"/>
                <w:sz w:val="20"/>
                <w:szCs w:val="20"/>
              </w:rPr>
            </w:pPr>
          </w:p>
        </w:tc>
        <w:tc>
          <w:tcPr>
            <w:tcW w:w="5280" w:type="dxa"/>
            <w:tcBorders>
              <w:top w:val="nil"/>
              <w:left w:val="nil"/>
              <w:bottom w:val="single" w:sz="4" w:space="0" w:color="auto"/>
              <w:right w:val="single" w:sz="4" w:space="0" w:color="auto"/>
            </w:tcBorders>
            <w:shd w:val="clear" w:color="auto" w:fill="auto"/>
            <w:hideMark/>
          </w:tcPr>
          <w:p w14:paraId="0A656D35" w14:textId="77777777" w:rsidR="002D4778" w:rsidRPr="002D4778" w:rsidRDefault="002D4778" w:rsidP="00B44D9B">
            <w:pPr>
              <w:keepNext w:val="0"/>
              <w:rPr>
                <w:b/>
                <w:bCs/>
                <w:color w:val="000000"/>
                <w:sz w:val="20"/>
                <w:szCs w:val="20"/>
              </w:rPr>
            </w:pPr>
            <w:r w:rsidRPr="002D4778">
              <w:rPr>
                <w:b/>
                <w:bCs/>
                <w:color w:val="000000"/>
                <w:sz w:val="20"/>
                <w:szCs w:val="20"/>
              </w:rPr>
              <w:t>Raster_Indv_</w:t>
            </w:r>
            <w:r w:rsidRPr="002D4778">
              <w:rPr>
                <w:b/>
                <w:bCs/>
                <w:color w:val="FF0000"/>
                <w:sz w:val="20"/>
                <w:szCs w:val="20"/>
              </w:rPr>
              <w:t>SM1</w:t>
            </w:r>
            <w:r w:rsidRPr="002D4778">
              <w:rPr>
                <w:b/>
                <w:bCs/>
                <w:color w:val="000000"/>
                <w:sz w:val="20"/>
                <w:szCs w:val="20"/>
              </w:rPr>
              <w:t>_</w:t>
            </w:r>
            <w:r w:rsidRPr="002D4778">
              <w:rPr>
                <w:b/>
                <w:bCs/>
                <w:color w:val="00B0F0"/>
                <w:sz w:val="20"/>
                <w:szCs w:val="20"/>
              </w:rPr>
              <w:t>Elev_MHHW</w:t>
            </w:r>
            <w:r w:rsidRPr="002D4778">
              <w:rPr>
                <w:b/>
                <w:bCs/>
                <w:color w:val="000000"/>
                <w:sz w:val="20"/>
                <w:szCs w:val="20"/>
              </w:rPr>
              <w:t>_</w:t>
            </w:r>
            <w:r w:rsidRPr="002D4778">
              <w:rPr>
                <w:b/>
                <w:bCs/>
                <w:color w:val="A5A5A5"/>
                <w:sz w:val="20"/>
                <w:szCs w:val="20"/>
              </w:rPr>
              <w:t>500ft_CellSize</w:t>
            </w:r>
          </w:p>
        </w:tc>
      </w:tr>
      <w:tr w:rsidR="002D4778" w:rsidRPr="002D4778" w14:paraId="1DD5AB2E"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62B85289" w14:textId="77777777" w:rsidR="002D4778" w:rsidRPr="002D4778" w:rsidRDefault="002D4778" w:rsidP="00B44D9B">
            <w:pPr>
              <w:keepNext w:val="0"/>
              <w:rPr>
                <w:color w:val="000000"/>
                <w:sz w:val="20"/>
                <w:szCs w:val="20"/>
              </w:rPr>
            </w:pPr>
          </w:p>
        </w:tc>
        <w:tc>
          <w:tcPr>
            <w:tcW w:w="960" w:type="dxa"/>
            <w:vMerge w:val="restart"/>
            <w:tcBorders>
              <w:top w:val="nil"/>
              <w:left w:val="single" w:sz="4" w:space="0" w:color="auto"/>
              <w:bottom w:val="single" w:sz="4" w:space="0" w:color="000000"/>
              <w:right w:val="single" w:sz="4" w:space="0" w:color="auto"/>
            </w:tcBorders>
            <w:shd w:val="clear" w:color="auto" w:fill="auto"/>
            <w:noWrap/>
            <w:hideMark/>
          </w:tcPr>
          <w:p w14:paraId="54433F64" w14:textId="77777777" w:rsidR="002D4778" w:rsidRPr="002D4778" w:rsidRDefault="002D4778" w:rsidP="00B44D9B">
            <w:pPr>
              <w:keepNext w:val="0"/>
              <w:rPr>
                <w:color w:val="000000"/>
                <w:sz w:val="20"/>
                <w:szCs w:val="20"/>
              </w:rPr>
            </w:pPr>
            <w:r w:rsidRPr="002D4778">
              <w:rPr>
                <w:color w:val="000000"/>
                <w:sz w:val="20"/>
                <w:szCs w:val="20"/>
              </w:rPr>
              <w:t>Mosaic</w:t>
            </w:r>
          </w:p>
        </w:tc>
        <w:tc>
          <w:tcPr>
            <w:tcW w:w="3280" w:type="dxa"/>
            <w:vMerge w:val="restart"/>
            <w:tcBorders>
              <w:top w:val="nil"/>
              <w:left w:val="single" w:sz="4" w:space="0" w:color="auto"/>
              <w:bottom w:val="single" w:sz="4" w:space="0" w:color="000000"/>
              <w:right w:val="single" w:sz="4" w:space="0" w:color="auto"/>
            </w:tcBorders>
            <w:shd w:val="clear" w:color="auto" w:fill="auto"/>
            <w:noWrap/>
            <w:hideMark/>
          </w:tcPr>
          <w:p w14:paraId="32E3AF34" w14:textId="77777777" w:rsidR="002D4778" w:rsidRPr="002D4778" w:rsidRDefault="002D4778" w:rsidP="00B44D9B">
            <w:pPr>
              <w:keepNext w:val="0"/>
              <w:rPr>
                <w:color w:val="000000"/>
                <w:sz w:val="20"/>
                <w:szCs w:val="20"/>
              </w:rPr>
            </w:pPr>
            <w:r w:rsidRPr="002D4778">
              <w:rPr>
                <w:color w:val="000000"/>
                <w:sz w:val="20"/>
                <w:szCs w:val="20"/>
              </w:rPr>
              <w:t>Mosaic_DS</w:t>
            </w:r>
          </w:p>
        </w:tc>
        <w:tc>
          <w:tcPr>
            <w:tcW w:w="5280" w:type="dxa"/>
            <w:tcBorders>
              <w:top w:val="nil"/>
              <w:left w:val="nil"/>
              <w:bottom w:val="single" w:sz="4" w:space="0" w:color="auto"/>
              <w:right w:val="single" w:sz="4" w:space="0" w:color="auto"/>
            </w:tcBorders>
            <w:shd w:val="clear" w:color="auto" w:fill="auto"/>
            <w:hideMark/>
          </w:tcPr>
          <w:p w14:paraId="63C5297E" w14:textId="77777777" w:rsidR="002D4778" w:rsidRPr="002D4778" w:rsidRDefault="002D4778" w:rsidP="00B44D9B">
            <w:pPr>
              <w:keepNext w:val="0"/>
              <w:rPr>
                <w:b/>
                <w:bCs/>
                <w:color w:val="000000"/>
                <w:sz w:val="20"/>
                <w:szCs w:val="20"/>
              </w:rPr>
            </w:pPr>
            <w:r w:rsidRPr="002D4778">
              <w:rPr>
                <w:b/>
                <w:bCs/>
                <w:color w:val="000000"/>
                <w:sz w:val="20"/>
                <w:szCs w:val="20"/>
              </w:rPr>
              <w:t>Mosaic_DS_</w:t>
            </w:r>
            <w:r w:rsidRPr="002D4778">
              <w:rPr>
                <w:b/>
                <w:bCs/>
                <w:color w:val="FF0000"/>
                <w:sz w:val="20"/>
                <w:szCs w:val="20"/>
              </w:rPr>
              <w:t>SM1</w:t>
            </w:r>
            <w:r w:rsidRPr="002D4778">
              <w:rPr>
                <w:b/>
                <w:bCs/>
                <w:color w:val="000000"/>
                <w:sz w:val="20"/>
                <w:szCs w:val="20"/>
              </w:rPr>
              <w:t>_</w:t>
            </w:r>
            <w:r w:rsidRPr="002D4778">
              <w:rPr>
                <w:b/>
                <w:bCs/>
                <w:color w:val="00B0F0"/>
                <w:sz w:val="20"/>
                <w:szCs w:val="20"/>
              </w:rPr>
              <w:t>Elev_MHHW</w:t>
            </w:r>
          </w:p>
        </w:tc>
      </w:tr>
      <w:tr w:rsidR="002D4778" w:rsidRPr="002D4778" w14:paraId="461DCC29"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2914C679" w14:textId="77777777" w:rsidR="002D4778" w:rsidRPr="002D4778" w:rsidRDefault="002D4778" w:rsidP="00B44D9B">
            <w:pPr>
              <w:keepNext w:val="0"/>
              <w:rPr>
                <w:color w:val="000000"/>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14:paraId="1D0EE3BB" w14:textId="77777777" w:rsidR="002D4778" w:rsidRPr="002D4778" w:rsidRDefault="002D4778" w:rsidP="00B44D9B">
            <w:pPr>
              <w:keepNext w:val="0"/>
              <w:rPr>
                <w:color w:val="000000"/>
                <w:sz w:val="20"/>
                <w:szCs w:val="20"/>
              </w:rPr>
            </w:pPr>
          </w:p>
        </w:tc>
        <w:tc>
          <w:tcPr>
            <w:tcW w:w="3280" w:type="dxa"/>
            <w:vMerge/>
            <w:tcBorders>
              <w:top w:val="nil"/>
              <w:left w:val="single" w:sz="4" w:space="0" w:color="auto"/>
              <w:bottom w:val="single" w:sz="4" w:space="0" w:color="000000"/>
              <w:right w:val="single" w:sz="4" w:space="0" w:color="auto"/>
            </w:tcBorders>
            <w:vAlign w:val="center"/>
            <w:hideMark/>
          </w:tcPr>
          <w:p w14:paraId="5F433341" w14:textId="77777777" w:rsidR="002D4778" w:rsidRPr="002D4778" w:rsidRDefault="002D4778" w:rsidP="00B44D9B">
            <w:pPr>
              <w:keepNext w:val="0"/>
              <w:rPr>
                <w:color w:val="000000"/>
                <w:sz w:val="20"/>
                <w:szCs w:val="20"/>
              </w:rPr>
            </w:pPr>
          </w:p>
        </w:tc>
        <w:tc>
          <w:tcPr>
            <w:tcW w:w="5280" w:type="dxa"/>
            <w:tcBorders>
              <w:top w:val="nil"/>
              <w:left w:val="nil"/>
              <w:bottom w:val="single" w:sz="4" w:space="0" w:color="auto"/>
              <w:right w:val="single" w:sz="4" w:space="0" w:color="auto"/>
            </w:tcBorders>
            <w:shd w:val="clear" w:color="auto" w:fill="auto"/>
            <w:hideMark/>
          </w:tcPr>
          <w:p w14:paraId="301238E7" w14:textId="77777777" w:rsidR="002D4778" w:rsidRPr="002D4778" w:rsidRDefault="002D4778" w:rsidP="00B44D9B">
            <w:pPr>
              <w:keepNext w:val="0"/>
              <w:rPr>
                <w:b/>
                <w:bCs/>
                <w:color w:val="000000"/>
                <w:sz w:val="20"/>
                <w:szCs w:val="20"/>
              </w:rPr>
            </w:pPr>
            <w:r w:rsidRPr="002D4778">
              <w:rPr>
                <w:b/>
                <w:bCs/>
                <w:color w:val="000000"/>
                <w:sz w:val="20"/>
                <w:szCs w:val="20"/>
              </w:rPr>
              <w:t>Mosaic_DS_</w:t>
            </w:r>
            <w:r w:rsidRPr="002D4778">
              <w:rPr>
                <w:b/>
                <w:bCs/>
                <w:color w:val="FF0000"/>
                <w:sz w:val="20"/>
                <w:szCs w:val="20"/>
              </w:rPr>
              <w:t>XL1</w:t>
            </w:r>
            <w:r w:rsidRPr="002D4778">
              <w:rPr>
                <w:b/>
                <w:bCs/>
                <w:color w:val="000000"/>
                <w:sz w:val="20"/>
                <w:szCs w:val="20"/>
              </w:rPr>
              <w:t>_</w:t>
            </w:r>
            <w:r w:rsidRPr="002D4778">
              <w:rPr>
                <w:b/>
                <w:bCs/>
                <w:color w:val="00B0F0"/>
                <w:sz w:val="20"/>
                <w:szCs w:val="20"/>
              </w:rPr>
              <w:t>Init_D_MHHW</w:t>
            </w:r>
          </w:p>
        </w:tc>
      </w:tr>
      <w:tr w:rsidR="002D4778" w:rsidRPr="002D4778" w14:paraId="125E9554"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002E1D5C" w14:textId="77777777" w:rsidR="002D4778" w:rsidRPr="002D4778" w:rsidRDefault="002D4778" w:rsidP="00B44D9B">
            <w:pPr>
              <w:keepNext w:val="0"/>
              <w:rPr>
                <w:color w:val="000000"/>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14:paraId="04290B72" w14:textId="77777777" w:rsidR="002D4778" w:rsidRPr="002D4778" w:rsidRDefault="002D4778" w:rsidP="00B44D9B">
            <w:pPr>
              <w:keepNext w:val="0"/>
              <w:rPr>
                <w:color w:val="000000"/>
                <w:sz w:val="20"/>
                <w:szCs w:val="20"/>
              </w:rPr>
            </w:pPr>
          </w:p>
        </w:tc>
        <w:tc>
          <w:tcPr>
            <w:tcW w:w="3280" w:type="dxa"/>
            <w:vMerge/>
            <w:tcBorders>
              <w:top w:val="nil"/>
              <w:left w:val="single" w:sz="4" w:space="0" w:color="auto"/>
              <w:bottom w:val="single" w:sz="4" w:space="0" w:color="000000"/>
              <w:right w:val="single" w:sz="4" w:space="0" w:color="auto"/>
            </w:tcBorders>
            <w:vAlign w:val="center"/>
            <w:hideMark/>
          </w:tcPr>
          <w:p w14:paraId="35A8D0A9" w14:textId="77777777" w:rsidR="002D4778" w:rsidRPr="002D4778" w:rsidRDefault="002D4778" w:rsidP="00B44D9B">
            <w:pPr>
              <w:keepNext w:val="0"/>
              <w:rPr>
                <w:color w:val="000000"/>
                <w:sz w:val="20"/>
                <w:szCs w:val="20"/>
              </w:rPr>
            </w:pPr>
          </w:p>
        </w:tc>
        <w:tc>
          <w:tcPr>
            <w:tcW w:w="5280" w:type="dxa"/>
            <w:tcBorders>
              <w:top w:val="nil"/>
              <w:left w:val="nil"/>
              <w:bottom w:val="single" w:sz="4" w:space="0" w:color="auto"/>
              <w:right w:val="single" w:sz="4" w:space="0" w:color="auto"/>
            </w:tcBorders>
            <w:shd w:val="clear" w:color="auto" w:fill="auto"/>
            <w:hideMark/>
          </w:tcPr>
          <w:p w14:paraId="2859A6BE" w14:textId="77777777" w:rsidR="002D4778" w:rsidRPr="002D4778" w:rsidRDefault="002D4778" w:rsidP="00B44D9B">
            <w:pPr>
              <w:keepNext w:val="0"/>
              <w:rPr>
                <w:b/>
                <w:bCs/>
                <w:color w:val="000000"/>
                <w:sz w:val="20"/>
                <w:szCs w:val="20"/>
              </w:rPr>
            </w:pPr>
            <w:r w:rsidRPr="002D4778">
              <w:rPr>
                <w:b/>
                <w:bCs/>
                <w:color w:val="000000"/>
                <w:sz w:val="20"/>
                <w:szCs w:val="20"/>
              </w:rPr>
              <w:t>Mosaic_DS_</w:t>
            </w:r>
            <w:r w:rsidRPr="002D4778">
              <w:rPr>
                <w:b/>
                <w:bCs/>
                <w:color w:val="FF0000"/>
                <w:sz w:val="20"/>
                <w:szCs w:val="20"/>
              </w:rPr>
              <w:t>XXL1</w:t>
            </w:r>
            <w:r w:rsidRPr="002D4778">
              <w:rPr>
                <w:b/>
                <w:bCs/>
                <w:color w:val="000000"/>
                <w:sz w:val="20"/>
                <w:szCs w:val="20"/>
              </w:rPr>
              <w:t>_</w:t>
            </w:r>
            <w:r w:rsidRPr="002D4778">
              <w:rPr>
                <w:b/>
                <w:bCs/>
                <w:color w:val="00B0F0"/>
                <w:sz w:val="20"/>
                <w:szCs w:val="20"/>
              </w:rPr>
              <w:t>Max_MF</w:t>
            </w:r>
          </w:p>
        </w:tc>
      </w:tr>
      <w:tr w:rsidR="002D4778" w:rsidRPr="002D4778" w14:paraId="42CAEE03"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519363DF" w14:textId="77777777" w:rsidR="002D4778" w:rsidRPr="002D4778" w:rsidRDefault="002D4778" w:rsidP="00B44D9B">
            <w:pPr>
              <w:keepNext w:val="0"/>
              <w:rPr>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14:paraId="1E6B503C" w14:textId="77777777" w:rsidR="002D4778" w:rsidRPr="002D4778" w:rsidRDefault="002D4778" w:rsidP="00B44D9B">
            <w:pPr>
              <w:keepNext w:val="0"/>
              <w:rPr>
                <w:color w:val="000000"/>
                <w:sz w:val="20"/>
                <w:szCs w:val="20"/>
              </w:rPr>
            </w:pPr>
            <w:r w:rsidRPr="002D4778">
              <w:rPr>
                <w:color w:val="000000"/>
                <w:sz w:val="20"/>
                <w:szCs w:val="20"/>
              </w:rPr>
              <w:t>Point</w:t>
            </w:r>
          </w:p>
        </w:tc>
        <w:tc>
          <w:tcPr>
            <w:tcW w:w="3280" w:type="dxa"/>
            <w:tcBorders>
              <w:top w:val="nil"/>
              <w:left w:val="nil"/>
              <w:bottom w:val="single" w:sz="4" w:space="0" w:color="auto"/>
              <w:right w:val="nil"/>
            </w:tcBorders>
            <w:shd w:val="clear" w:color="auto" w:fill="auto"/>
            <w:noWrap/>
            <w:hideMark/>
          </w:tcPr>
          <w:p w14:paraId="15F1C8B2" w14:textId="77777777" w:rsidR="002D4778" w:rsidRPr="002D4778" w:rsidRDefault="002D4778" w:rsidP="00B44D9B">
            <w:pPr>
              <w:keepNext w:val="0"/>
              <w:rPr>
                <w:color w:val="000000"/>
                <w:sz w:val="20"/>
                <w:szCs w:val="20"/>
              </w:rPr>
            </w:pPr>
            <w:r w:rsidRPr="002D4778">
              <w:rPr>
                <w:color w:val="000000"/>
                <w:sz w:val="20"/>
                <w:szCs w:val="20"/>
              </w:rPr>
              <w:t>Simulated_gage_stations</w:t>
            </w:r>
          </w:p>
        </w:tc>
        <w:tc>
          <w:tcPr>
            <w:tcW w:w="5280" w:type="dxa"/>
            <w:tcBorders>
              <w:top w:val="nil"/>
              <w:left w:val="single" w:sz="4" w:space="0" w:color="auto"/>
              <w:bottom w:val="single" w:sz="4" w:space="0" w:color="auto"/>
              <w:right w:val="single" w:sz="4" w:space="0" w:color="auto"/>
            </w:tcBorders>
            <w:shd w:val="clear" w:color="auto" w:fill="auto"/>
            <w:noWrap/>
            <w:hideMark/>
          </w:tcPr>
          <w:p w14:paraId="77ACFF4C" w14:textId="77777777" w:rsidR="002D4778" w:rsidRPr="002D4778" w:rsidRDefault="002D4778" w:rsidP="00B44D9B">
            <w:pPr>
              <w:keepNext w:val="0"/>
              <w:rPr>
                <w:color w:val="000000"/>
                <w:sz w:val="20"/>
                <w:szCs w:val="20"/>
              </w:rPr>
            </w:pPr>
            <w:r w:rsidRPr="002D4778">
              <w:rPr>
                <w:color w:val="000000"/>
                <w:sz w:val="20"/>
                <w:szCs w:val="20"/>
              </w:rPr>
              <w:t>No name variation needed.</w:t>
            </w:r>
          </w:p>
        </w:tc>
      </w:tr>
      <w:tr w:rsidR="002D4778" w:rsidRPr="002D4778" w14:paraId="7E065550" w14:textId="77777777" w:rsidTr="00B44D9B">
        <w:trPr>
          <w:trHeight w:val="300"/>
        </w:trPr>
        <w:tc>
          <w:tcPr>
            <w:tcW w:w="1000" w:type="dxa"/>
            <w:vMerge w:val="restart"/>
            <w:tcBorders>
              <w:top w:val="nil"/>
              <w:left w:val="single" w:sz="4" w:space="0" w:color="auto"/>
              <w:bottom w:val="single" w:sz="4" w:space="0" w:color="auto"/>
              <w:right w:val="single" w:sz="4" w:space="0" w:color="auto"/>
            </w:tcBorders>
            <w:shd w:val="clear" w:color="auto" w:fill="auto"/>
            <w:hideMark/>
          </w:tcPr>
          <w:p w14:paraId="7E19B60A" w14:textId="77777777" w:rsidR="002D4778" w:rsidRPr="002D4778" w:rsidRDefault="002D4778" w:rsidP="00B44D9B">
            <w:pPr>
              <w:keepNext w:val="0"/>
              <w:rPr>
                <w:color w:val="000000"/>
                <w:sz w:val="20"/>
                <w:szCs w:val="20"/>
              </w:rPr>
            </w:pPr>
            <w:r w:rsidRPr="002D4778">
              <w:rPr>
                <w:color w:val="000000"/>
                <w:sz w:val="20"/>
                <w:szCs w:val="20"/>
              </w:rPr>
              <w:t>Evacuation Modeling</w:t>
            </w:r>
          </w:p>
        </w:tc>
        <w:tc>
          <w:tcPr>
            <w:tcW w:w="960" w:type="dxa"/>
            <w:tcBorders>
              <w:top w:val="nil"/>
              <w:left w:val="nil"/>
              <w:bottom w:val="single" w:sz="4" w:space="0" w:color="auto"/>
              <w:right w:val="single" w:sz="4" w:space="0" w:color="auto"/>
            </w:tcBorders>
            <w:shd w:val="clear" w:color="auto" w:fill="auto"/>
            <w:noWrap/>
            <w:hideMark/>
          </w:tcPr>
          <w:p w14:paraId="3B698C61" w14:textId="77777777" w:rsidR="002D4778" w:rsidRPr="002D4778" w:rsidRDefault="002D4778" w:rsidP="00B44D9B">
            <w:pPr>
              <w:keepNext w:val="0"/>
              <w:rPr>
                <w:color w:val="000000"/>
                <w:sz w:val="20"/>
                <w:szCs w:val="20"/>
              </w:rPr>
            </w:pPr>
            <w:r w:rsidRPr="002D4778">
              <w:rPr>
                <w:color w:val="000000"/>
                <w:sz w:val="20"/>
                <w:szCs w:val="20"/>
              </w:rPr>
              <w:t>Polygon</w:t>
            </w:r>
          </w:p>
        </w:tc>
        <w:tc>
          <w:tcPr>
            <w:tcW w:w="3280" w:type="dxa"/>
            <w:tcBorders>
              <w:top w:val="nil"/>
              <w:left w:val="nil"/>
              <w:bottom w:val="single" w:sz="4" w:space="0" w:color="auto"/>
              <w:right w:val="single" w:sz="4" w:space="0" w:color="auto"/>
            </w:tcBorders>
            <w:shd w:val="clear" w:color="auto" w:fill="auto"/>
            <w:noWrap/>
            <w:hideMark/>
          </w:tcPr>
          <w:p w14:paraId="5B3B2AB2" w14:textId="77777777" w:rsidR="002D4778" w:rsidRPr="002D4778" w:rsidRDefault="002D4778" w:rsidP="00B44D9B">
            <w:pPr>
              <w:keepNext w:val="0"/>
              <w:rPr>
                <w:color w:val="000000"/>
                <w:sz w:val="20"/>
                <w:szCs w:val="20"/>
              </w:rPr>
            </w:pPr>
            <w:r w:rsidRPr="002D4778">
              <w:rPr>
                <w:color w:val="000000"/>
                <w:sz w:val="20"/>
                <w:szCs w:val="20"/>
              </w:rPr>
              <w:t>BridgesOut_EvacuationFlowZones</w:t>
            </w:r>
          </w:p>
        </w:tc>
        <w:tc>
          <w:tcPr>
            <w:tcW w:w="5280" w:type="dxa"/>
            <w:tcBorders>
              <w:top w:val="nil"/>
              <w:left w:val="nil"/>
              <w:bottom w:val="single" w:sz="4" w:space="0" w:color="auto"/>
              <w:right w:val="single" w:sz="4" w:space="0" w:color="auto"/>
            </w:tcBorders>
            <w:shd w:val="clear" w:color="auto" w:fill="auto"/>
            <w:noWrap/>
            <w:hideMark/>
          </w:tcPr>
          <w:p w14:paraId="07E1D71E" w14:textId="77777777" w:rsidR="002D4778" w:rsidRPr="002D4778" w:rsidRDefault="002D4778" w:rsidP="00B44D9B">
            <w:pPr>
              <w:keepNext w:val="0"/>
              <w:rPr>
                <w:b/>
                <w:bCs/>
                <w:color w:val="000000"/>
                <w:sz w:val="20"/>
                <w:szCs w:val="20"/>
              </w:rPr>
            </w:pPr>
            <w:r w:rsidRPr="002D4778">
              <w:rPr>
                <w:b/>
                <w:bCs/>
                <w:color w:val="FF0000"/>
                <w:sz w:val="20"/>
                <w:szCs w:val="20"/>
              </w:rPr>
              <w:t>XXL1</w:t>
            </w:r>
            <w:r w:rsidRPr="002D4778">
              <w:rPr>
                <w:b/>
                <w:bCs/>
                <w:color w:val="000000"/>
                <w:sz w:val="20"/>
                <w:szCs w:val="20"/>
              </w:rPr>
              <w:t>_BridgesOut_EvacuationFlowZones</w:t>
            </w:r>
          </w:p>
        </w:tc>
      </w:tr>
      <w:tr w:rsidR="002D4778" w:rsidRPr="002D4778" w14:paraId="1B9BCAF7"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5403DFD6" w14:textId="77777777" w:rsidR="002D4778" w:rsidRPr="002D4778" w:rsidRDefault="002D4778" w:rsidP="00B44D9B">
            <w:pPr>
              <w:keepNext w:val="0"/>
              <w:rPr>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14:paraId="33AF05A9" w14:textId="77777777" w:rsidR="002D4778" w:rsidRPr="002D4778" w:rsidRDefault="002D4778" w:rsidP="00B44D9B">
            <w:pPr>
              <w:keepNext w:val="0"/>
              <w:rPr>
                <w:color w:val="000000"/>
                <w:sz w:val="20"/>
                <w:szCs w:val="20"/>
              </w:rPr>
            </w:pPr>
            <w:r w:rsidRPr="002D4778">
              <w:rPr>
                <w:color w:val="000000"/>
                <w:sz w:val="20"/>
                <w:szCs w:val="20"/>
              </w:rPr>
              <w:t>Polygon</w:t>
            </w:r>
          </w:p>
        </w:tc>
        <w:tc>
          <w:tcPr>
            <w:tcW w:w="3280" w:type="dxa"/>
            <w:tcBorders>
              <w:top w:val="nil"/>
              <w:left w:val="nil"/>
              <w:bottom w:val="single" w:sz="4" w:space="0" w:color="auto"/>
              <w:right w:val="single" w:sz="4" w:space="0" w:color="auto"/>
            </w:tcBorders>
            <w:shd w:val="clear" w:color="auto" w:fill="auto"/>
            <w:noWrap/>
            <w:hideMark/>
          </w:tcPr>
          <w:p w14:paraId="5C78F3F8" w14:textId="77777777" w:rsidR="002D4778" w:rsidRPr="002D4778" w:rsidRDefault="002D4778" w:rsidP="00B44D9B">
            <w:pPr>
              <w:keepNext w:val="0"/>
              <w:rPr>
                <w:color w:val="000000"/>
                <w:sz w:val="20"/>
                <w:szCs w:val="20"/>
              </w:rPr>
            </w:pPr>
            <w:r w:rsidRPr="002D4778">
              <w:rPr>
                <w:color w:val="000000"/>
                <w:sz w:val="20"/>
                <w:szCs w:val="20"/>
              </w:rPr>
              <w:t>BridgesIn_EvacuationFlowZones</w:t>
            </w:r>
          </w:p>
        </w:tc>
        <w:tc>
          <w:tcPr>
            <w:tcW w:w="5280" w:type="dxa"/>
            <w:tcBorders>
              <w:top w:val="nil"/>
              <w:left w:val="nil"/>
              <w:bottom w:val="single" w:sz="4" w:space="0" w:color="auto"/>
              <w:right w:val="single" w:sz="4" w:space="0" w:color="auto"/>
            </w:tcBorders>
            <w:shd w:val="clear" w:color="auto" w:fill="auto"/>
            <w:noWrap/>
            <w:hideMark/>
          </w:tcPr>
          <w:p w14:paraId="27344730" w14:textId="77777777" w:rsidR="002D4778" w:rsidRPr="002D4778" w:rsidRDefault="002D4778" w:rsidP="00B44D9B">
            <w:pPr>
              <w:keepNext w:val="0"/>
              <w:rPr>
                <w:b/>
                <w:bCs/>
                <w:color w:val="000000"/>
                <w:sz w:val="20"/>
                <w:szCs w:val="20"/>
              </w:rPr>
            </w:pPr>
            <w:r w:rsidRPr="002D4778">
              <w:rPr>
                <w:b/>
                <w:bCs/>
                <w:color w:val="FF0000"/>
                <w:sz w:val="20"/>
                <w:szCs w:val="20"/>
              </w:rPr>
              <w:t>L1</w:t>
            </w:r>
            <w:r w:rsidRPr="002D4778">
              <w:rPr>
                <w:b/>
                <w:bCs/>
                <w:color w:val="000000"/>
                <w:sz w:val="20"/>
                <w:szCs w:val="20"/>
              </w:rPr>
              <w:t>_BridgesIn_EvacuationFlowZones</w:t>
            </w:r>
          </w:p>
        </w:tc>
      </w:tr>
      <w:tr w:rsidR="002D4778" w:rsidRPr="002D4778" w14:paraId="54EE01DD"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42C626FE" w14:textId="77777777" w:rsidR="002D4778" w:rsidRPr="002D4778" w:rsidRDefault="002D4778" w:rsidP="00B44D9B">
            <w:pPr>
              <w:keepNext w:val="0"/>
              <w:rPr>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14:paraId="46D2C021" w14:textId="77777777" w:rsidR="002D4778" w:rsidRPr="002D4778" w:rsidRDefault="002D4778" w:rsidP="00B44D9B">
            <w:pPr>
              <w:keepNext w:val="0"/>
              <w:rPr>
                <w:color w:val="000000"/>
                <w:sz w:val="20"/>
                <w:szCs w:val="20"/>
              </w:rPr>
            </w:pPr>
            <w:r w:rsidRPr="002D4778">
              <w:rPr>
                <w:color w:val="000000"/>
                <w:sz w:val="20"/>
                <w:szCs w:val="20"/>
              </w:rPr>
              <w:t>Line</w:t>
            </w:r>
          </w:p>
        </w:tc>
        <w:tc>
          <w:tcPr>
            <w:tcW w:w="3280" w:type="dxa"/>
            <w:tcBorders>
              <w:top w:val="nil"/>
              <w:left w:val="nil"/>
              <w:bottom w:val="single" w:sz="4" w:space="0" w:color="auto"/>
              <w:right w:val="single" w:sz="4" w:space="0" w:color="auto"/>
            </w:tcBorders>
            <w:shd w:val="clear" w:color="auto" w:fill="auto"/>
            <w:noWrap/>
            <w:hideMark/>
          </w:tcPr>
          <w:p w14:paraId="1E21945F" w14:textId="77777777" w:rsidR="002D4778" w:rsidRPr="002D4778" w:rsidRDefault="002D4778" w:rsidP="00B44D9B">
            <w:pPr>
              <w:keepNext w:val="0"/>
              <w:rPr>
                <w:color w:val="000000"/>
                <w:sz w:val="20"/>
                <w:szCs w:val="20"/>
              </w:rPr>
            </w:pPr>
            <w:r w:rsidRPr="002D4778">
              <w:rPr>
                <w:color w:val="000000"/>
                <w:sz w:val="20"/>
                <w:szCs w:val="20"/>
              </w:rPr>
              <w:t>BridgesOut_EvacuationRoutes</w:t>
            </w:r>
          </w:p>
        </w:tc>
        <w:tc>
          <w:tcPr>
            <w:tcW w:w="5280" w:type="dxa"/>
            <w:tcBorders>
              <w:top w:val="nil"/>
              <w:left w:val="nil"/>
              <w:bottom w:val="single" w:sz="4" w:space="0" w:color="auto"/>
              <w:right w:val="single" w:sz="4" w:space="0" w:color="auto"/>
            </w:tcBorders>
            <w:shd w:val="clear" w:color="auto" w:fill="auto"/>
            <w:noWrap/>
            <w:hideMark/>
          </w:tcPr>
          <w:p w14:paraId="0945C6F3" w14:textId="77777777" w:rsidR="002D4778" w:rsidRPr="002D4778" w:rsidRDefault="002D4778" w:rsidP="00B44D9B">
            <w:pPr>
              <w:keepNext w:val="0"/>
              <w:rPr>
                <w:b/>
                <w:bCs/>
                <w:color w:val="000000"/>
                <w:sz w:val="20"/>
                <w:szCs w:val="20"/>
              </w:rPr>
            </w:pPr>
            <w:r w:rsidRPr="002D4778">
              <w:rPr>
                <w:b/>
                <w:bCs/>
                <w:color w:val="FF0000"/>
                <w:sz w:val="20"/>
                <w:szCs w:val="20"/>
              </w:rPr>
              <w:t>XXL1</w:t>
            </w:r>
            <w:r w:rsidRPr="002D4778">
              <w:rPr>
                <w:b/>
                <w:bCs/>
                <w:color w:val="000000"/>
                <w:sz w:val="20"/>
                <w:szCs w:val="20"/>
              </w:rPr>
              <w:t>_BridgesOut_EvacuationRoutes</w:t>
            </w:r>
          </w:p>
        </w:tc>
      </w:tr>
      <w:tr w:rsidR="002D4778" w:rsidRPr="002D4778" w14:paraId="77D21307"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49CA4DDB" w14:textId="77777777" w:rsidR="002D4778" w:rsidRPr="002D4778" w:rsidRDefault="002D4778" w:rsidP="00B44D9B">
            <w:pPr>
              <w:keepNext w:val="0"/>
              <w:rPr>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14:paraId="7119AAD7" w14:textId="77777777" w:rsidR="002D4778" w:rsidRPr="002D4778" w:rsidRDefault="002D4778" w:rsidP="00B44D9B">
            <w:pPr>
              <w:keepNext w:val="0"/>
              <w:rPr>
                <w:color w:val="000000"/>
                <w:sz w:val="20"/>
                <w:szCs w:val="20"/>
              </w:rPr>
            </w:pPr>
            <w:r w:rsidRPr="002D4778">
              <w:rPr>
                <w:color w:val="000000"/>
                <w:sz w:val="20"/>
                <w:szCs w:val="20"/>
              </w:rPr>
              <w:t>Line</w:t>
            </w:r>
          </w:p>
        </w:tc>
        <w:tc>
          <w:tcPr>
            <w:tcW w:w="3280" w:type="dxa"/>
            <w:tcBorders>
              <w:top w:val="nil"/>
              <w:left w:val="nil"/>
              <w:bottom w:val="single" w:sz="4" w:space="0" w:color="auto"/>
              <w:right w:val="single" w:sz="4" w:space="0" w:color="auto"/>
            </w:tcBorders>
            <w:shd w:val="clear" w:color="auto" w:fill="auto"/>
            <w:noWrap/>
            <w:hideMark/>
          </w:tcPr>
          <w:p w14:paraId="00BBE39C" w14:textId="77777777" w:rsidR="002D4778" w:rsidRPr="002D4778" w:rsidRDefault="002D4778" w:rsidP="00B44D9B">
            <w:pPr>
              <w:keepNext w:val="0"/>
              <w:rPr>
                <w:color w:val="000000"/>
                <w:sz w:val="20"/>
                <w:szCs w:val="20"/>
              </w:rPr>
            </w:pPr>
            <w:r w:rsidRPr="002D4778">
              <w:rPr>
                <w:color w:val="000000"/>
                <w:sz w:val="20"/>
                <w:szCs w:val="20"/>
              </w:rPr>
              <w:t>BridgesIn_EvacuationRoutes</w:t>
            </w:r>
          </w:p>
        </w:tc>
        <w:tc>
          <w:tcPr>
            <w:tcW w:w="5280" w:type="dxa"/>
            <w:tcBorders>
              <w:top w:val="nil"/>
              <w:left w:val="nil"/>
              <w:bottom w:val="single" w:sz="4" w:space="0" w:color="auto"/>
              <w:right w:val="single" w:sz="4" w:space="0" w:color="auto"/>
            </w:tcBorders>
            <w:shd w:val="clear" w:color="auto" w:fill="auto"/>
            <w:noWrap/>
            <w:hideMark/>
          </w:tcPr>
          <w:p w14:paraId="4317818F" w14:textId="77777777" w:rsidR="002D4778" w:rsidRPr="002D4778" w:rsidRDefault="002D4778" w:rsidP="00B44D9B">
            <w:pPr>
              <w:keepNext w:val="0"/>
              <w:rPr>
                <w:b/>
                <w:bCs/>
                <w:color w:val="000000"/>
                <w:sz w:val="20"/>
                <w:szCs w:val="20"/>
              </w:rPr>
            </w:pPr>
            <w:r w:rsidRPr="002D4778">
              <w:rPr>
                <w:b/>
                <w:bCs/>
                <w:color w:val="FF0000"/>
                <w:sz w:val="20"/>
                <w:szCs w:val="20"/>
              </w:rPr>
              <w:t>L1</w:t>
            </w:r>
            <w:r w:rsidRPr="002D4778">
              <w:rPr>
                <w:b/>
                <w:bCs/>
                <w:color w:val="000000"/>
                <w:sz w:val="20"/>
                <w:szCs w:val="20"/>
              </w:rPr>
              <w:t>_BridgesIn_EvacuationRoutes</w:t>
            </w:r>
          </w:p>
        </w:tc>
      </w:tr>
      <w:tr w:rsidR="002D4778" w:rsidRPr="002D4778" w14:paraId="5F45C31F"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5130F52B" w14:textId="77777777" w:rsidR="002D4778" w:rsidRPr="002D4778" w:rsidRDefault="002D4778" w:rsidP="00B44D9B">
            <w:pPr>
              <w:keepNext w:val="0"/>
              <w:rPr>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14:paraId="5E3A55C0" w14:textId="77777777" w:rsidR="002D4778" w:rsidRPr="002D4778" w:rsidRDefault="002D4778" w:rsidP="00B44D9B">
            <w:pPr>
              <w:keepNext w:val="0"/>
              <w:rPr>
                <w:color w:val="000000"/>
                <w:sz w:val="20"/>
                <w:szCs w:val="20"/>
              </w:rPr>
            </w:pPr>
            <w:r w:rsidRPr="002D4778">
              <w:rPr>
                <w:color w:val="000000"/>
                <w:sz w:val="20"/>
                <w:szCs w:val="20"/>
              </w:rPr>
              <w:t>Polygon</w:t>
            </w:r>
          </w:p>
        </w:tc>
        <w:tc>
          <w:tcPr>
            <w:tcW w:w="3280" w:type="dxa"/>
            <w:tcBorders>
              <w:top w:val="nil"/>
              <w:left w:val="nil"/>
              <w:bottom w:val="single" w:sz="4" w:space="0" w:color="auto"/>
              <w:right w:val="single" w:sz="4" w:space="0" w:color="auto"/>
            </w:tcBorders>
            <w:shd w:val="clear" w:color="auto" w:fill="auto"/>
            <w:noWrap/>
            <w:hideMark/>
          </w:tcPr>
          <w:p w14:paraId="7EF88C80" w14:textId="77777777" w:rsidR="002D4778" w:rsidRPr="002D4778" w:rsidRDefault="002D4778" w:rsidP="00B44D9B">
            <w:pPr>
              <w:keepNext w:val="0"/>
              <w:rPr>
                <w:color w:val="000000"/>
                <w:sz w:val="20"/>
                <w:szCs w:val="20"/>
              </w:rPr>
            </w:pPr>
            <w:r w:rsidRPr="002D4778">
              <w:rPr>
                <w:color w:val="000000"/>
                <w:sz w:val="20"/>
                <w:szCs w:val="20"/>
              </w:rPr>
              <w:t>BridgesOut_WalkingSpeeds_Roads</w:t>
            </w:r>
          </w:p>
        </w:tc>
        <w:tc>
          <w:tcPr>
            <w:tcW w:w="5280" w:type="dxa"/>
            <w:tcBorders>
              <w:top w:val="nil"/>
              <w:left w:val="nil"/>
              <w:bottom w:val="single" w:sz="4" w:space="0" w:color="auto"/>
              <w:right w:val="single" w:sz="4" w:space="0" w:color="auto"/>
            </w:tcBorders>
            <w:shd w:val="clear" w:color="auto" w:fill="auto"/>
            <w:noWrap/>
            <w:hideMark/>
          </w:tcPr>
          <w:p w14:paraId="2032FDF7" w14:textId="77777777" w:rsidR="002D4778" w:rsidRPr="002D4778" w:rsidRDefault="002D4778" w:rsidP="00B44D9B">
            <w:pPr>
              <w:keepNext w:val="0"/>
              <w:rPr>
                <w:b/>
                <w:bCs/>
                <w:color w:val="000000"/>
                <w:sz w:val="20"/>
                <w:szCs w:val="20"/>
              </w:rPr>
            </w:pPr>
            <w:r w:rsidRPr="002D4778">
              <w:rPr>
                <w:b/>
                <w:bCs/>
                <w:color w:val="FF0000"/>
                <w:sz w:val="20"/>
                <w:szCs w:val="20"/>
              </w:rPr>
              <w:t>XXL1</w:t>
            </w:r>
            <w:r w:rsidRPr="002D4778">
              <w:rPr>
                <w:b/>
                <w:bCs/>
                <w:color w:val="000000"/>
                <w:sz w:val="20"/>
                <w:szCs w:val="20"/>
              </w:rPr>
              <w:t>_BridgesOut_WalkingSpeeds_Roads</w:t>
            </w:r>
          </w:p>
        </w:tc>
      </w:tr>
      <w:tr w:rsidR="002D4778" w:rsidRPr="002D4778" w14:paraId="55A3FC79"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125B66AA" w14:textId="77777777" w:rsidR="002D4778" w:rsidRPr="002D4778" w:rsidRDefault="002D4778" w:rsidP="00B44D9B">
            <w:pPr>
              <w:keepNext w:val="0"/>
              <w:rPr>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14:paraId="577E3889" w14:textId="77777777" w:rsidR="002D4778" w:rsidRPr="002D4778" w:rsidRDefault="002D4778" w:rsidP="00B44D9B">
            <w:pPr>
              <w:keepNext w:val="0"/>
              <w:rPr>
                <w:color w:val="000000"/>
                <w:sz w:val="20"/>
                <w:szCs w:val="20"/>
              </w:rPr>
            </w:pPr>
            <w:r w:rsidRPr="002D4778">
              <w:rPr>
                <w:color w:val="000000"/>
                <w:sz w:val="20"/>
                <w:szCs w:val="20"/>
              </w:rPr>
              <w:t>Polygon</w:t>
            </w:r>
          </w:p>
        </w:tc>
        <w:tc>
          <w:tcPr>
            <w:tcW w:w="3280" w:type="dxa"/>
            <w:tcBorders>
              <w:top w:val="nil"/>
              <w:left w:val="nil"/>
              <w:bottom w:val="single" w:sz="4" w:space="0" w:color="auto"/>
              <w:right w:val="single" w:sz="4" w:space="0" w:color="auto"/>
            </w:tcBorders>
            <w:shd w:val="clear" w:color="auto" w:fill="auto"/>
            <w:noWrap/>
            <w:hideMark/>
          </w:tcPr>
          <w:p w14:paraId="204BC320" w14:textId="77777777" w:rsidR="002D4778" w:rsidRPr="002D4778" w:rsidRDefault="002D4778" w:rsidP="00B44D9B">
            <w:pPr>
              <w:keepNext w:val="0"/>
              <w:rPr>
                <w:color w:val="000000"/>
                <w:sz w:val="20"/>
                <w:szCs w:val="20"/>
              </w:rPr>
            </w:pPr>
            <w:r w:rsidRPr="002D4778">
              <w:rPr>
                <w:color w:val="000000"/>
                <w:sz w:val="20"/>
                <w:szCs w:val="20"/>
              </w:rPr>
              <w:t>BridgesIn_WalkingSpeeds_Roads</w:t>
            </w:r>
          </w:p>
        </w:tc>
        <w:tc>
          <w:tcPr>
            <w:tcW w:w="5280" w:type="dxa"/>
            <w:tcBorders>
              <w:top w:val="nil"/>
              <w:left w:val="nil"/>
              <w:bottom w:val="single" w:sz="4" w:space="0" w:color="auto"/>
              <w:right w:val="single" w:sz="4" w:space="0" w:color="auto"/>
            </w:tcBorders>
            <w:shd w:val="clear" w:color="auto" w:fill="auto"/>
            <w:noWrap/>
            <w:hideMark/>
          </w:tcPr>
          <w:p w14:paraId="158976EC" w14:textId="77777777" w:rsidR="002D4778" w:rsidRPr="002D4778" w:rsidRDefault="002D4778" w:rsidP="00B44D9B">
            <w:pPr>
              <w:keepNext w:val="0"/>
              <w:rPr>
                <w:b/>
                <w:bCs/>
                <w:color w:val="000000"/>
                <w:sz w:val="20"/>
                <w:szCs w:val="20"/>
              </w:rPr>
            </w:pPr>
            <w:r w:rsidRPr="002D4778">
              <w:rPr>
                <w:b/>
                <w:bCs/>
                <w:color w:val="FF0000"/>
                <w:sz w:val="20"/>
                <w:szCs w:val="20"/>
              </w:rPr>
              <w:t>L1</w:t>
            </w:r>
            <w:r w:rsidRPr="002D4778">
              <w:rPr>
                <w:b/>
                <w:bCs/>
                <w:color w:val="000000"/>
                <w:sz w:val="20"/>
                <w:szCs w:val="20"/>
              </w:rPr>
              <w:t>_BridgesIn_WalkingSpeeds_Roads</w:t>
            </w:r>
          </w:p>
        </w:tc>
      </w:tr>
      <w:tr w:rsidR="002D4778" w:rsidRPr="002D4778" w14:paraId="6534546F"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0F198567" w14:textId="77777777" w:rsidR="002D4778" w:rsidRPr="002D4778" w:rsidRDefault="002D4778" w:rsidP="00B44D9B">
            <w:pPr>
              <w:keepNext w:val="0"/>
              <w:rPr>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14:paraId="611F72EB" w14:textId="77777777" w:rsidR="002D4778" w:rsidRPr="002D4778" w:rsidRDefault="002D4778" w:rsidP="00B44D9B">
            <w:pPr>
              <w:keepNext w:val="0"/>
              <w:rPr>
                <w:color w:val="000000"/>
                <w:sz w:val="20"/>
                <w:szCs w:val="20"/>
              </w:rPr>
            </w:pPr>
            <w:r w:rsidRPr="002D4778">
              <w:rPr>
                <w:color w:val="000000"/>
                <w:sz w:val="20"/>
                <w:szCs w:val="20"/>
              </w:rPr>
              <w:t>Line</w:t>
            </w:r>
          </w:p>
        </w:tc>
        <w:tc>
          <w:tcPr>
            <w:tcW w:w="3280" w:type="dxa"/>
            <w:tcBorders>
              <w:top w:val="nil"/>
              <w:left w:val="nil"/>
              <w:bottom w:val="single" w:sz="4" w:space="0" w:color="auto"/>
              <w:right w:val="single" w:sz="4" w:space="0" w:color="auto"/>
            </w:tcBorders>
            <w:shd w:val="clear" w:color="auto" w:fill="auto"/>
            <w:noWrap/>
            <w:hideMark/>
          </w:tcPr>
          <w:p w14:paraId="0E888B8C" w14:textId="77777777" w:rsidR="002D4778" w:rsidRPr="002D4778" w:rsidRDefault="002D4778" w:rsidP="00B44D9B">
            <w:pPr>
              <w:keepNext w:val="0"/>
              <w:rPr>
                <w:color w:val="000000"/>
                <w:sz w:val="20"/>
                <w:szCs w:val="20"/>
              </w:rPr>
            </w:pPr>
            <w:r w:rsidRPr="002D4778">
              <w:rPr>
                <w:color w:val="000000"/>
                <w:sz w:val="20"/>
                <w:szCs w:val="20"/>
              </w:rPr>
              <w:t>BridgesOut_WalkingSpeeds_Trails</w:t>
            </w:r>
          </w:p>
        </w:tc>
        <w:tc>
          <w:tcPr>
            <w:tcW w:w="5280" w:type="dxa"/>
            <w:tcBorders>
              <w:top w:val="nil"/>
              <w:left w:val="nil"/>
              <w:bottom w:val="single" w:sz="4" w:space="0" w:color="auto"/>
              <w:right w:val="single" w:sz="4" w:space="0" w:color="auto"/>
            </w:tcBorders>
            <w:shd w:val="clear" w:color="auto" w:fill="auto"/>
            <w:noWrap/>
            <w:hideMark/>
          </w:tcPr>
          <w:p w14:paraId="275E3C19" w14:textId="77777777" w:rsidR="002D4778" w:rsidRPr="002D4778" w:rsidRDefault="002D4778" w:rsidP="00B44D9B">
            <w:pPr>
              <w:keepNext w:val="0"/>
              <w:rPr>
                <w:b/>
                <w:bCs/>
                <w:color w:val="000000"/>
                <w:sz w:val="20"/>
                <w:szCs w:val="20"/>
              </w:rPr>
            </w:pPr>
            <w:r w:rsidRPr="002D4778">
              <w:rPr>
                <w:b/>
                <w:bCs/>
                <w:color w:val="FF0000"/>
                <w:sz w:val="20"/>
                <w:szCs w:val="20"/>
              </w:rPr>
              <w:t>XXL1</w:t>
            </w:r>
            <w:r w:rsidRPr="002D4778">
              <w:rPr>
                <w:b/>
                <w:bCs/>
                <w:color w:val="000000"/>
                <w:sz w:val="20"/>
                <w:szCs w:val="20"/>
              </w:rPr>
              <w:t>_BridgesOut_WalkingSpeeds_Trails</w:t>
            </w:r>
          </w:p>
        </w:tc>
      </w:tr>
      <w:tr w:rsidR="002D4778" w:rsidRPr="002D4778" w14:paraId="55813412"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23981FDC" w14:textId="77777777" w:rsidR="002D4778" w:rsidRPr="002D4778" w:rsidRDefault="002D4778" w:rsidP="00B44D9B">
            <w:pPr>
              <w:keepNext w:val="0"/>
              <w:rPr>
                <w:color w:val="000000"/>
                <w:sz w:val="20"/>
                <w:szCs w:val="20"/>
              </w:rPr>
            </w:pPr>
          </w:p>
        </w:tc>
        <w:tc>
          <w:tcPr>
            <w:tcW w:w="960" w:type="dxa"/>
            <w:tcBorders>
              <w:top w:val="nil"/>
              <w:left w:val="nil"/>
              <w:bottom w:val="single" w:sz="4" w:space="0" w:color="auto"/>
              <w:right w:val="single" w:sz="4" w:space="0" w:color="auto"/>
            </w:tcBorders>
            <w:shd w:val="clear" w:color="auto" w:fill="auto"/>
            <w:noWrap/>
            <w:hideMark/>
          </w:tcPr>
          <w:p w14:paraId="1E0B063A" w14:textId="77777777" w:rsidR="002D4778" w:rsidRPr="002D4778" w:rsidRDefault="002D4778" w:rsidP="00B44D9B">
            <w:pPr>
              <w:keepNext w:val="0"/>
              <w:rPr>
                <w:color w:val="000000"/>
                <w:sz w:val="20"/>
                <w:szCs w:val="20"/>
              </w:rPr>
            </w:pPr>
            <w:r w:rsidRPr="002D4778">
              <w:rPr>
                <w:color w:val="000000"/>
                <w:sz w:val="20"/>
                <w:szCs w:val="20"/>
              </w:rPr>
              <w:t>Line</w:t>
            </w:r>
          </w:p>
        </w:tc>
        <w:tc>
          <w:tcPr>
            <w:tcW w:w="3280" w:type="dxa"/>
            <w:tcBorders>
              <w:top w:val="nil"/>
              <w:left w:val="nil"/>
              <w:bottom w:val="single" w:sz="4" w:space="0" w:color="auto"/>
              <w:right w:val="single" w:sz="4" w:space="0" w:color="auto"/>
            </w:tcBorders>
            <w:shd w:val="clear" w:color="auto" w:fill="auto"/>
            <w:noWrap/>
            <w:hideMark/>
          </w:tcPr>
          <w:p w14:paraId="27FAA79A" w14:textId="77777777" w:rsidR="002D4778" w:rsidRPr="002D4778" w:rsidRDefault="002D4778" w:rsidP="00B44D9B">
            <w:pPr>
              <w:keepNext w:val="0"/>
              <w:rPr>
                <w:color w:val="000000"/>
                <w:sz w:val="20"/>
                <w:szCs w:val="20"/>
              </w:rPr>
            </w:pPr>
            <w:r w:rsidRPr="002D4778">
              <w:rPr>
                <w:color w:val="000000"/>
                <w:sz w:val="20"/>
                <w:szCs w:val="20"/>
              </w:rPr>
              <w:t>BridgesIn_WalkingSpeeds_Trails</w:t>
            </w:r>
          </w:p>
        </w:tc>
        <w:tc>
          <w:tcPr>
            <w:tcW w:w="5280" w:type="dxa"/>
            <w:tcBorders>
              <w:top w:val="nil"/>
              <w:left w:val="nil"/>
              <w:bottom w:val="single" w:sz="4" w:space="0" w:color="auto"/>
              <w:right w:val="single" w:sz="4" w:space="0" w:color="auto"/>
            </w:tcBorders>
            <w:shd w:val="clear" w:color="auto" w:fill="auto"/>
            <w:noWrap/>
            <w:hideMark/>
          </w:tcPr>
          <w:p w14:paraId="55FC9231" w14:textId="77777777" w:rsidR="002D4778" w:rsidRPr="002D4778" w:rsidRDefault="002D4778" w:rsidP="00B44D9B">
            <w:pPr>
              <w:keepNext w:val="0"/>
              <w:rPr>
                <w:b/>
                <w:bCs/>
                <w:color w:val="000000"/>
                <w:sz w:val="20"/>
                <w:szCs w:val="20"/>
              </w:rPr>
            </w:pPr>
            <w:r w:rsidRPr="002D4778">
              <w:rPr>
                <w:b/>
                <w:bCs/>
                <w:color w:val="FF0000"/>
                <w:sz w:val="20"/>
                <w:szCs w:val="20"/>
              </w:rPr>
              <w:t>L1</w:t>
            </w:r>
            <w:r w:rsidRPr="002D4778">
              <w:rPr>
                <w:b/>
                <w:bCs/>
                <w:color w:val="000000"/>
                <w:sz w:val="20"/>
                <w:szCs w:val="20"/>
              </w:rPr>
              <w:t>_BridgesIn_WalkingSpeeds_Trails</w:t>
            </w:r>
          </w:p>
        </w:tc>
      </w:tr>
      <w:tr w:rsidR="002D4778" w:rsidRPr="002D4778" w14:paraId="0AEC3649"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58B78150" w14:textId="77777777" w:rsidR="002D4778" w:rsidRPr="002D4778" w:rsidRDefault="002D4778" w:rsidP="00B44D9B">
            <w:pPr>
              <w:keepNext w:val="0"/>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12E8ADB0" w14:textId="77777777" w:rsidR="002D4778" w:rsidRPr="002D4778" w:rsidRDefault="002D4778" w:rsidP="00B44D9B">
            <w:pPr>
              <w:keepNext w:val="0"/>
              <w:rPr>
                <w:color w:val="000000"/>
                <w:sz w:val="20"/>
                <w:szCs w:val="20"/>
              </w:rPr>
            </w:pPr>
            <w:r w:rsidRPr="002D4778">
              <w:rPr>
                <w:color w:val="000000"/>
                <w:sz w:val="20"/>
                <w:szCs w:val="20"/>
              </w:rPr>
              <w:t>Table</w:t>
            </w:r>
          </w:p>
        </w:tc>
        <w:tc>
          <w:tcPr>
            <w:tcW w:w="3280" w:type="dxa"/>
            <w:tcBorders>
              <w:top w:val="nil"/>
              <w:left w:val="nil"/>
              <w:bottom w:val="single" w:sz="4" w:space="0" w:color="auto"/>
              <w:right w:val="single" w:sz="4" w:space="0" w:color="auto"/>
            </w:tcBorders>
            <w:shd w:val="clear" w:color="auto" w:fill="auto"/>
            <w:noWrap/>
            <w:vAlign w:val="bottom"/>
            <w:hideMark/>
          </w:tcPr>
          <w:p w14:paraId="035BE154" w14:textId="77777777" w:rsidR="002D4778" w:rsidRPr="002D4778" w:rsidRDefault="002D4778" w:rsidP="00B44D9B">
            <w:pPr>
              <w:keepNext w:val="0"/>
              <w:rPr>
                <w:color w:val="000000"/>
                <w:sz w:val="20"/>
                <w:szCs w:val="20"/>
              </w:rPr>
            </w:pPr>
            <w:r w:rsidRPr="002D4778">
              <w:rPr>
                <w:color w:val="000000"/>
                <w:sz w:val="20"/>
                <w:szCs w:val="20"/>
              </w:rPr>
              <w:t>DataSources</w:t>
            </w:r>
          </w:p>
        </w:tc>
        <w:tc>
          <w:tcPr>
            <w:tcW w:w="5280" w:type="dxa"/>
            <w:tcBorders>
              <w:top w:val="nil"/>
              <w:left w:val="nil"/>
              <w:bottom w:val="single" w:sz="4" w:space="0" w:color="auto"/>
              <w:right w:val="single" w:sz="4" w:space="0" w:color="auto"/>
            </w:tcBorders>
            <w:shd w:val="clear" w:color="auto" w:fill="auto"/>
            <w:noWrap/>
            <w:hideMark/>
          </w:tcPr>
          <w:p w14:paraId="76E00351" w14:textId="77777777" w:rsidR="002D4778" w:rsidRPr="002D4778" w:rsidRDefault="002D4778" w:rsidP="00B44D9B">
            <w:pPr>
              <w:keepNext w:val="0"/>
              <w:rPr>
                <w:color w:val="000000"/>
                <w:sz w:val="20"/>
                <w:szCs w:val="20"/>
              </w:rPr>
            </w:pPr>
            <w:r w:rsidRPr="002D4778">
              <w:rPr>
                <w:color w:val="000000"/>
                <w:sz w:val="20"/>
                <w:szCs w:val="20"/>
              </w:rPr>
              <w:t>No name variation needed.</w:t>
            </w:r>
          </w:p>
        </w:tc>
      </w:tr>
      <w:tr w:rsidR="002D4778" w:rsidRPr="002D4778" w14:paraId="4F0026DA" w14:textId="77777777" w:rsidTr="00B44D9B">
        <w:trPr>
          <w:trHeight w:val="255"/>
        </w:trPr>
        <w:tc>
          <w:tcPr>
            <w:tcW w:w="1000" w:type="dxa"/>
            <w:vMerge w:val="restart"/>
            <w:tcBorders>
              <w:top w:val="nil"/>
              <w:left w:val="single" w:sz="4" w:space="0" w:color="auto"/>
              <w:bottom w:val="single" w:sz="4" w:space="0" w:color="auto"/>
              <w:right w:val="single" w:sz="4" w:space="0" w:color="auto"/>
            </w:tcBorders>
            <w:shd w:val="clear" w:color="auto" w:fill="auto"/>
            <w:noWrap/>
            <w:hideMark/>
          </w:tcPr>
          <w:p w14:paraId="22EB4BBD" w14:textId="77777777" w:rsidR="002D4778" w:rsidRPr="002D4778" w:rsidRDefault="002D4778" w:rsidP="00B44D9B">
            <w:pPr>
              <w:keepNext w:val="0"/>
              <w:rPr>
                <w:color w:val="000000"/>
                <w:sz w:val="20"/>
                <w:szCs w:val="20"/>
              </w:rPr>
            </w:pPr>
            <w:r w:rsidRPr="002D4778">
              <w:rPr>
                <w:color w:val="000000"/>
                <w:sz w:val="20"/>
                <w:szCs w:val="20"/>
              </w:rPr>
              <w:t>All Groups</w:t>
            </w:r>
          </w:p>
        </w:tc>
        <w:tc>
          <w:tcPr>
            <w:tcW w:w="960" w:type="dxa"/>
            <w:vMerge w:val="restart"/>
            <w:tcBorders>
              <w:top w:val="nil"/>
              <w:left w:val="single" w:sz="4" w:space="0" w:color="auto"/>
              <w:bottom w:val="single" w:sz="4" w:space="0" w:color="000000"/>
              <w:right w:val="single" w:sz="4" w:space="0" w:color="auto"/>
            </w:tcBorders>
            <w:shd w:val="clear" w:color="auto" w:fill="auto"/>
            <w:noWrap/>
            <w:hideMark/>
          </w:tcPr>
          <w:p w14:paraId="37C5547F" w14:textId="77777777" w:rsidR="002D4778" w:rsidRPr="002D4778" w:rsidRDefault="002D4778" w:rsidP="00B44D9B">
            <w:pPr>
              <w:keepNext w:val="0"/>
              <w:rPr>
                <w:color w:val="000000"/>
                <w:sz w:val="20"/>
                <w:szCs w:val="20"/>
              </w:rPr>
            </w:pPr>
            <w:r w:rsidRPr="002D4778">
              <w:rPr>
                <w:color w:val="000000"/>
                <w:sz w:val="20"/>
                <w:szCs w:val="20"/>
              </w:rPr>
              <w:t>Raster</w:t>
            </w:r>
          </w:p>
        </w:tc>
        <w:tc>
          <w:tcPr>
            <w:tcW w:w="3280" w:type="dxa"/>
            <w:vMerge w:val="restart"/>
            <w:tcBorders>
              <w:top w:val="nil"/>
              <w:left w:val="single" w:sz="4" w:space="0" w:color="auto"/>
              <w:bottom w:val="single" w:sz="4" w:space="0" w:color="000000"/>
              <w:right w:val="single" w:sz="4" w:space="0" w:color="auto"/>
            </w:tcBorders>
            <w:shd w:val="clear" w:color="auto" w:fill="auto"/>
            <w:noWrap/>
            <w:hideMark/>
          </w:tcPr>
          <w:p w14:paraId="284766E0" w14:textId="77777777" w:rsidR="002D4778" w:rsidRPr="002D4778" w:rsidRDefault="002D4778" w:rsidP="00B44D9B">
            <w:pPr>
              <w:keepNext w:val="0"/>
              <w:rPr>
                <w:sz w:val="20"/>
                <w:szCs w:val="20"/>
              </w:rPr>
            </w:pPr>
            <w:r w:rsidRPr="002D4778">
              <w:rPr>
                <w:sz w:val="20"/>
                <w:szCs w:val="20"/>
              </w:rPr>
              <w:t>Raster</w:t>
            </w:r>
          </w:p>
        </w:tc>
        <w:tc>
          <w:tcPr>
            <w:tcW w:w="5280" w:type="dxa"/>
            <w:tcBorders>
              <w:top w:val="nil"/>
              <w:left w:val="nil"/>
              <w:bottom w:val="single" w:sz="4" w:space="0" w:color="auto"/>
              <w:right w:val="single" w:sz="4" w:space="0" w:color="auto"/>
            </w:tcBorders>
            <w:shd w:val="clear" w:color="auto" w:fill="auto"/>
            <w:hideMark/>
          </w:tcPr>
          <w:p w14:paraId="564277F0" w14:textId="77777777" w:rsidR="002D4778" w:rsidRPr="002D4778" w:rsidRDefault="002D4778" w:rsidP="00B44D9B">
            <w:pPr>
              <w:keepNext w:val="0"/>
              <w:rPr>
                <w:b/>
                <w:bCs/>
                <w:sz w:val="20"/>
                <w:szCs w:val="20"/>
              </w:rPr>
            </w:pPr>
            <w:r w:rsidRPr="002D4778">
              <w:rPr>
                <w:b/>
                <w:bCs/>
                <w:color w:val="00B0F0"/>
                <w:sz w:val="20"/>
                <w:szCs w:val="20"/>
              </w:rPr>
              <w:t>Wave_Arrival</w:t>
            </w:r>
            <w:r w:rsidRPr="002D4778">
              <w:rPr>
                <w:b/>
                <w:bCs/>
                <w:sz w:val="20"/>
                <w:szCs w:val="20"/>
              </w:rPr>
              <w:t>_Raster_</w:t>
            </w:r>
            <w:r w:rsidRPr="002D4778">
              <w:rPr>
                <w:b/>
                <w:bCs/>
                <w:color w:val="FF0000"/>
                <w:sz w:val="20"/>
                <w:szCs w:val="20"/>
              </w:rPr>
              <w:t>AKmax</w:t>
            </w:r>
          </w:p>
        </w:tc>
      </w:tr>
      <w:tr w:rsidR="002D4778" w:rsidRPr="002D4778" w14:paraId="3BFFCBFE"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53DF4BEA" w14:textId="77777777" w:rsidR="002D4778" w:rsidRPr="002D4778" w:rsidRDefault="002D4778" w:rsidP="00B44D9B">
            <w:pPr>
              <w:keepNext w:val="0"/>
              <w:rPr>
                <w:color w:val="000000"/>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14:paraId="38703E3A" w14:textId="77777777" w:rsidR="002D4778" w:rsidRPr="002D4778" w:rsidRDefault="002D4778" w:rsidP="00B44D9B">
            <w:pPr>
              <w:keepNext w:val="0"/>
              <w:rPr>
                <w:color w:val="000000"/>
                <w:sz w:val="20"/>
                <w:szCs w:val="20"/>
              </w:rPr>
            </w:pPr>
          </w:p>
        </w:tc>
        <w:tc>
          <w:tcPr>
            <w:tcW w:w="3280" w:type="dxa"/>
            <w:vMerge/>
            <w:tcBorders>
              <w:top w:val="nil"/>
              <w:left w:val="single" w:sz="4" w:space="0" w:color="auto"/>
              <w:bottom w:val="single" w:sz="4" w:space="0" w:color="000000"/>
              <w:right w:val="single" w:sz="4" w:space="0" w:color="auto"/>
            </w:tcBorders>
            <w:vAlign w:val="center"/>
            <w:hideMark/>
          </w:tcPr>
          <w:p w14:paraId="45101854" w14:textId="77777777" w:rsidR="002D4778" w:rsidRPr="002D4778" w:rsidRDefault="002D4778" w:rsidP="00B44D9B">
            <w:pPr>
              <w:keepNext w:val="0"/>
              <w:rPr>
                <w:sz w:val="20"/>
                <w:szCs w:val="20"/>
              </w:rPr>
            </w:pPr>
          </w:p>
        </w:tc>
        <w:tc>
          <w:tcPr>
            <w:tcW w:w="5280" w:type="dxa"/>
            <w:tcBorders>
              <w:top w:val="nil"/>
              <w:left w:val="nil"/>
              <w:bottom w:val="single" w:sz="4" w:space="0" w:color="auto"/>
              <w:right w:val="single" w:sz="4" w:space="0" w:color="auto"/>
            </w:tcBorders>
            <w:shd w:val="clear" w:color="auto" w:fill="auto"/>
            <w:hideMark/>
          </w:tcPr>
          <w:p w14:paraId="15821F84" w14:textId="77777777" w:rsidR="002D4778" w:rsidRPr="002D4778" w:rsidRDefault="002D4778" w:rsidP="00B44D9B">
            <w:pPr>
              <w:keepNext w:val="0"/>
              <w:rPr>
                <w:b/>
                <w:bCs/>
                <w:sz w:val="20"/>
                <w:szCs w:val="20"/>
              </w:rPr>
            </w:pPr>
            <w:r w:rsidRPr="002D4778">
              <w:rPr>
                <w:b/>
                <w:bCs/>
                <w:color w:val="00B0F0"/>
                <w:sz w:val="20"/>
                <w:szCs w:val="20"/>
              </w:rPr>
              <w:t>DEM</w:t>
            </w:r>
            <w:r w:rsidRPr="002D4778">
              <w:rPr>
                <w:b/>
                <w:bCs/>
                <w:sz w:val="20"/>
                <w:szCs w:val="20"/>
              </w:rPr>
              <w:t>_Raster_</w:t>
            </w:r>
            <w:r w:rsidRPr="002D4778">
              <w:rPr>
                <w:b/>
                <w:bCs/>
                <w:color w:val="00B050"/>
                <w:sz w:val="20"/>
                <w:szCs w:val="20"/>
              </w:rPr>
              <w:t>Run04a</w:t>
            </w:r>
            <w:r w:rsidRPr="002D4778">
              <w:rPr>
                <w:b/>
                <w:bCs/>
                <w:sz w:val="20"/>
                <w:szCs w:val="20"/>
              </w:rPr>
              <w:t>_</w:t>
            </w:r>
            <w:r w:rsidRPr="002D4778">
              <w:rPr>
                <w:b/>
                <w:bCs/>
                <w:color w:val="FF0000"/>
                <w:sz w:val="20"/>
                <w:szCs w:val="20"/>
              </w:rPr>
              <w:t>XXL1</w:t>
            </w:r>
          </w:p>
        </w:tc>
      </w:tr>
      <w:tr w:rsidR="002D4778" w:rsidRPr="002D4778" w14:paraId="460C36C7"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5F419C39" w14:textId="77777777" w:rsidR="002D4778" w:rsidRPr="002D4778" w:rsidRDefault="002D4778" w:rsidP="00B44D9B">
            <w:pPr>
              <w:keepNext w:val="0"/>
              <w:rPr>
                <w:color w:val="000000"/>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14:paraId="73132573" w14:textId="77777777" w:rsidR="002D4778" w:rsidRPr="002D4778" w:rsidRDefault="002D4778" w:rsidP="00B44D9B">
            <w:pPr>
              <w:keepNext w:val="0"/>
              <w:rPr>
                <w:color w:val="000000"/>
                <w:sz w:val="20"/>
                <w:szCs w:val="20"/>
              </w:rPr>
            </w:pPr>
          </w:p>
        </w:tc>
        <w:tc>
          <w:tcPr>
            <w:tcW w:w="3280" w:type="dxa"/>
            <w:vMerge/>
            <w:tcBorders>
              <w:top w:val="nil"/>
              <w:left w:val="single" w:sz="4" w:space="0" w:color="auto"/>
              <w:bottom w:val="single" w:sz="4" w:space="0" w:color="000000"/>
              <w:right w:val="single" w:sz="4" w:space="0" w:color="auto"/>
            </w:tcBorders>
            <w:vAlign w:val="center"/>
            <w:hideMark/>
          </w:tcPr>
          <w:p w14:paraId="40909873" w14:textId="77777777" w:rsidR="002D4778" w:rsidRPr="002D4778" w:rsidRDefault="002D4778" w:rsidP="00B44D9B">
            <w:pPr>
              <w:keepNext w:val="0"/>
              <w:rPr>
                <w:sz w:val="20"/>
                <w:szCs w:val="20"/>
              </w:rPr>
            </w:pPr>
          </w:p>
        </w:tc>
        <w:tc>
          <w:tcPr>
            <w:tcW w:w="5280" w:type="dxa"/>
            <w:tcBorders>
              <w:top w:val="nil"/>
              <w:left w:val="nil"/>
              <w:bottom w:val="single" w:sz="4" w:space="0" w:color="auto"/>
              <w:right w:val="single" w:sz="4" w:space="0" w:color="auto"/>
            </w:tcBorders>
            <w:shd w:val="clear" w:color="auto" w:fill="auto"/>
            <w:hideMark/>
          </w:tcPr>
          <w:p w14:paraId="06354E5F" w14:textId="77777777" w:rsidR="002D4778" w:rsidRPr="002D4778" w:rsidRDefault="002D4778" w:rsidP="00B44D9B">
            <w:pPr>
              <w:keepNext w:val="0"/>
              <w:rPr>
                <w:b/>
                <w:bCs/>
                <w:sz w:val="20"/>
                <w:szCs w:val="20"/>
              </w:rPr>
            </w:pPr>
            <w:r w:rsidRPr="002D4778">
              <w:rPr>
                <w:b/>
                <w:bCs/>
                <w:color w:val="00B0F0"/>
                <w:sz w:val="20"/>
                <w:szCs w:val="20"/>
              </w:rPr>
              <w:t>Coseismic_Response</w:t>
            </w:r>
            <w:r w:rsidRPr="002D4778">
              <w:rPr>
                <w:b/>
                <w:bCs/>
                <w:sz w:val="20"/>
                <w:szCs w:val="20"/>
              </w:rPr>
              <w:t>_Raster_</w:t>
            </w:r>
            <w:r w:rsidRPr="002D4778">
              <w:rPr>
                <w:b/>
                <w:bCs/>
                <w:color w:val="00B050"/>
                <w:sz w:val="20"/>
                <w:szCs w:val="20"/>
              </w:rPr>
              <w:t>Run05a</w:t>
            </w:r>
            <w:r w:rsidRPr="002D4778">
              <w:rPr>
                <w:b/>
                <w:bCs/>
                <w:sz w:val="20"/>
                <w:szCs w:val="20"/>
              </w:rPr>
              <w:t>_</w:t>
            </w:r>
            <w:r w:rsidRPr="002D4778">
              <w:rPr>
                <w:b/>
                <w:bCs/>
                <w:color w:val="FF0000"/>
                <w:sz w:val="20"/>
                <w:szCs w:val="20"/>
              </w:rPr>
              <w:t>L1</w:t>
            </w:r>
          </w:p>
        </w:tc>
      </w:tr>
      <w:tr w:rsidR="002D4778" w:rsidRPr="002D4778" w14:paraId="1FFD7E39"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5D9E46D5" w14:textId="77777777" w:rsidR="002D4778" w:rsidRPr="002D4778" w:rsidRDefault="002D4778" w:rsidP="00B44D9B">
            <w:pPr>
              <w:keepNext w:val="0"/>
              <w:rPr>
                <w:color w:val="000000"/>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14:paraId="1C1051B7" w14:textId="77777777" w:rsidR="002D4778" w:rsidRPr="002D4778" w:rsidRDefault="002D4778" w:rsidP="00B44D9B">
            <w:pPr>
              <w:keepNext w:val="0"/>
              <w:rPr>
                <w:color w:val="000000"/>
                <w:sz w:val="20"/>
                <w:szCs w:val="20"/>
              </w:rPr>
            </w:pPr>
          </w:p>
        </w:tc>
        <w:tc>
          <w:tcPr>
            <w:tcW w:w="3280" w:type="dxa"/>
            <w:vMerge/>
            <w:tcBorders>
              <w:top w:val="nil"/>
              <w:left w:val="single" w:sz="4" w:space="0" w:color="auto"/>
              <w:bottom w:val="single" w:sz="4" w:space="0" w:color="000000"/>
              <w:right w:val="single" w:sz="4" w:space="0" w:color="auto"/>
            </w:tcBorders>
            <w:vAlign w:val="center"/>
            <w:hideMark/>
          </w:tcPr>
          <w:p w14:paraId="391BA861" w14:textId="77777777" w:rsidR="002D4778" w:rsidRPr="002D4778" w:rsidRDefault="002D4778" w:rsidP="00B44D9B">
            <w:pPr>
              <w:keepNext w:val="0"/>
              <w:rPr>
                <w:sz w:val="20"/>
                <w:szCs w:val="20"/>
              </w:rPr>
            </w:pPr>
          </w:p>
        </w:tc>
        <w:tc>
          <w:tcPr>
            <w:tcW w:w="5280" w:type="dxa"/>
            <w:tcBorders>
              <w:top w:val="nil"/>
              <w:left w:val="nil"/>
              <w:bottom w:val="single" w:sz="4" w:space="0" w:color="auto"/>
              <w:right w:val="single" w:sz="4" w:space="0" w:color="auto"/>
            </w:tcBorders>
            <w:shd w:val="clear" w:color="auto" w:fill="auto"/>
            <w:hideMark/>
          </w:tcPr>
          <w:p w14:paraId="75177557" w14:textId="77777777" w:rsidR="002D4778" w:rsidRPr="002D4778" w:rsidRDefault="002D4778" w:rsidP="00B44D9B">
            <w:pPr>
              <w:keepNext w:val="0"/>
              <w:rPr>
                <w:b/>
                <w:bCs/>
                <w:sz w:val="20"/>
                <w:szCs w:val="20"/>
              </w:rPr>
            </w:pPr>
            <w:r w:rsidRPr="002D4778">
              <w:rPr>
                <w:b/>
                <w:bCs/>
                <w:color w:val="00B050"/>
                <w:sz w:val="20"/>
                <w:szCs w:val="20"/>
              </w:rPr>
              <w:t>Run01b</w:t>
            </w:r>
            <w:r w:rsidRPr="002D4778">
              <w:rPr>
                <w:b/>
                <w:bCs/>
                <w:sz w:val="20"/>
                <w:szCs w:val="20"/>
              </w:rPr>
              <w:t>_</w:t>
            </w:r>
            <w:r w:rsidRPr="002D4778">
              <w:rPr>
                <w:b/>
                <w:bCs/>
                <w:color w:val="FF0000"/>
                <w:sz w:val="20"/>
                <w:szCs w:val="20"/>
              </w:rPr>
              <w:t>XXL1</w:t>
            </w:r>
            <w:r w:rsidRPr="002D4778">
              <w:rPr>
                <w:b/>
                <w:bCs/>
                <w:sz w:val="20"/>
                <w:szCs w:val="20"/>
              </w:rPr>
              <w:t>_Raster_</w:t>
            </w:r>
            <w:r w:rsidRPr="002D4778">
              <w:rPr>
                <w:b/>
                <w:bCs/>
                <w:color w:val="00B0F0"/>
                <w:sz w:val="20"/>
                <w:szCs w:val="20"/>
              </w:rPr>
              <w:t>Max_Vel_Ms</w:t>
            </w:r>
          </w:p>
        </w:tc>
      </w:tr>
      <w:tr w:rsidR="002D4778" w:rsidRPr="002D4778" w14:paraId="183C69BB"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5AE00EAC" w14:textId="77777777" w:rsidR="002D4778" w:rsidRPr="002D4778" w:rsidRDefault="002D4778" w:rsidP="00B44D9B">
            <w:pPr>
              <w:keepNext w:val="0"/>
              <w:rPr>
                <w:color w:val="000000"/>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14:paraId="609FBEA4" w14:textId="77777777" w:rsidR="002D4778" w:rsidRPr="002D4778" w:rsidRDefault="002D4778" w:rsidP="00B44D9B">
            <w:pPr>
              <w:keepNext w:val="0"/>
              <w:rPr>
                <w:color w:val="000000"/>
                <w:sz w:val="20"/>
                <w:szCs w:val="20"/>
              </w:rPr>
            </w:pPr>
          </w:p>
        </w:tc>
        <w:tc>
          <w:tcPr>
            <w:tcW w:w="3280" w:type="dxa"/>
            <w:vMerge/>
            <w:tcBorders>
              <w:top w:val="nil"/>
              <w:left w:val="single" w:sz="4" w:space="0" w:color="auto"/>
              <w:bottom w:val="single" w:sz="4" w:space="0" w:color="000000"/>
              <w:right w:val="single" w:sz="4" w:space="0" w:color="auto"/>
            </w:tcBorders>
            <w:vAlign w:val="center"/>
            <w:hideMark/>
          </w:tcPr>
          <w:p w14:paraId="6B617177" w14:textId="77777777" w:rsidR="002D4778" w:rsidRPr="002D4778" w:rsidRDefault="002D4778" w:rsidP="00B44D9B">
            <w:pPr>
              <w:keepNext w:val="0"/>
              <w:rPr>
                <w:sz w:val="20"/>
                <w:szCs w:val="20"/>
              </w:rPr>
            </w:pPr>
          </w:p>
        </w:tc>
        <w:tc>
          <w:tcPr>
            <w:tcW w:w="5280" w:type="dxa"/>
            <w:tcBorders>
              <w:top w:val="nil"/>
              <w:left w:val="nil"/>
              <w:bottom w:val="single" w:sz="4" w:space="0" w:color="auto"/>
              <w:right w:val="single" w:sz="4" w:space="0" w:color="auto"/>
            </w:tcBorders>
            <w:shd w:val="clear" w:color="auto" w:fill="auto"/>
            <w:hideMark/>
          </w:tcPr>
          <w:p w14:paraId="144AE4E9" w14:textId="77777777" w:rsidR="002D4778" w:rsidRPr="002D4778" w:rsidRDefault="002D4778" w:rsidP="00B44D9B">
            <w:pPr>
              <w:keepNext w:val="0"/>
              <w:rPr>
                <w:b/>
                <w:bCs/>
                <w:sz w:val="20"/>
                <w:szCs w:val="20"/>
              </w:rPr>
            </w:pPr>
            <w:r w:rsidRPr="002D4778">
              <w:rPr>
                <w:b/>
                <w:bCs/>
                <w:color w:val="00B050"/>
                <w:sz w:val="20"/>
                <w:szCs w:val="20"/>
              </w:rPr>
              <w:t>Run07a</w:t>
            </w:r>
            <w:r w:rsidRPr="002D4778">
              <w:rPr>
                <w:b/>
                <w:bCs/>
                <w:sz w:val="20"/>
                <w:szCs w:val="20"/>
              </w:rPr>
              <w:t>_</w:t>
            </w:r>
            <w:r w:rsidRPr="002D4778">
              <w:rPr>
                <w:b/>
                <w:bCs/>
                <w:color w:val="FF0000"/>
                <w:sz w:val="20"/>
                <w:szCs w:val="20"/>
              </w:rPr>
              <w:t>L1</w:t>
            </w:r>
            <w:r w:rsidRPr="002D4778">
              <w:rPr>
                <w:b/>
                <w:bCs/>
                <w:sz w:val="20"/>
                <w:szCs w:val="20"/>
              </w:rPr>
              <w:t>_Raster_</w:t>
            </w:r>
            <w:r w:rsidRPr="002D4778">
              <w:rPr>
                <w:b/>
                <w:bCs/>
                <w:color w:val="00B0F0"/>
                <w:sz w:val="20"/>
                <w:szCs w:val="20"/>
              </w:rPr>
              <w:t>Flow_Depth</w:t>
            </w:r>
          </w:p>
        </w:tc>
      </w:tr>
      <w:tr w:rsidR="002D4778" w:rsidRPr="002D4778" w14:paraId="74751A2E" w14:textId="77777777" w:rsidTr="00B44D9B">
        <w:trPr>
          <w:trHeight w:val="255"/>
        </w:trPr>
        <w:tc>
          <w:tcPr>
            <w:tcW w:w="1000" w:type="dxa"/>
            <w:vMerge/>
            <w:tcBorders>
              <w:top w:val="nil"/>
              <w:left w:val="single" w:sz="4" w:space="0" w:color="auto"/>
              <w:bottom w:val="single" w:sz="4" w:space="0" w:color="auto"/>
              <w:right w:val="single" w:sz="4" w:space="0" w:color="auto"/>
            </w:tcBorders>
            <w:vAlign w:val="center"/>
            <w:hideMark/>
          </w:tcPr>
          <w:p w14:paraId="60B0EF6B" w14:textId="77777777" w:rsidR="002D4778" w:rsidRPr="002D4778" w:rsidRDefault="002D4778" w:rsidP="00B44D9B">
            <w:pPr>
              <w:keepNext w:val="0"/>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7EDDB675" w14:textId="77777777" w:rsidR="002D4778" w:rsidRPr="002D4778" w:rsidRDefault="002D4778" w:rsidP="00B44D9B">
            <w:pPr>
              <w:keepNext w:val="0"/>
              <w:rPr>
                <w:color w:val="000000"/>
                <w:sz w:val="20"/>
                <w:szCs w:val="20"/>
              </w:rPr>
            </w:pPr>
            <w:r w:rsidRPr="002D4778">
              <w:rPr>
                <w:color w:val="000000"/>
                <w:sz w:val="20"/>
                <w:szCs w:val="20"/>
              </w:rPr>
              <w:t>Table</w:t>
            </w:r>
          </w:p>
        </w:tc>
        <w:tc>
          <w:tcPr>
            <w:tcW w:w="3280" w:type="dxa"/>
            <w:tcBorders>
              <w:top w:val="nil"/>
              <w:left w:val="nil"/>
              <w:bottom w:val="single" w:sz="4" w:space="0" w:color="auto"/>
              <w:right w:val="single" w:sz="4" w:space="0" w:color="auto"/>
            </w:tcBorders>
            <w:shd w:val="clear" w:color="auto" w:fill="auto"/>
            <w:noWrap/>
            <w:vAlign w:val="bottom"/>
            <w:hideMark/>
          </w:tcPr>
          <w:p w14:paraId="1AAD9780" w14:textId="77777777" w:rsidR="002D4778" w:rsidRPr="002D4778" w:rsidRDefault="002D4778" w:rsidP="00B44D9B">
            <w:pPr>
              <w:keepNext w:val="0"/>
              <w:rPr>
                <w:color w:val="000000"/>
                <w:sz w:val="20"/>
                <w:szCs w:val="20"/>
              </w:rPr>
            </w:pPr>
            <w:r w:rsidRPr="002D4778">
              <w:rPr>
                <w:color w:val="000000"/>
                <w:sz w:val="20"/>
                <w:szCs w:val="20"/>
              </w:rPr>
              <w:t>DataSources</w:t>
            </w:r>
          </w:p>
        </w:tc>
        <w:tc>
          <w:tcPr>
            <w:tcW w:w="5280" w:type="dxa"/>
            <w:tcBorders>
              <w:top w:val="nil"/>
              <w:left w:val="nil"/>
              <w:bottom w:val="single" w:sz="4" w:space="0" w:color="auto"/>
              <w:right w:val="single" w:sz="4" w:space="0" w:color="auto"/>
            </w:tcBorders>
            <w:shd w:val="clear" w:color="auto" w:fill="auto"/>
            <w:noWrap/>
            <w:hideMark/>
          </w:tcPr>
          <w:p w14:paraId="1099B9AF" w14:textId="77777777" w:rsidR="002D4778" w:rsidRPr="002D4778" w:rsidRDefault="002D4778" w:rsidP="00B44D9B">
            <w:pPr>
              <w:keepNext w:val="0"/>
              <w:rPr>
                <w:color w:val="000000"/>
                <w:sz w:val="20"/>
                <w:szCs w:val="20"/>
              </w:rPr>
            </w:pPr>
            <w:r w:rsidRPr="002D4778">
              <w:rPr>
                <w:color w:val="000000"/>
                <w:sz w:val="20"/>
                <w:szCs w:val="20"/>
              </w:rPr>
              <w:t>No name variation needed.</w:t>
            </w:r>
          </w:p>
        </w:tc>
      </w:tr>
    </w:tbl>
    <w:p w14:paraId="79C168DA" w14:textId="77777777" w:rsidR="002D4778" w:rsidRDefault="002D4778" w:rsidP="008803C6"/>
    <w:p w14:paraId="3D9FF5E1" w14:textId="77777777" w:rsidR="008803C6" w:rsidRDefault="008803C6" w:rsidP="008803C6">
      <w:pPr>
        <w:sectPr w:rsidR="008803C6" w:rsidSect="00C82B43">
          <w:pgSz w:w="15840" w:h="12240" w:orient="landscape" w:code="1"/>
          <w:pgMar w:top="1440" w:right="1440" w:bottom="1440" w:left="1440" w:header="720" w:footer="720" w:gutter="0"/>
          <w:cols w:space="720"/>
          <w:titlePg/>
          <w:docGrid w:linePitch="360"/>
        </w:sectPr>
      </w:pPr>
    </w:p>
    <w:p w14:paraId="36FA2781" w14:textId="3956DA86" w:rsidR="003051D0" w:rsidRDefault="003051D0" w:rsidP="003051D0">
      <w:pPr>
        <w:pStyle w:val="Heading1"/>
        <w:spacing w:before="0"/>
      </w:pPr>
      <w:bookmarkStart w:id="78" w:name="_Toc78371429"/>
      <w:r w:rsidRPr="0002200D">
        <w:lastRenderedPageBreak/>
        <w:t>Ap</w:t>
      </w:r>
      <w:r>
        <w:t>p</w:t>
      </w:r>
      <w:r w:rsidRPr="0002200D">
        <w:t xml:space="preserve">endix </w:t>
      </w:r>
      <w:r w:rsidR="00825707">
        <w:t>D</w:t>
      </w:r>
      <w:r w:rsidRPr="0002200D">
        <w:t xml:space="preserve">. </w:t>
      </w:r>
      <w:r w:rsidR="00825707">
        <w:t xml:space="preserve">Appendix Column Name </w:t>
      </w:r>
      <w:r w:rsidR="00955F85">
        <w:t>Definitions</w:t>
      </w:r>
      <w:bookmarkEnd w:id="78"/>
    </w:p>
    <w:p w14:paraId="642E93EF" w14:textId="0D50124B" w:rsidR="00E74317" w:rsidRDefault="00955F85" w:rsidP="00170055">
      <w:r>
        <w:t xml:space="preserve">This table describes </w:t>
      </w:r>
      <w:r w:rsidR="005B50B0">
        <w:t>some important</w:t>
      </w:r>
      <w:r>
        <w:t xml:space="preserve"> column</w:t>
      </w:r>
      <w:r w:rsidR="003F2A11">
        <w:t>s</w:t>
      </w:r>
      <w:r>
        <w:t xml:space="preserve"> used in the appendices.</w:t>
      </w:r>
    </w:p>
    <w:p w14:paraId="6B656B7B" w14:textId="77777777" w:rsidR="002D4778" w:rsidRDefault="002D4778" w:rsidP="00170055"/>
    <w:tbl>
      <w:tblPr>
        <w:tblW w:w="8980" w:type="dxa"/>
        <w:tblInd w:w="113" w:type="dxa"/>
        <w:tblLook w:val="04A0" w:firstRow="1" w:lastRow="0" w:firstColumn="1" w:lastColumn="0" w:noHBand="0" w:noVBand="1"/>
      </w:tblPr>
      <w:tblGrid>
        <w:gridCol w:w="1860"/>
        <w:gridCol w:w="7120"/>
      </w:tblGrid>
      <w:tr w:rsidR="009D52EA" w:rsidRPr="009D52EA" w14:paraId="5755E8F3" w14:textId="77777777" w:rsidTr="009D52EA">
        <w:trPr>
          <w:trHeight w:val="255"/>
        </w:trPr>
        <w:tc>
          <w:tcPr>
            <w:tcW w:w="1860" w:type="dxa"/>
            <w:tcBorders>
              <w:top w:val="single" w:sz="4" w:space="0" w:color="auto"/>
              <w:left w:val="single" w:sz="4" w:space="0" w:color="auto"/>
              <w:bottom w:val="single" w:sz="4" w:space="0" w:color="auto"/>
              <w:right w:val="single" w:sz="4" w:space="0" w:color="auto"/>
            </w:tcBorders>
            <w:shd w:val="clear" w:color="000000" w:fill="BFBFBF"/>
            <w:noWrap/>
            <w:hideMark/>
          </w:tcPr>
          <w:p w14:paraId="68AB9EBC" w14:textId="77777777" w:rsidR="009D52EA" w:rsidRPr="009D52EA" w:rsidRDefault="009D52EA" w:rsidP="009D52EA">
            <w:pPr>
              <w:keepNext w:val="0"/>
              <w:rPr>
                <w:b/>
                <w:bCs/>
                <w:color w:val="000000"/>
                <w:sz w:val="20"/>
                <w:szCs w:val="20"/>
              </w:rPr>
            </w:pPr>
            <w:r w:rsidRPr="009D52EA">
              <w:rPr>
                <w:b/>
                <w:bCs/>
                <w:color w:val="000000"/>
                <w:sz w:val="20"/>
                <w:szCs w:val="20"/>
              </w:rPr>
              <w:t>Column Name</w:t>
            </w:r>
          </w:p>
        </w:tc>
        <w:tc>
          <w:tcPr>
            <w:tcW w:w="7120" w:type="dxa"/>
            <w:tcBorders>
              <w:top w:val="single" w:sz="4" w:space="0" w:color="auto"/>
              <w:left w:val="nil"/>
              <w:bottom w:val="single" w:sz="4" w:space="0" w:color="auto"/>
              <w:right w:val="single" w:sz="4" w:space="0" w:color="auto"/>
            </w:tcBorders>
            <w:shd w:val="clear" w:color="000000" w:fill="BFBFBF"/>
            <w:noWrap/>
            <w:hideMark/>
          </w:tcPr>
          <w:p w14:paraId="1AF580AB" w14:textId="77777777" w:rsidR="009D52EA" w:rsidRPr="009D52EA" w:rsidRDefault="009D52EA" w:rsidP="009D52EA">
            <w:pPr>
              <w:keepNext w:val="0"/>
              <w:rPr>
                <w:b/>
                <w:bCs/>
                <w:color w:val="000000"/>
                <w:sz w:val="20"/>
                <w:szCs w:val="20"/>
              </w:rPr>
            </w:pPr>
            <w:r w:rsidRPr="009D52EA">
              <w:rPr>
                <w:b/>
                <w:bCs/>
                <w:color w:val="000000"/>
                <w:sz w:val="20"/>
                <w:szCs w:val="20"/>
              </w:rPr>
              <w:t>Definition</w:t>
            </w:r>
          </w:p>
        </w:tc>
      </w:tr>
      <w:tr w:rsidR="009D52EA" w:rsidRPr="009D52EA" w14:paraId="573A2F60" w14:textId="77777777" w:rsidTr="009D52EA">
        <w:trPr>
          <w:trHeight w:val="510"/>
        </w:trPr>
        <w:tc>
          <w:tcPr>
            <w:tcW w:w="1860" w:type="dxa"/>
            <w:tcBorders>
              <w:top w:val="nil"/>
              <w:left w:val="single" w:sz="4" w:space="0" w:color="auto"/>
              <w:bottom w:val="single" w:sz="4" w:space="0" w:color="auto"/>
              <w:right w:val="single" w:sz="4" w:space="0" w:color="auto"/>
            </w:tcBorders>
            <w:shd w:val="clear" w:color="auto" w:fill="auto"/>
            <w:noWrap/>
            <w:hideMark/>
          </w:tcPr>
          <w:p w14:paraId="15D6A166" w14:textId="77777777" w:rsidR="009D52EA" w:rsidRPr="009D52EA" w:rsidRDefault="009D52EA" w:rsidP="009D52EA">
            <w:pPr>
              <w:keepNext w:val="0"/>
              <w:rPr>
                <w:color w:val="000000"/>
                <w:sz w:val="20"/>
                <w:szCs w:val="20"/>
              </w:rPr>
            </w:pPr>
            <w:r w:rsidRPr="009D52EA">
              <w:rPr>
                <w:color w:val="000000"/>
                <w:sz w:val="20"/>
                <w:szCs w:val="20"/>
              </w:rPr>
              <w:t>Applicable Groups</w:t>
            </w:r>
          </w:p>
        </w:tc>
        <w:tc>
          <w:tcPr>
            <w:tcW w:w="7120" w:type="dxa"/>
            <w:tcBorders>
              <w:top w:val="nil"/>
              <w:left w:val="nil"/>
              <w:bottom w:val="single" w:sz="4" w:space="0" w:color="auto"/>
              <w:right w:val="single" w:sz="4" w:space="0" w:color="auto"/>
            </w:tcBorders>
            <w:shd w:val="clear" w:color="auto" w:fill="auto"/>
            <w:hideMark/>
          </w:tcPr>
          <w:p w14:paraId="65FA87D7" w14:textId="77777777" w:rsidR="009D52EA" w:rsidRPr="009D52EA" w:rsidRDefault="009D52EA" w:rsidP="009D52EA">
            <w:pPr>
              <w:keepNext w:val="0"/>
              <w:rPr>
                <w:color w:val="000000"/>
                <w:sz w:val="20"/>
                <w:szCs w:val="20"/>
              </w:rPr>
            </w:pPr>
            <w:r w:rsidRPr="009D52EA">
              <w:rPr>
                <w:color w:val="000000"/>
                <w:sz w:val="20"/>
                <w:szCs w:val="20"/>
              </w:rPr>
              <w:t>The group, or tsunami project type, that the layer belongs to. Some layers are exclusive to a specific group and others can exist in multiple groups.</w:t>
            </w:r>
          </w:p>
        </w:tc>
      </w:tr>
      <w:tr w:rsidR="009D52EA" w:rsidRPr="009D52EA" w14:paraId="4FB7EE48" w14:textId="77777777" w:rsidTr="009D52EA">
        <w:trPr>
          <w:trHeight w:val="255"/>
        </w:trPr>
        <w:tc>
          <w:tcPr>
            <w:tcW w:w="1860" w:type="dxa"/>
            <w:tcBorders>
              <w:top w:val="nil"/>
              <w:left w:val="single" w:sz="4" w:space="0" w:color="auto"/>
              <w:bottom w:val="single" w:sz="4" w:space="0" w:color="auto"/>
              <w:right w:val="single" w:sz="4" w:space="0" w:color="auto"/>
            </w:tcBorders>
            <w:shd w:val="clear" w:color="auto" w:fill="auto"/>
            <w:noWrap/>
            <w:hideMark/>
          </w:tcPr>
          <w:p w14:paraId="6E3861C5" w14:textId="77777777" w:rsidR="009D52EA" w:rsidRPr="009D52EA" w:rsidRDefault="009D52EA" w:rsidP="009D52EA">
            <w:pPr>
              <w:keepNext w:val="0"/>
              <w:rPr>
                <w:color w:val="000000"/>
                <w:sz w:val="20"/>
                <w:szCs w:val="20"/>
              </w:rPr>
            </w:pPr>
            <w:r w:rsidRPr="009D52EA">
              <w:rPr>
                <w:color w:val="000000"/>
                <w:sz w:val="20"/>
                <w:szCs w:val="20"/>
              </w:rPr>
              <w:t>Data Type</w:t>
            </w:r>
          </w:p>
        </w:tc>
        <w:tc>
          <w:tcPr>
            <w:tcW w:w="7120" w:type="dxa"/>
            <w:tcBorders>
              <w:top w:val="nil"/>
              <w:left w:val="nil"/>
              <w:bottom w:val="single" w:sz="4" w:space="0" w:color="auto"/>
              <w:right w:val="single" w:sz="4" w:space="0" w:color="auto"/>
            </w:tcBorders>
            <w:shd w:val="clear" w:color="auto" w:fill="auto"/>
            <w:noWrap/>
            <w:hideMark/>
          </w:tcPr>
          <w:p w14:paraId="040BB1FD" w14:textId="77777777" w:rsidR="009D52EA" w:rsidRPr="009D52EA" w:rsidRDefault="009D52EA" w:rsidP="009D52EA">
            <w:pPr>
              <w:keepNext w:val="0"/>
              <w:rPr>
                <w:color w:val="000000"/>
                <w:sz w:val="20"/>
                <w:szCs w:val="20"/>
              </w:rPr>
            </w:pPr>
            <w:r w:rsidRPr="009D52EA">
              <w:rPr>
                <w:color w:val="000000"/>
                <w:sz w:val="20"/>
                <w:szCs w:val="20"/>
              </w:rPr>
              <w:t>The GIS data type of the layer.</w:t>
            </w:r>
          </w:p>
        </w:tc>
      </w:tr>
      <w:tr w:rsidR="009D52EA" w:rsidRPr="009D52EA" w14:paraId="12FB7215" w14:textId="77777777" w:rsidTr="009D52EA">
        <w:trPr>
          <w:trHeight w:val="255"/>
        </w:trPr>
        <w:tc>
          <w:tcPr>
            <w:tcW w:w="1860" w:type="dxa"/>
            <w:tcBorders>
              <w:top w:val="nil"/>
              <w:left w:val="single" w:sz="4" w:space="0" w:color="auto"/>
              <w:bottom w:val="single" w:sz="4" w:space="0" w:color="auto"/>
              <w:right w:val="single" w:sz="4" w:space="0" w:color="auto"/>
            </w:tcBorders>
            <w:shd w:val="clear" w:color="auto" w:fill="auto"/>
            <w:noWrap/>
            <w:hideMark/>
          </w:tcPr>
          <w:p w14:paraId="5E3D22E9" w14:textId="77777777" w:rsidR="009D52EA" w:rsidRPr="009D52EA" w:rsidRDefault="009D52EA" w:rsidP="009D52EA">
            <w:pPr>
              <w:keepNext w:val="0"/>
              <w:rPr>
                <w:color w:val="000000"/>
                <w:sz w:val="20"/>
                <w:szCs w:val="20"/>
              </w:rPr>
            </w:pPr>
            <w:r w:rsidRPr="009D52EA">
              <w:rPr>
                <w:color w:val="000000"/>
                <w:sz w:val="20"/>
                <w:szCs w:val="20"/>
              </w:rPr>
              <w:t>Main Layer Name</w:t>
            </w:r>
          </w:p>
        </w:tc>
        <w:tc>
          <w:tcPr>
            <w:tcW w:w="7120" w:type="dxa"/>
            <w:tcBorders>
              <w:top w:val="nil"/>
              <w:left w:val="nil"/>
              <w:bottom w:val="single" w:sz="4" w:space="0" w:color="auto"/>
              <w:right w:val="single" w:sz="4" w:space="0" w:color="auto"/>
            </w:tcBorders>
            <w:shd w:val="clear" w:color="auto" w:fill="auto"/>
            <w:hideMark/>
          </w:tcPr>
          <w:p w14:paraId="6A712DEB" w14:textId="77777777" w:rsidR="009D52EA" w:rsidRPr="009D52EA" w:rsidRDefault="009D52EA" w:rsidP="009D52EA">
            <w:pPr>
              <w:keepNext w:val="0"/>
              <w:rPr>
                <w:color w:val="000000"/>
                <w:sz w:val="20"/>
                <w:szCs w:val="20"/>
              </w:rPr>
            </w:pPr>
            <w:r w:rsidRPr="009D52EA">
              <w:rPr>
                <w:color w:val="000000"/>
                <w:sz w:val="20"/>
                <w:szCs w:val="20"/>
              </w:rPr>
              <w:t>The "main" name of the layer, prior to the addition of any variation qualifier text.</w:t>
            </w:r>
          </w:p>
        </w:tc>
      </w:tr>
      <w:tr w:rsidR="009D52EA" w:rsidRPr="009D52EA" w14:paraId="0CDF63F3" w14:textId="77777777" w:rsidTr="009D52EA">
        <w:trPr>
          <w:trHeight w:val="255"/>
        </w:trPr>
        <w:tc>
          <w:tcPr>
            <w:tcW w:w="1860" w:type="dxa"/>
            <w:tcBorders>
              <w:top w:val="nil"/>
              <w:left w:val="single" w:sz="4" w:space="0" w:color="auto"/>
              <w:bottom w:val="single" w:sz="4" w:space="0" w:color="auto"/>
              <w:right w:val="single" w:sz="4" w:space="0" w:color="auto"/>
            </w:tcBorders>
            <w:shd w:val="clear" w:color="auto" w:fill="auto"/>
            <w:noWrap/>
            <w:hideMark/>
          </w:tcPr>
          <w:p w14:paraId="53543DB5" w14:textId="77777777" w:rsidR="009D52EA" w:rsidRPr="009D52EA" w:rsidRDefault="009D52EA" w:rsidP="009D52EA">
            <w:pPr>
              <w:keepNext w:val="0"/>
              <w:rPr>
                <w:color w:val="000000"/>
                <w:sz w:val="20"/>
                <w:szCs w:val="20"/>
              </w:rPr>
            </w:pPr>
            <w:r w:rsidRPr="009D52EA">
              <w:rPr>
                <w:color w:val="000000"/>
                <w:sz w:val="20"/>
                <w:szCs w:val="20"/>
              </w:rPr>
              <w:t>Event Size</w:t>
            </w:r>
          </w:p>
        </w:tc>
        <w:tc>
          <w:tcPr>
            <w:tcW w:w="7120" w:type="dxa"/>
            <w:tcBorders>
              <w:top w:val="nil"/>
              <w:left w:val="nil"/>
              <w:bottom w:val="single" w:sz="4" w:space="0" w:color="auto"/>
              <w:right w:val="single" w:sz="4" w:space="0" w:color="auto"/>
            </w:tcBorders>
            <w:shd w:val="clear" w:color="auto" w:fill="auto"/>
            <w:hideMark/>
          </w:tcPr>
          <w:p w14:paraId="61D03DCA" w14:textId="77777777" w:rsidR="009D52EA" w:rsidRPr="009D52EA" w:rsidRDefault="009D52EA" w:rsidP="009D52EA">
            <w:pPr>
              <w:keepNext w:val="0"/>
              <w:rPr>
                <w:color w:val="000000"/>
                <w:sz w:val="20"/>
                <w:szCs w:val="20"/>
              </w:rPr>
            </w:pPr>
            <w:r w:rsidRPr="009D52EA">
              <w:rPr>
                <w:color w:val="000000"/>
                <w:sz w:val="20"/>
                <w:szCs w:val="20"/>
              </w:rPr>
              <w:t>The tsunami event size</w:t>
            </w:r>
          </w:p>
        </w:tc>
      </w:tr>
      <w:tr w:rsidR="009D52EA" w:rsidRPr="009D52EA" w14:paraId="7E3D17CF" w14:textId="77777777" w:rsidTr="009D52EA">
        <w:trPr>
          <w:trHeight w:val="1275"/>
        </w:trPr>
        <w:tc>
          <w:tcPr>
            <w:tcW w:w="1860" w:type="dxa"/>
            <w:tcBorders>
              <w:top w:val="nil"/>
              <w:left w:val="single" w:sz="4" w:space="0" w:color="auto"/>
              <w:bottom w:val="single" w:sz="4" w:space="0" w:color="auto"/>
              <w:right w:val="single" w:sz="4" w:space="0" w:color="auto"/>
            </w:tcBorders>
            <w:shd w:val="clear" w:color="auto" w:fill="auto"/>
            <w:noWrap/>
            <w:hideMark/>
          </w:tcPr>
          <w:p w14:paraId="710A1487" w14:textId="77777777" w:rsidR="009D52EA" w:rsidRPr="009D52EA" w:rsidRDefault="009D52EA" w:rsidP="009D52EA">
            <w:pPr>
              <w:keepNext w:val="0"/>
              <w:rPr>
                <w:color w:val="000000"/>
                <w:sz w:val="20"/>
                <w:szCs w:val="20"/>
              </w:rPr>
            </w:pPr>
            <w:r w:rsidRPr="009D52EA">
              <w:rPr>
                <w:color w:val="000000"/>
                <w:sz w:val="20"/>
                <w:szCs w:val="20"/>
              </w:rPr>
              <w:t>Raster Parameter</w:t>
            </w:r>
          </w:p>
        </w:tc>
        <w:tc>
          <w:tcPr>
            <w:tcW w:w="7120" w:type="dxa"/>
            <w:tcBorders>
              <w:top w:val="nil"/>
              <w:left w:val="nil"/>
              <w:bottom w:val="single" w:sz="4" w:space="0" w:color="auto"/>
              <w:right w:val="single" w:sz="4" w:space="0" w:color="auto"/>
            </w:tcBorders>
            <w:shd w:val="clear" w:color="auto" w:fill="auto"/>
            <w:hideMark/>
          </w:tcPr>
          <w:p w14:paraId="2AC2622D" w14:textId="77777777" w:rsidR="009D52EA" w:rsidRPr="009D52EA" w:rsidRDefault="009D52EA" w:rsidP="009D52EA">
            <w:pPr>
              <w:keepNext w:val="0"/>
              <w:rPr>
                <w:color w:val="000000"/>
                <w:sz w:val="20"/>
                <w:szCs w:val="20"/>
              </w:rPr>
            </w:pPr>
            <w:r w:rsidRPr="009D52EA">
              <w:rPr>
                <w:color w:val="000000"/>
                <w:sz w:val="20"/>
                <w:szCs w:val="20"/>
              </w:rPr>
              <w:t xml:space="preserve">The single mapped raster parameter. Only applicable to rasters. Vectors may contain these parameters as column </w:t>
            </w:r>
            <w:proofErr w:type="gramStart"/>
            <w:r w:rsidRPr="009D52EA">
              <w:rPr>
                <w:color w:val="000000"/>
                <w:sz w:val="20"/>
                <w:szCs w:val="20"/>
              </w:rPr>
              <w:t>names</w:t>
            </w:r>
            <w:proofErr w:type="gramEnd"/>
            <w:r w:rsidRPr="009D52EA">
              <w:rPr>
                <w:color w:val="000000"/>
                <w:sz w:val="20"/>
                <w:szCs w:val="20"/>
              </w:rPr>
              <w:t xml:space="preserve"> but they are not added to the file name. There are two exceptions: Points_Max_MF_Min_Depth and Points_Max_Vorticity contain parameter text in their names, but in these cases, it is part of the main layer name and not treated as a permitted variation.</w:t>
            </w:r>
          </w:p>
        </w:tc>
      </w:tr>
      <w:tr w:rsidR="009D52EA" w:rsidRPr="009D52EA" w14:paraId="313C2EE8" w14:textId="77777777" w:rsidTr="009D52EA">
        <w:trPr>
          <w:trHeight w:val="510"/>
        </w:trPr>
        <w:tc>
          <w:tcPr>
            <w:tcW w:w="1860" w:type="dxa"/>
            <w:tcBorders>
              <w:top w:val="nil"/>
              <w:left w:val="single" w:sz="4" w:space="0" w:color="auto"/>
              <w:bottom w:val="single" w:sz="4" w:space="0" w:color="auto"/>
              <w:right w:val="single" w:sz="4" w:space="0" w:color="auto"/>
            </w:tcBorders>
            <w:shd w:val="clear" w:color="auto" w:fill="auto"/>
            <w:noWrap/>
            <w:hideMark/>
          </w:tcPr>
          <w:p w14:paraId="08C75AA3" w14:textId="77777777" w:rsidR="009D52EA" w:rsidRPr="009D52EA" w:rsidRDefault="009D52EA" w:rsidP="009D52EA">
            <w:pPr>
              <w:keepNext w:val="0"/>
              <w:rPr>
                <w:color w:val="000000"/>
                <w:sz w:val="20"/>
                <w:szCs w:val="20"/>
              </w:rPr>
            </w:pPr>
            <w:r w:rsidRPr="009D52EA">
              <w:rPr>
                <w:color w:val="000000"/>
                <w:sz w:val="20"/>
                <w:szCs w:val="20"/>
              </w:rPr>
              <w:t>Model Run 1</w:t>
            </w:r>
          </w:p>
        </w:tc>
        <w:tc>
          <w:tcPr>
            <w:tcW w:w="7120" w:type="dxa"/>
            <w:tcBorders>
              <w:top w:val="nil"/>
              <w:left w:val="nil"/>
              <w:bottom w:val="single" w:sz="4" w:space="0" w:color="auto"/>
              <w:right w:val="single" w:sz="4" w:space="0" w:color="auto"/>
            </w:tcBorders>
            <w:shd w:val="clear" w:color="auto" w:fill="auto"/>
            <w:hideMark/>
          </w:tcPr>
          <w:p w14:paraId="62ECCB32" w14:textId="77777777" w:rsidR="009D52EA" w:rsidRPr="009D52EA" w:rsidRDefault="009D52EA" w:rsidP="009D52EA">
            <w:pPr>
              <w:keepNext w:val="0"/>
              <w:rPr>
                <w:color w:val="000000"/>
                <w:sz w:val="20"/>
                <w:szCs w:val="20"/>
              </w:rPr>
            </w:pPr>
            <w:r w:rsidRPr="009D52EA">
              <w:rPr>
                <w:color w:val="000000"/>
                <w:sz w:val="20"/>
                <w:szCs w:val="20"/>
              </w:rPr>
              <w:t xml:space="preserve">The modeled run name. The run numbers vary by </w:t>
            </w:r>
            <w:proofErr w:type="gramStart"/>
            <w:r w:rsidRPr="009D52EA">
              <w:rPr>
                <w:color w:val="000000"/>
                <w:sz w:val="20"/>
                <w:szCs w:val="20"/>
              </w:rPr>
              <w:t>project</w:t>
            </w:r>
            <w:proofErr w:type="gramEnd"/>
            <w:r w:rsidRPr="009D52EA">
              <w:rPr>
                <w:color w:val="000000"/>
                <w:sz w:val="20"/>
                <w:szCs w:val="20"/>
              </w:rPr>
              <w:t xml:space="preserve"> but they follow the same naming convention.</w:t>
            </w:r>
          </w:p>
        </w:tc>
      </w:tr>
      <w:tr w:rsidR="009D52EA" w:rsidRPr="009D52EA" w14:paraId="5C3D674D" w14:textId="77777777" w:rsidTr="009D52EA">
        <w:trPr>
          <w:trHeight w:val="510"/>
        </w:trPr>
        <w:tc>
          <w:tcPr>
            <w:tcW w:w="1860" w:type="dxa"/>
            <w:tcBorders>
              <w:top w:val="nil"/>
              <w:left w:val="single" w:sz="4" w:space="0" w:color="auto"/>
              <w:bottom w:val="single" w:sz="4" w:space="0" w:color="auto"/>
              <w:right w:val="single" w:sz="4" w:space="0" w:color="auto"/>
            </w:tcBorders>
            <w:shd w:val="clear" w:color="auto" w:fill="auto"/>
            <w:noWrap/>
            <w:hideMark/>
          </w:tcPr>
          <w:p w14:paraId="6CE049C7" w14:textId="77777777" w:rsidR="009D52EA" w:rsidRPr="009D52EA" w:rsidRDefault="009D52EA" w:rsidP="009D52EA">
            <w:pPr>
              <w:keepNext w:val="0"/>
              <w:rPr>
                <w:color w:val="000000"/>
                <w:sz w:val="20"/>
                <w:szCs w:val="20"/>
              </w:rPr>
            </w:pPr>
            <w:r w:rsidRPr="009D52EA">
              <w:rPr>
                <w:color w:val="000000"/>
                <w:sz w:val="20"/>
                <w:szCs w:val="20"/>
              </w:rPr>
              <w:t>Model Run 2</w:t>
            </w:r>
          </w:p>
        </w:tc>
        <w:tc>
          <w:tcPr>
            <w:tcW w:w="7120" w:type="dxa"/>
            <w:tcBorders>
              <w:top w:val="nil"/>
              <w:left w:val="nil"/>
              <w:bottom w:val="single" w:sz="4" w:space="0" w:color="auto"/>
              <w:right w:val="single" w:sz="4" w:space="0" w:color="auto"/>
            </w:tcBorders>
            <w:shd w:val="clear" w:color="auto" w:fill="auto"/>
            <w:hideMark/>
          </w:tcPr>
          <w:p w14:paraId="737B4CC7" w14:textId="77777777" w:rsidR="009D52EA" w:rsidRPr="009D52EA" w:rsidRDefault="009D52EA" w:rsidP="009D52EA">
            <w:pPr>
              <w:keepNext w:val="0"/>
              <w:rPr>
                <w:color w:val="000000"/>
                <w:sz w:val="20"/>
                <w:szCs w:val="20"/>
              </w:rPr>
            </w:pPr>
            <w:r w:rsidRPr="009D52EA">
              <w:rPr>
                <w:color w:val="000000"/>
                <w:sz w:val="20"/>
                <w:szCs w:val="20"/>
              </w:rPr>
              <w:t>The second modeled run name if one exists. This is only used in situations where multiple modeled runs are being compared.</w:t>
            </w:r>
          </w:p>
        </w:tc>
      </w:tr>
      <w:tr w:rsidR="009D52EA" w:rsidRPr="009D52EA" w14:paraId="5A08F281" w14:textId="77777777" w:rsidTr="009D52EA">
        <w:trPr>
          <w:trHeight w:val="510"/>
        </w:trPr>
        <w:tc>
          <w:tcPr>
            <w:tcW w:w="1860" w:type="dxa"/>
            <w:tcBorders>
              <w:top w:val="nil"/>
              <w:left w:val="single" w:sz="4" w:space="0" w:color="auto"/>
              <w:bottom w:val="single" w:sz="4" w:space="0" w:color="auto"/>
              <w:right w:val="single" w:sz="4" w:space="0" w:color="auto"/>
            </w:tcBorders>
            <w:shd w:val="clear" w:color="auto" w:fill="auto"/>
            <w:noWrap/>
            <w:hideMark/>
          </w:tcPr>
          <w:p w14:paraId="3AB0DC4D" w14:textId="77777777" w:rsidR="009D52EA" w:rsidRPr="009D52EA" w:rsidRDefault="009D52EA" w:rsidP="009D52EA">
            <w:pPr>
              <w:keepNext w:val="0"/>
              <w:rPr>
                <w:color w:val="000000"/>
                <w:sz w:val="20"/>
                <w:szCs w:val="20"/>
              </w:rPr>
            </w:pPr>
            <w:r w:rsidRPr="009D52EA">
              <w:rPr>
                <w:color w:val="000000"/>
                <w:sz w:val="20"/>
                <w:szCs w:val="20"/>
              </w:rPr>
              <w:t>Spatial Extent</w:t>
            </w:r>
          </w:p>
        </w:tc>
        <w:tc>
          <w:tcPr>
            <w:tcW w:w="7120" w:type="dxa"/>
            <w:tcBorders>
              <w:top w:val="nil"/>
              <w:left w:val="nil"/>
              <w:bottom w:val="single" w:sz="4" w:space="0" w:color="auto"/>
              <w:right w:val="single" w:sz="4" w:space="0" w:color="auto"/>
            </w:tcBorders>
            <w:shd w:val="clear" w:color="auto" w:fill="auto"/>
            <w:hideMark/>
          </w:tcPr>
          <w:p w14:paraId="2E003BF5" w14:textId="77777777" w:rsidR="009D52EA" w:rsidRPr="009D52EA" w:rsidRDefault="009D52EA" w:rsidP="009D52EA">
            <w:pPr>
              <w:keepNext w:val="0"/>
              <w:rPr>
                <w:color w:val="000000"/>
                <w:sz w:val="20"/>
                <w:szCs w:val="20"/>
              </w:rPr>
            </w:pPr>
            <w:r w:rsidRPr="009D52EA">
              <w:rPr>
                <w:color w:val="000000"/>
                <w:sz w:val="20"/>
                <w:szCs w:val="20"/>
              </w:rPr>
              <w:t xml:space="preserve">A spatial extent description. This is only used if a project's elements are divided into different areas. </w:t>
            </w:r>
          </w:p>
        </w:tc>
      </w:tr>
    </w:tbl>
    <w:p w14:paraId="785AF871" w14:textId="77777777" w:rsidR="00E74317" w:rsidRPr="00170055" w:rsidRDefault="00E74317" w:rsidP="00170055"/>
    <w:sectPr w:rsidR="00E74317" w:rsidRPr="00170055" w:rsidSect="00074370">
      <w:headerReference w:type="default" r:id="rId20"/>
      <w:footerReference w:type="default" r:id="rId2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16DF7" w14:textId="77777777" w:rsidR="00A11851" w:rsidRDefault="00A11851">
      <w:r>
        <w:separator/>
      </w:r>
    </w:p>
  </w:endnote>
  <w:endnote w:type="continuationSeparator" w:id="0">
    <w:p w14:paraId="6697ADBC" w14:textId="77777777" w:rsidR="00A11851" w:rsidRDefault="00A11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EB6E7" w14:textId="77777777" w:rsidR="00D749A6" w:rsidRDefault="00D749A6" w:rsidP="000552E9">
    <w:pPr>
      <w:pStyle w:val="Footer"/>
      <w:tabs>
        <w:tab w:val="clear" w:pos="4320"/>
        <w:tab w:val="clear" w:pos="8640"/>
        <w:tab w:val="center" w:pos="4680"/>
        <w:tab w:val="right" w:pos="9360"/>
      </w:tabs>
      <w:rPr>
        <w:snapToGrid w:val="0"/>
        <w:sz w:val="20"/>
      </w:rPr>
    </w:pPr>
    <w:r>
      <w:rPr>
        <w:snapToGrid w:val="0"/>
        <w:sz w:val="20"/>
      </w:rPr>
      <w:t>Tsunami Data Standard</w:t>
    </w:r>
    <w:r>
      <w:rPr>
        <w:snapToGrid w:val="0"/>
        <w:sz w:val="20"/>
      </w:rPr>
      <w:tab/>
    </w:r>
    <w:r>
      <w:rPr>
        <w:snapToGrid w:val="0"/>
        <w:sz w:val="20"/>
      </w:rPr>
      <w:tab/>
      <w:t xml:space="preserve"> </w:t>
    </w:r>
    <w:r>
      <w:rPr>
        <w:snapToGrid w:val="0"/>
        <w:sz w:val="20"/>
      </w:rPr>
      <w:fldChar w:fldCharType="begin"/>
    </w:r>
    <w:r>
      <w:rPr>
        <w:snapToGrid w:val="0"/>
        <w:sz w:val="20"/>
      </w:rPr>
      <w:instrText xml:space="preserve"> PAGE </w:instrText>
    </w:r>
    <w:r>
      <w:rPr>
        <w:snapToGrid w:val="0"/>
        <w:sz w:val="20"/>
      </w:rPr>
      <w:fldChar w:fldCharType="separate"/>
    </w:r>
    <w:r>
      <w:rPr>
        <w:noProof/>
        <w:snapToGrid w:val="0"/>
        <w:sz w:val="20"/>
      </w:rPr>
      <w:t>12</w:t>
    </w:r>
    <w:r>
      <w:rPr>
        <w:snapToGrid w:val="0"/>
        <w:sz w:val="20"/>
      </w:rPr>
      <w:fldChar w:fldCharType="end"/>
    </w:r>
  </w:p>
  <w:p w14:paraId="57ABB6E0" w14:textId="618CECFB" w:rsidR="00D749A6" w:rsidRDefault="00D749A6">
    <w:pPr>
      <w:pStyle w:val="Footer"/>
      <w:rPr>
        <w:sz w:val="20"/>
      </w:rPr>
    </w:pPr>
    <w:r>
      <w:rPr>
        <w:sz w:val="20"/>
      </w:rPr>
      <w:t>Version 1.0</w:t>
    </w:r>
    <w:r w:rsidR="00C93168">
      <w:rPr>
        <w:sz w:val="20"/>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05D33" w14:textId="70CB7359" w:rsidR="00D749A6" w:rsidRDefault="00D749A6" w:rsidP="000552E9">
    <w:pPr>
      <w:pStyle w:val="Footer"/>
      <w:tabs>
        <w:tab w:val="clear" w:pos="4320"/>
        <w:tab w:val="clear" w:pos="8640"/>
        <w:tab w:val="center" w:pos="4680"/>
        <w:tab w:val="right" w:pos="9360"/>
      </w:tabs>
      <w:rPr>
        <w:snapToGrid w:val="0"/>
        <w:sz w:val="20"/>
      </w:rPr>
    </w:pPr>
    <w:r>
      <w:rPr>
        <w:snapToGrid w:val="0"/>
        <w:sz w:val="20"/>
      </w:rPr>
      <w:t>Tsunami Data Standard</w:t>
    </w:r>
    <w:r>
      <w:rPr>
        <w:snapToGrid w:val="0"/>
        <w:sz w:val="20"/>
      </w:rPr>
      <w:tab/>
    </w:r>
    <w:r>
      <w:rPr>
        <w:snapToGrid w:val="0"/>
        <w:sz w:val="20"/>
      </w:rPr>
      <w:tab/>
      <w:t xml:space="preserve"> </w:t>
    </w:r>
    <w:r>
      <w:rPr>
        <w:snapToGrid w:val="0"/>
        <w:sz w:val="20"/>
      </w:rPr>
      <w:fldChar w:fldCharType="begin"/>
    </w:r>
    <w:r>
      <w:rPr>
        <w:snapToGrid w:val="0"/>
        <w:sz w:val="20"/>
      </w:rPr>
      <w:instrText xml:space="preserve"> PAGE </w:instrText>
    </w:r>
    <w:r>
      <w:rPr>
        <w:snapToGrid w:val="0"/>
        <w:sz w:val="20"/>
      </w:rPr>
      <w:fldChar w:fldCharType="separate"/>
    </w:r>
    <w:r>
      <w:rPr>
        <w:noProof/>
        <w:snapToGrid w:val="0"/>
        <w:sz w:val="20"/>
      </w:rPr>
      <w:t>12</w:t>
    </w:r>
    <w:r>
      <w:rPr>
        <w:snapToGrid w:val="0"/>
        <w:sz w:val="20"/>
      </w:rPr>
      <w:fldChar w:fldCharType="end"/>
    </w:r>
  </w:p>
  <w:p w14:paraId="2B045E4C" w14:textId="6B09FA4F" w:rsidR="00D749A6" w:rsidRDefault="00D749A6">
    <w:pPr>
      <w:pStyle w:val="Footer"/>
      <w:rPr>
        <w:sz w:val="20"/>
      </w:rPr>
    </w:pPr>
    <w:r>
      <w:rPr>
        <w:sz w:val="20"/>
      </w:rPr>
      <w:t>Version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CD901" w14:textId="77777777" w:rsidR="00A11851" w:rsidRDefault="00A11851">
      <w:r>
        <w:separator/>
      </w:r>
    </w:p>
  </w:footnote>
  <w:footnote w:type="continuationSeparator" w:id="0">
    <w:p w14:paraId="23F5F415" w14:textId="77777777" w:rsidR="00A11851" w:rsidRDefault="00A11851">
      <w:r>
        <w:continuationSeparator/>
      </w:r>
    </w:p>
  </w:footnote>
  <w:footnote w:id="1">
    <w:p w14:paraId="6796C008" w14:textId="49DD6889" w:rsidR="009C02FD" w:rsidRDefault="009C02FD">
      <w:pPr>
        <w:pStyle w:val="FootnoteText"/>
      </w:pPr>
      <w:r>
        <w:rPr>
          <w:rStyle w:val="FootnoteReference"/>
        </w:rPr>
        <w:footnoteRef/>
      </w:r>
      <w:r>
        <w:t xml:space="preserve"> </w:t>
      </w:r>
      <w:hyperlink r:id="rId1" w:history="1">
        <w:r w:rsidRPr="00DF2E57">
          <w:rPr>
            <w:rStyle w:val="Hyperlink"/>
          </w:rPr>
          <w:t>https://nws.weather.gov/nthmp/documents/NTHMPStrategicPlan.pdf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8970B" w14:textId="11377297" w:rsidR="00C93168" w:rsidRPr="00856EB0" w:rsidRDefault="00D749A6" w:rsidP="00B5600D">
    <w:pPr>
      <w:pStyle w:val="Header"/>
      <w:tabs>
        <w:tab w:val="clear" w:pos="4320"/>
        <w:tab w:val="clear" w:pos="8640"/>
        <w:tab w:val="center" w:pos="4680"/>
        <w:tab w:val="right" w:pos="9360"/>
      </w:tabs>
      <w:rPr>
        <w:sz w:val="20"/>
        <w:szCs w:val="20"/>
      </w:rPr>
    </w:pPr>
    <w:r w:rsidRPr="00856EB0">
      <w:rPr>
        <w:sz w:val="20"/>
        <w:szCs w:val="20"/>
      </w:rPr>
      <w:tab/>
    </w:r>
    <w:r w:rsidRPr="00856EB0">
      <w:rPr>
        <w:sz w:val="20"/>
        <w:szCs w:val="20"/>
      </w:rPr>
      <w:tab/>
    </w:r>
    <w:r w:rsidR="00C93168">
      <w:rPr>
        <w:sz w:val="20"/>
        <w:szCs w:val="20"/>
      </w:rPr>
      <w:t>March</w:t>
    </w:r>
    <w:r w:rsidR="007C3370">
      <w:rPr>
        <w:sz w:val="20"/>
        <w:szCs w:val="20"/>
      </w:rPr>
      <w:t xml:space="preserve"> 202</w:t>
    </w:r>
    <w:r w:rsidR="00C93168">
      <w:rPr>
        <w:sz w:val="20"/>
        <w:szCs w:val="20"/>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B927" w14:textId="77777777" w:rsidR="00D749A6" w:rsidRPr="00856EB0" w:rsidRDefault="00D749A6" w:rsidP="00B5600D">
    <w:pPr>
      <w:pStyle w:val="Header"/>
      <w:tabs>
        <w:tab w:val="clear" w:pos="4320"/>
        <w:tab w:val="clear" w:pos="8640"/>
        <w:tab w:val="center" w:pos="4680"/>
        <w:tab w:val="right" w:pos="9360"/>
      </w:tabs>
      <w:rPr>
        <w:sz w:val="20"/>
        <w:szCs w:val="20"/>
      </w:rPr>
    </w:pPr>
    <w:r w:rsidRPr="00856EB0">
      <w:rPr>
        <w:sz w:val="20"/>
        <w:szCs w:val="20"/>
      </w:rPr>
      <w:tab/>
    </w:r>
    <w:r w:rsidRPr="00856EB0">
      <w:rPr>
        <w:sz w:val="20"/>
        <w:szCs w:val="20"/>
      </w:rPr>
      <w:tab/>
    </w:r>
    <w:r w:rsidRPr="00FD7E00">
      <w:rPr>
        <w:sz w:val="20"/>
        <w:szCs w:val="20"/>
        <w:highlight w:val="yellow"/>
      </w:rPr>
      <w:t>[month] [Year]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C1A0A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AC26A3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5E73F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650A84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B82A5E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AECD97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6C186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A82BE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8CA2D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CE85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43D84"/>
    <w:multiLevelType w:val="hybridMultilevel"/>
    <w:tmpl w:val="51C8E6DE"/>
    <w:lvl w:ilvl="0" w:tplc="19FAED2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701E04"/>
    <w:multiLevelType w:val="hybridMultilevel"/>
    <w:tmpl w:val="5A70DB8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14535F42"/>
    <w:multiLevelType w:val="hybridMultilevel"/>
    <w:tmpl w:val="60D2E9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A67225"/>
    <w:multiLevelType w:val="hybridMultilevel"/>
    <w:tmpl w:val="71F8B45C"/>
    <w:lvl w:ilvl="0" w:tplc="19FAED22">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E996F5B"/>
    <w:multiLevelType w:val="hybridMultilevel"/>
    <w:tmpl w:val="998AB002"/>
    <w:lvl w:ilvl="0" w:tplc="19FAED2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2FD2543A"/>
    <w:multiLevelType w:val="hybridMultilevel"/>
    <w:tmpl w:val="02189D80"/>
    <w:lvl w:ilvl="0" w:tplc="19FAED2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0D5652"/>
    <w:multiLevelType w:val="multilevel"/>
    <w:tmpl w:val="A260C644"/>
    <w:lvl w:ilvl="0">
      <w:start w:val="2"/>
      <w:numFmt w:val="decimal"/>
      <w:lvlText w:val="%1"/>
      <w:lvlJc w:val="left"/>
      <w:pPr>
        <w:tabs>
          <w:tab w:val="num" w:pos="1440"/>
        </w:tabs>
        <w:ind w:left="1440" w:hanging="1440"/>
      </w:pPr>
      <w:rPr>
        <w:rFonts w:hint="default"/>
      </w:rPr>
    </w:lvl>
    <w:lvl w:ilvl="1">
      <w:start w:val="5"/>
      <w:numFmt w:val="decimal"/>
      <w:lvlText w:val="%1.%2"/>
      <w:lvlJc w:val="left"/>
      <w:pPr>
        <w:tabs>
          <w:tab w:val="num" w:pos="1920"/>
        </w:tabs>
        <w:ind w:left="1920" w:hanging="1440"/>
      </w:pPr>
      <w:rPr>
        <w:rFonts w:hint="default"/>
      </w:rPr>
    </w:lvl>
    <w:lvl w:ilvl="2">
      <w:start w:val="10"/>
      <w:numFmt w:val="decimal"/>
      <w:lvlText w:val="%1.%2.%3"/>
      <w:lvlJc w:val="left"/>
      <w:pPr>
        <w:tabs>
          <w:tab w:val="num" w:pos="2400"/>
        </w:tabs>
        <w:ind w:left="2400" w:hanging="1440"/>
      </w:pPr>
      <w:rPr>
        <w:rFonts w:hint="default"/>
      </w:rPr>
    </w:lvl>
    <w:lvl w:ilvl="3">
      <w:start w:val="1"/>
      <w:numFmt w:val="decimal"/>
      <w:lvlText w:val="%1.%2.%3.%4"/>
      <w:lvlJc w:val="left"/>
      <w:pPr>
        <w:tabs>
          <w:tab w:val="num" w:pos="2880"/>
        </w:tabs>
        <w:ind w:left="2880" w:hanging="1440"/>
      </w:pPr>
      <w:rPr>
        <w:rFonts w:hint="default"/>
        <w:color w:val="FF0000"/>
      </w:rPr>
    </w:lvl>
    <w:lvl w:ilvl="4">
      <w:start w:val="1"/>
      <w:numFmt w:val="decimal"/>
      <w:lvlText w:val="%1.%2.%3.%4.%5"/>
      <w:lvlJc w:val="left"/>
      <w:pPr>
        <w:tabs>
          <w:tab w:val="num" w:pos="3360"/>
        </w:tabs>
        <w:ind w:left="3360" w:hanging="144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17" w15:restartNumberingAfterBreak="0">
    <w:nsid w:val="34F60EE2"/>
    <w:multiLevelType w:val="hybridMultilevel"/>
    <w:tmpl w:val="2C1A7138"/>
    <w:lvl w:ilvl="0" w:tplc="450A1FC4">
      <w:start w:val="1"/>
      <w:numFmt w:val="decimal"/>
      <w:lvlText w:val="%1."/>
      <w:lvlJc w:val="left"/>
      <w:pPr>
        <w:tabs>
          <w:tab w:val="num" w:pos="720"/>
        </w:tabs>
        <w:ind w:left="720" w:hanging="360"/>
      </w:pPr>
    </w:lvl>
    <w:lvl w:ilvl="1" w:tplc="F8D6CE2E">
      <w:start w:val="1"/>
      <w:numFmt w:val="lowerLetter"/>
      <w:lvlText w:val="%2."/>
      <w:lvlJc w:val="left"/>
      <w:pPr>
        <w:tabs>
          <w:tab w:val="num" w:pos="1440"/>
        </w:tabs>
        <w:ind w:left="1440" w:hanging="360"/>
      </w:pPr>
    </w:lvl>
    <w:lvl w:ilvl="2" w:tplc="7416007A" w:tentative="1">
      <w:start w:val="1"/>
      <w:numFmt w:val="lowerRoman"/>
      <w:lvlText w:val="%3."/>
      <w:lvlJc w:val="right"/>
      <w:pPr>
        <w:tabs>
          <w:tab w:val="num" w:pos="2160"/>
        </w:tabs>
        <w:ind w:left="2160" w:hanging="180"/>
      </w:pPr>
    </w:lvl>
    <w:lvl w:ilvl="3" w:tplc="C5CA4D1E" w:tentative="1">
      <w:start w:val="1"/>
      <w:numFmt w:val="decimal"/>
      <w:lvlText w:val="%4."/>
      <w:lvlJc w:val="left"/>
      <w:pPr>
        <w:tabs>
          <w:tab w:val="num" w:pos="2880"/>
        </w:tabs>
        <w:ind w:left="2880" w:hanging="360"/>
      </w:pPr>
    </w:lvl>
    <w:lvl w:ilvl="4" w:tplc="096CB054" w:tentative="1">
      <w:start w:val="1"/>
      <w:numFmt w:val="lowerLetter"/>
      <w:lvlText w:val="%5."/>
      <w:lvlJc w:val="left"/>
      <w:pPr>
        <w:tabs>
          <w:tab w:val="num" w:pos="3600"/>
        </w:tabs>
        <w:ind w:left="3600" w:hanging="360"/>
      </w:pPr>
    </w:lvl>
    <w:lvl w:ilvl="5" w:tplc="39BAE45E" w:tentative="1">
      <w:start w:val="1"/>
      <w:numFmt w:val="lowerRoman"/>
      <w:lvlText w:val="%6."/>
      <w:lvlJc w:val="right"/>
      <w:pPr>
        <w:tabs>
          <w:tab w:val="num" w:pos="4320"/>
        </w:tabs>
        <w:ind w:left="4320" w:hanging="180"/>
      </w:pPr>
    </w:lvl>
    <w:lvl w:ilvl="6" w:tplc="8F28966E" w:tentative="1">
      <w:start w:val="1"/>
      <w:numFmt w:val="decimal"/>
      <w:lvlText w:val="%7."/>
      <w:lvlJc w:val="left"/>
      <w:pPr>
        <w:tabs>
          <w:tab w:val="num" w:pos="5040"/>
        </w:tabs>
        <w:ind w:left="5040" w:hanging="360"/>
      </w:pPr>
    </w:lvl>
    <w:lvl w:ilvl="7" w:tplc="879ABAEC" w:tentative="1">
      <w:start w:val="1"/>
      <w:numFmt w:val="lowerLetter"/>
      <w:lvlText w:val="%8."/>
      <w:lvlJc w:val="left"/>
      <w:pPr>
        <w:tabs>
          <w:tab w:val="num" w:pos="5760"/>
        </w:tabs>
        <w:ind w:left="5760" w:hanging="360"/>
      </w:pPr>
    </w:lvl>
    <w:lvl w:ilvl="8" w:tplc="6C4E4C88" w:tentative="1">
      <w:start w:val="1"/>
      <w:numFmt w:val="lowerRoman"/>
      <w:lvlText w:val="%9."/>
      <w:lvlJc w:val="right"/>
      <w:pPr>
        <w:tabs>
          <w:tab w:val="num" w:pos="6480"/>
        </w:tabs>
        <w:ind w:left="6480" w:hanging="180"/>
      </w:pPr>
    </w:lvl>
  </w:abstractNum>
  <w:abstractNum w:abstractNumId="18" w15:restartNumberingAfterBreak="0">
    <w:nsid w:val="40483D67"/>
    <w:multiLevelType w:val="multilevel"/>
    <w:tmpl w:val="A8E28398"/>
    <w:lvl w:ilvl="0">
      <w:start w:val="2"/>
      <w:numFmt w:val="decimal"/>
      <w:lvlText w:val="%1"/>
      <w:lvlJc w:val="left"/>
      <w:pPr>
        <w:tabs>
          <w:tab w:val="num" w:pos="1440"/>
        </w:tabs>
        <w:ind w:left="1440" w:hanging="1440"/>
      </w:pPr>
      <w:rPr>
        <w:rFonts w:hint="default"/>
      </w:rPr>
    </w:lvl>
    <w:lvl w:ilvl="1">
      <w:start w:val="5"/>
      <w:numFmt w:val="decimal"/>
      <w:lvlText w:val="%1.%2"/>
      <w:lvlJc w:val="left"/>
      <w:pPr>
        <w:tabs>
          <w:tab w:val="num" w:pos="1920"/>
        </w:tabs>
        <w:ind w:left="1920" w:hanging="1440"/>
      </w:pPr>
      <w:rPr>
        <w:rFonts w:hint="default"/>
      </w:rPr>
    </w:lvl>
    <w:lvl w:ilvl="2">
      <w:start w:val="10"/>
      <w:numFmt w:val="decimal"/>
      <w:lvlText w:val="%1.%2.%3"/>
      <w:lvlJc w:val="left"/>
      <w:pPr>
        <w:tabs>
          <w:tab w:val="num" w:pos="2400"/>
        </w:tabs>
        <w:ind w:left="2400" w:hanging="1440"/>
      </w:pPr>
      <w:rPr>
        <w:rFonts w:hint="default"/>
      </w:rPr>
    </w:lvl>
    <w:lvl w:ilvl="3">
      <w:start w:val="1"/>
      <w:numFmt w:val="decimal"/>
      <w:lvlText w:val="%1.%2.%3.%4"/>
      <w:lvlJc w:val="left"/>
      <w:pPr>
        <w:tabs>
          <w:tab w:val="num" w:pos="2880"/>
        </w:tabs>
        <w:ind w:left="2880" w:hanging="1440"/>
      </w:pPr>
      <w:rPr>
        <w:rFonts w:hint="default"/>
      </w:rPr>
    </w:lvl>
    <w:lvl w:ilvl="4">
      <w:start w:val="1"/>
      <w:numFmt w:val="decimal"/>
      <w:lvlText w:val="%1.%2.%3.%4.%5"/>
      <w:lvlJc w:val="left"/>
      <w:pPr>
        <w:tabs>
          <w:tab w:val="num" w:pos="3360"/>
        </w:tabs>
        <w:ind w:left="3360" w:hanging="144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19" w15:restartNumberingAfterBreak="0">
    <w:nsid w:val="455055C6"/>
    <w:multiLevelType w:val="hybridMultilevel"/>
    <w:tmpl w:val="A9662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906D8D"/>
    <w:multiLevelType w:val="hybridMultilevel"/>
    <w:tmpl w:val="EE0E30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8141CD"/>
    <w:multiLevelType w:val="multilevel"/>
    <w:tmpl w:val="A260C644"/>
    <w:lvl w:ilvl="0">
      <w:start w:val="2"/>
      <w:numFmt w:val="decimal"/>
      <w:lvlText w:val="%1"/>
      <w:lvlJc w:val="left"/>
      <w:pPr>
        <w:tabs>
          <w:tab w:val="num" w:pos="1440"/>
        </w:tabs>
        <w:ind w:left="1440" w:hanging="1440"/>
      </w:pPr>
      <w:rPr>
        <w:rFonts w:hint="default"/>
      </w:rPr>
    </w:lvl>
    <w:lvl w:ilvl="1">
      <w:start w:val="5"/>
      <w:numFmt w:val="decimal"/>
      <w:lvlText w:val="%1.%2"/>
      <w:lvlJc w:val="left"/>
      <w:pPr>
        <w:tabs>
          <w:tab w:val="num" w:pos="1920"/>
        </w:tabs>
        <w:ind w:left="1920" w:hanging="1440"/>
      </w:pPr>
      <w:rPr>
        <w:rFonts w:hint="default"/>
      </w:rPr>
    </w:lvl>
    <w:lvl w:ilvl="2">
      <w:start w:val="10"/>
      <w:numFmt w:val="decimal"/>
      <w:lvlText w:val="%1.%2.%3"/>
      <w:lvlJc w:val="left"/>
      <w:pPr>
        <w:tabs>
          <w:tab w:val="num" w:pos="2400"/>
        </w:tabs>
        <w:ind w:left="2400" w:hanging="1440"/>
      </w:pPr>
      <w:rPr>
        <w:rFonts w:hint="default"/>
      </w:rPr>
    </w:lvl>
    <w:lvl w:ilvl="3">
      <w:start w:val="1"/>
      <w:numFmt w:val="decimal"/>
      <w:lvlText w:val="%1.%2.%3.%4"/>
      <w:lvlJc w:val="left"/>
      <w:pPr>
        <w:tabs>
          <w:tab w:val="num" w:pos="2880"/>
        </w:tabs>
        <w:ind w:left="2880" w:hanging="1440"/>
      </w:pPr>
      <w:rPr>
        <w:rFonts w:hint="default"/>
        <w:color w:val="FF0000"/>
      </w:rPr>
    </w:lvl>
    <w:lvl w:ilvl="4">
      <w:start w:val="1"/>
      <w:numFmt w:val="decimal"/>
      <w:lvlText w:val="%1.%2.%3.%4.%5"/>
      <w:lvlJc w:val="left"/>
      <w:pPr>
        <w:tabs>
          <w:tab w:val="num" w:pos="3360"/>
        </w:tabs>
        <w:ind w:left="3360" w:hanging="144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2" w15:restartNumberingAfterBreak="0">
    <w:nsid w:val="4F1F2FCC"/>
    <w:multiLevelType w:val="hybridMultilevel"/>
    <w:tmpl w:val="E0C22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A66B65"/>
    <w:multiLevelType w:val="hybridMultilevel"/>
    <w:tmpl w:val="9B9A0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A96AD0"/>
    <w:multiLevelType w:val="hybridMultilevel"/>
    <w:tmpl w:val="7CF8B9C8"/>
    <w:lvl w:ilvl="0" w:tplc="5C4AF17A">
      <w:start w:val="1"/>
      <w:numFmt w:val="decimal"/>
      <w:lvlText w:val="%1."/>
      <w:lvlJc w:val="left"/>
      <w:pPr>
        <w:tabs>
          <w:tab w:val="num" w:pos="1080"/>
        </w:tabs>
        <w:ind w:left="1080" w:hanging="360"/>
      </w:pPr>
      <w:rPr>
        <w:rFonts w:hint="default"/>
      </w:rPr>
    </w:lvl>
    <w:lvl w:ilvl="1" w:tplc="19FAED22">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541C7851"/>
    <w:multiLevelType w:val="multilevel"/>
    <w:tmpl w:val="A260C644"/>
    <w:lvl w:ilvl="0">
      <w:start w:val="2"/>
      <w:numFmt w:val="decimal"/>
      <w:lvlText w:val="%1"/>
      <w:lvlJc w:val="left"/>
      <w:pPr>
        <w:tabs>
          <w:tab w:val="num" w:pos="1440"/>
        </w:tabs>
        <w:ind w:left="1440" w:hanging="1440"/>
      </w:pPr>
      <w:rPr>
        <w:rFonts w:hint="default"/>
      </w:rPr>
    </w:lvl>
    <w:lvl w:ilvl="1">
      <w:start w:val="5"/>
      <w:numFmt w:val="decimal"/>
      <w:lvlText w:val="%1.%2"/>
      <w:lvlJc w:val="left"/>
      <w:pPr>
        <w:tabs>
          <w:tab w:val="num" w:pos="1920"/>
        </w:tabs>
        <w:ind w:left="1920" w:hanging="1440"/>
      </w:pPr>
      <w:rPr>
        <w:rFonts w:hint="default"/>
      </w:rPr>
    </w:lvl>
    <w:lvl w:ilvl="2">
      <w:start w:val="10"/>
      <w:numFmt w:val="decimal"/>
      <w:lvlText w:val="%1.%2.%3"/>
      <w:lvlJc w:val="left"/>
      <w:pPr>
        <w:tabs>
          <w:tab w:val="num" w:pos="2400"/>
        </w:tabs>
        <w:ind w:left="2400" w:hanging="1440"/>
      </w:pPr>
      <w:rPr>
        <w:rFonts w:hint="default"/>
      </w:rPr>
    </w:lvl>
    <w:lvl w:ilvl="3">
      <w:start w:val="1"/>
      <w:numFmt w:val="decimal"/>
      <w:lvlText w:val="%1.%2.%3.%4"/>
      <w:lvlJc w:val="left"/>
      <w:pPr>
        <w:tabs>
          <w:tab w:val="num" w:pos="2880"/>
        </w:tabs>
        <w:ind w:left="2880" w:hanging="1440"/>
      </w:pPr>
      <w:rPr>
        <w:rFonts w:hint="default"/>
        <w:color w:val="FF0000"/>
      </w:rPr>
    </w:lvl>
    <w:lvl w:ilvl="4">
      <w:start w:val="1"/>
      <w:numFmt w:val="decimal"/>
      <w:lvlText w:val="%1.%2.%3.%4.%5"/>
      <w:lvlJc w:val="left"/>
      <w:pPr>
        <w:tabs>
          <w:tab w:val="num" w:pos="3360"/>
        </w:tabs>
        <w:ind w:left="3360" w:hanging="144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6" w15:restartNumberingAfterBreak="0">
    <w:nsid w:val="54230921"/>
    <w:multiLevelType w:val="hybridMultilevel"/>
    <w:tmpl w:val="C436C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561486"/>
    <w:multiLevelType w:val="hybridMultilevel"/>
    <w:tmpl w:val="2F82D804"/>
    <w:lvl w:ilvl="0" w:tplc="51D49DC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C9228C5"/>
    <w:multiLevelType w:val="singleLevel"/>
    <w:tmpl w:val="6DBA007C"/>
    <w:lvl w:ilvl="0">
      <w:start w:val="1"/>
      <w:numFmt w:val="lowerLetter"/>
      <w:lvlText w:val="(%1)"/>
      <w:lvlJc w:val="left"/>
      <w:pPr>
        <w:tabs>
          <w:tab w:val="num" w:pos="1080"/>
        </w:tabs>
        <w:ind w:left="1080" w:hanging="360"/>
      </w:pPr>
      <w:rPr>
        <w:rFonts w:hint="default"/>
      </w:rPr>
    </w:lvl>
  </w:abstractNum>
  <w:abstractNum w:abstractNumId="29" w15:restartNumberingAfterBreak="0">
    <w:nsid w:val="621759DC"/>
    <w:multiLevelType w:val="hybridMultilevel"/>
    <w:tmpl w:val="228C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E73B6D"/>
    <w:multiLevelType w:val="hybridMultilevel"/>
    <w:tmpl w:val="B09CE88A"/>
    <w:lvl w:ilvl="0" w:tplc="DDDCEB96">
      <w:start w:val="3"/>
      <w:numFmt w:val="decimal"/>
      <w:lvlText w:val="%1."/>
      <w:lvlJc w:val="left"/>
      <w:pPr>
        <w:tabs>
          <w:tab w:val="num" w:pos="1080"/>
        </w:tabs>
        <w:ind w:left="1080" w:hanging="360"/>
      </w:pPr>
      <w:rPr>
        <w:rFonts w:hint="default"/>
      </w:rPr>
    </w:lvl>
    <w:lvl w:ilvl="1" w:tplc="AC8ADC98">
      <w:start w:val="2"/>
      <w:numFmt w:val="bullet"/>
      <w:lvlText w:val="-"/>
      <w:lvlJc w:val="left"/>
      <w:pPr>
        <w:tabs>
          <w:tab w:val="num" w:pos="1800"/>
        </w:tabs>
        <w:ind w:left="1800" w:hanging="360"/>
      </w:pPr>
      <w:rPr>
        <w:rFonts w:ascii="Times New Roman" w:eastAsia="Times New Roman" w:hAnsi="Times New Roman" w:cs="Times New Roman"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6E0F7664"/>
    <w:multiLevelType w:val="multilevel"/>
    <w:tmpl w:val="72F6AEEA"/>
    <w:lvl w:ilvl="0">
      <w:start w:val="2"/>
      <w:numFmt w:val="decimal"/>
      <w:lvlText w:val="%1"/>
      <w:lvlJc w:val="left"/>
      <w:pPr>
        <w:tabs>
          <w:tab w:val="num" w:pos="1440"/>
        </w:tabs>
        <w:ind w:left="1440" w:hanging="1440"/>
      </w:pPr>
      <w:rPr>
        <w:rFonts w:hint="default"/>
      </w:rPr>
    </w:lvl>
    <w:lvl w:ilvl="1">
      <w:start w:val="5"/>
      <w:numFmt w:val="decimal"/>
      <w:lvlText w:val="%1.%2"/>
      <w:lvlJc w:val="left"/>
      <w:pPr>
        <w:tabs>
          <w:tab w:val="num" w:pos="1920"/>
        </w:tabs>
        <w:ind w:left="1920" w:hanging="1440"/>
      </w:pPr>
      <w:rPr>
        <w:rFonts w:hint="default"/>
      </w:rPr>
    </w:lvl>
    <w:lvl w:ilvl="2">
      <w:start w:val="10"/>
      <w:numFmt w:val="decimal"/>
      <w:lvlText w:val="%1.%2.%3"/>
      <w:lvlJc w:val="left"/>
      <w:pPr>
        <w:tabs>
          <w:tab w:val="num" w:pos="2400"/>
        </w:tabs>
        <w:ind w:left="2400" w:hanging="1440"/>
      </w:pPr>
      <w:rPr>
        <w:rFonts w:hint="default"/>
      </w:rPr>
    </w:lvl>
    <w:lvl w:ilvl="3">
      <w:start w:val="2"/>
      <w:numFmt w:val="decimal"/>
      <w:lvlText w:val="%1.%2.%3.%4"/>
      <w:lvlJc w:val="left"/>
      <w:pPr>
        <w:tabs>
          <w:tab w:val="num" w:pos="2880"/>
        </w:tabs>
        <w:ind w:left="2880" w:hanging="1440"/>
      </w:pPr>
      <w:rPr>
        <w:rFonts w:hint="default"/>
      </w:rPr>
    </w:lvl>
    <w:lvl w:ilvl="4">
      <w:start w:val="1"/>
      <w:numFmt w:val="decimal"/>
      <w:lvlText w:val="%1.%2.%3.%4.%5"/>
      <w:lvlJc w:val="left"/>
      <w:pPr>
        <w:tabs>
          <w:tab w:val="num" w:pos="3360"/>
        </w:tabs>
        <w:ind w:left="3360" w:hanging="144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32" w15:restartNumberingAfterBreak="0">
    <w:nsid w:val="7A1957A2"/>
    <w:multiLevelType w:val="hybridMultilevel"/>
    <w:tmpl w:val="37D2F2B4"/>
    <w:lvl w:ilvl="0" w:tplc="0409000B">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4A1135"/>
    <w:multiLevelType w:val="multilevel"/>
    <w:tmpl w:val="72F6AEEA"/>
    <w:lvl w:ilvl="0">
      <w:start w:val="2"/>
      <w:numFmt w:val="decimal"/>
      <w:lvlText w:val="%1"/>
      <w:lvlJc w:val="left"/>
      <w:pPr>
        <w:tabs>
          <w:tab w:val="num" w:pos="1440"/>
        </w:tabs>
        <w:ind w:left="1440" w:hanging="1440"/>
      </w:pPr>
      <w:rPr>
        <w:rFonts w:hint="default"/>
      </w:rPr>
    </w:lvl>
    <w:lvl w:ilvl="1">
      <w:start w:val="5"/>
      <w:numFmt w:val="decimal"/>
      <w:lvlText w:val="%1.%2"/>
      <w:lvlJc w:val="left"/>
      <w:pPr>
        <w:tabs>
          <w:tab w:val="num" w:pos="1920"/>
        </w:tabs>
        <w:ind w:left="1920" w:hanging="1440"/>
      </w:pPr>
      <w:rPr>
        <w:rFonts w:hint="default"/>
      </w:rPr>
    </w:lvl>
    <w:lvl w:ilvl="2">
      <w:start w:val="10"/>
      <w:numFmt w:val="decimal"/>
      <w:lvlText w:val="%1.%2.%3"/>
      <w:lvlJc w:val="left"/>
      <w:pPr>
        <w:tabs>
          <w:tab w:val="num" w:pos="2400"/>
        </w:tabs>
        <w:ind w:left="2400" w:hanging="1440"/>
      </w:pPr>
      <w:rPr>
        <w:rFonts w:hint="default"/>
      </w:rPr>
    </w:lvl>
    <w:lvl w:ilvl="3">
      <w:start w:val="2"/>
      <w:numFmt w:val="decimal"/>
      <w:lvlText w:val="%1.%2.%3.%4"/>
      <w:lvlJc w:val="left"/>
      <w:pPr>
        <w:tabs>
          <w:tab w:val="num" w:pos="2880"/>
        </w:tabs>
        <w:ind w:left="2880" w:hanging="1440"/>
      </w:pPr>
      <w:rPr>
        <w:rFonts w:hint="default"/>
      </w:rPr>
    </w:lvl>
    <w:lvl w:ilvl="4">
      <w:start w:val="1"/>
      <w:numFmt w:val="decimal"/>
      <w:lvlText w:val="%1.%2.%3.%4.%5"/>
      <w:lvlJc w:val="left"/>
      <w:pPr>
        <w:tabs>
          <w:tab w:val="num" w:pos="3360"/>
        </w:tabs>
        <w:ind w:left="3360" w:hanging="144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34" w15:restartNumberingAfterBreak="0">
    <w:nsid w:val="7EF55D25"/>
    <w:multiLevelType w:val="hybridMultilevel"/>
    <w:tmpl w:val="474CA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1"/>
  </w:num>
  <w:num w:numId="3">
    <w:abstractNumId w:val="14"/>
  </w:num>
  <w:num w:numId="4">
    <w:abstractNumId w:val="10"/>
  </w:num>
  <w:num w:numId="5">
    <w:abstractNumId w:val="15"/>
  </w:num>
  <w:num w:numId="6">
    <w:abstractNumId w:val="30"/>
  </w:num>
  <w:num w:numId="7">
    <w:abstractNumId w:val="24"/>
  </w:num>
  <w:num w:numId="8">
    <w:abstractNumId w:val="13"/>
  </w:num>
  <w:num w:numId="9">
    <w:abstractNumId w:val="27"/>
  </w:num>
  <w:num w:numId="10">
    <w:abstractNumId w:val="28"/>
  </w:num>
  <w:num w:numId="11">
    <w:abstractNumId w:val="11"/>
  </w:num>
  <w:num w:numId="12">
    <w:abstractNumId w:val="16"/>
  </w:num>
  <w:num w:numId="13">
    <w:abstractNumId w:val="18"/>
  </w:num>
  <w:num w:numId="14">
    <w:abstractNumId w:val="25"/>
  </w:num>
  <w:num w:numId="15">
    <w:abstractNumId w:val="21"/>
  </w:num>
  <w:num w:numId="16">
    <w:abstractNumId w:val="33"/>
  </w:num>
  <w:num w:numId="17">
    <w:abstractNumId w:val="20"/>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6"/>
  </w:num>
  <w:num w:numId="29">
    <w:abstractNumId w:val="22"/>
  </w:num>
  <w:num w:numId="30">
    <w:abstractNumId w:val="32"/>
  </w:num>
  <w:num w:numId="31">
    <w:abstractNumId w:val="12"/>
  </w:num>
  <w:num w:numId="32">
    <w:abstractNumId w:val="34"/>
  </w:num>
  <w:num w:numId="33">
    <w:abstractNumId w:val="23"/>
  </w:num>
  <w:num w:numId="34">
    <w:abstractNumId w:val="19"/>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3D0"/>
    <w:rsid w:val="00002524"/>
    <w:rsid w:val="000053F9"/>
    <w:rsid w:val="00007320"/>
    <w:rsid w:val="00007F22"/>
    <w:rsid w:val="00010860"/>
    <w:rsid w:val="000124E2"/>
    <w:rsid w:val="00012930"/>
    <w:rsid w:val="00012F16"/>
    <w:rsid w:val="00014480"/>
    <w:rsid w:val="000154C9"/>
    <w:rsid w:val="000155B5"/>
    <w:rsid w:val="00017A20"/>
    <w:rsid w:val="0002200D"/>
    <w:rsid w:val="000254FB"/>
    <w:rsid w:val="00030CAA"/>
    <w:rsid w:val="00032941"/>
    <w:rsid w:val="00032F20"/>
    <w:rsid w:val="00033669"/>
    <w:rsid w:val="00034A99"/>
    <w:rsid w:val="000356C2"/>
    <w:rsid w:val="0004179A"/>
    <w:rsid w:val="00041D57"/>
    <w:rsid w:val="00046096"/>
    <w:rsid w:val="0005114B"/>
    <w:rsid w:val="00054C2A"/>
    <w:rsid w:val="000552E9"/>
    <w:rsid w:val="000557CF"/>
    <w:rsid w:val="000575AE"/>
    <w:rsid w:val="0005781B"/>
    <w:rsid w:val="0005783D"/>
    <w:rsid w:val="00060035"/>
    <w:rsid w:val="000626BF"/>
    <w:rsid w:val="000674FE"/>
    <w:rsid w:val="000702D1"/>
    <w:rsid w:val="00071A94"/>
    <w:rsid w:val="00073F3C"/>
    <w:rsid w:val="00074370"/>
    <w:rsid w:val="0007698F"/>
    <w:rsid w:val="00077155"/>
    <w:rsid w:val="0007716E"/>
    <w:rsid w:val="000805A3"/>
    <w:rsid w:val="000806DA"/>
    <w:rsid w:val="00081DC6"/>
    <w:rsid w:val="000829DA"/>
    <w:rsid w:val="00083BCF"/>
    <w:rsid w:val="00083ECB"/>
    <w:rsid w:val="00085B9B"/>
    <w:rsid w:val="00087CFC"/>
    <w:rsid w:val="000904D6"/>
    <w:rsid w:val="00093BF0"/>
    <w:rsid w:val="0009557C"/>
    <w:rsid w:val="00095C42"/>
    <w:rsid w:val="000A5522"/>
    <w:rsid w:val="000A7748"/>
    <w:rsid w:val="000B06E5"/>
    <w:rsid w:val="000B0CEA"/>
    <w:rsid w:val="000B2195"/>
    <w:rsid w:val="000B4ECF"/>
    <w:rsid w:val="000B4FFF"/>
    <w:rsid w:val="000C0A06"/>
    <w:rsid w:val="000C0FB3"/>
    <w:rsid w:val="000C318C"/>
    <w:rsid w:val="000C48E8"/>
    <w:rsid w:val="000C4961"/>
    <w:rsid w:val="000C6DC6"/>
    <w:rsid w:val="000C700A"/>
    <w:rsid w:val="000C72E7"/>
    <w:rsid w:val="000C753E"/>
    <w:rsid w:val="000C7848"/>
    <w:rsid w:val="000D21C5"/>
    <w:rsid w:val="000D248A"/>
    <w:rsid w:val="000D3339"/>
    <w:rsid w:val="000D4C9D"/>
    <w:rsid w:val="000D5139"/>
    <w:rsid w:val="000D6BD9"/>
    <w:rsid w:val="000D7E3D"/>
    <w:rsid w:val="000E319B"/>
    <w:rsid w:val="000E4291"/>
    <w:rsid w:val="000E7D64"/>
    <w:rsid w:val="000F0A9D"/>
    <w:rsid w:val="000F2183"/>
    <w:rsid w:val="000F2DAC"/>
    <w:rsid w:val="000F5E9D"/>
    <w:rsid w:val="000F69E2"/>
    <w:rsid w:val="00101979"/>
    <w:rsid w:val="00101E4E"/>
    <w:rsid w:val="00103C36"/>
    <w:rsid w:val="00103D76"/>
    <w:rsid w:val="001046C6"/>
    <w:rsid w:val="00112C6D"/>
    <w:rsid w:val="00113B73"/>
    <w:rsid w:val="00113F3E"/>
    <w:rsid w:val="00115E76"/>
    <w:rsid w:val="00117469"/>
    <w:rsid w:val="00120D83"/>
    <w:rsid w:val="00121020"/>
    <w:rsid w:val="00121CF4"/>
    <w:rsid w:val="00125583"/>
    <w:rsid w:val="00125986"/>
    <w:rsid w:val="00126639"/>
    <w:rsid w:val="00130443"/>
    <w:rsid w:val="0013057C"/>
    <w:rsid w:val="00130A33"/>
    <w:rsid w:val="00130EB8"/>
    <w:rsid w:val="00132C70"/>
    <w:rsid w:val="00132FD0"/>
    <w:rsid w:val="00133478"/>
    <w:rsid w:val="001336B9"/>
    <w:rsid w:val="001355CB"/>
    <w:rsid w:val="00135B77"/>
    <w:rsid w:val="001407DD"/>
    <w:rsid w:val="001457EA"/>
    <w:rsid w:val="0015086E"/>
    <w:rsid w:val="001517A5"/>
    <w:rsid w:val="00151939"/>
    <w:rsid w:val="00153510"/>
    <w:rsid w:val="00153864"/>
    <w:rsid w:val="00154331"/>
    <w:rsid w:val="001546F9"/>
    <w:rsid w:val="00157693"/>
    <w:rsid w:val="00165185"/>
    <w:rsid w:val="001659DA"/>
    <w:rsid w:val="00166F48"/>
    <w:rsid w:val="00167A32"/>
    <w:rsid w:val="00167B2E"/>
    <w:rsid w:val="00170055"/>
    <w:rsid w:val="001708C3"/>
    <w:rsid w:val="00171610"/>
    <w:rsid w:val="00171753"/>
    <w:rsid w:val="001728D8"/>
    <w:rsid w:val="00172C24"/>
    <w:rsid w:val="0017345D"/>
    <w:rsid w:val="00173977"/>
    <w:rsid w:val="001743A4"/>
    <w:rsid w:val="00176BE6"/>
    <w:rsid w:val="00182E68"/>
    <w:rsid w:val="00187C3E"/>
    <w:rsid w:val="00190682"/>
    <w:rsid w:val="0019094C"/>
    <w:rsid w:val="001967C7"/>
    <w:rsid w:val="00196E55"/>
    <w:rsid w:val="001A2BC7"/>
    <w:rsid w:val="001A4DA7"/>
    <w:rsid w:val="001A5C21"/>
    <w:rsid w:val="001A5E5F"/>
    <w:rsid w:val="001A6BB2"/>
    <w:rsid w:val="001B23B9"/>
    <w:rsid w:val="001B2590"/>
    <w:rsid w:val="001B39D1"/>
    <w:rsid w:val="001B3B71"/>
    <w:rsid w:val="001B3CCB"/>
    <w:rsid w:val="001B7A30"/>
    <w:rsid w:val="001B7BD0"/>
    <w:rsid w:val="001C0FCD"/>
    <w:rsid w:val="001C264D"/>
    <w:rsid w:val="001C2681"/>
    <w:rsid w:val="001C46CB"/>
    <w:rsid w:val="001C5FC1"/>
    <w:rsid w:val="001D0661"/>
    <w:rsid w:val="001D19F7"/>
    <w:rsid w:val="001D2779"/>
    <w:rsid w:val="001D2B00"/>
    <w:rsid w:val="001D35E0"/>
    <w:rsid w:val="001D372B"/>
    <w:rsid w:val="001D3DA4"/>
    <w:rsid w:val="001D5998"/>
    <w:rsid w:val="001D5EBF"/>
    <w:rsid w:val="001D6ADC"/>
    <w:rsid w:val="001D6C46"/>
    <w:rsid w:val="001E09F8"/>
    <w:rsid w:val="001E16D9"/>
    <w:rsid w:val="001E1B3D"/>
    <w:rsid w:val="001E28BB"/>
    <w:rsid w:val="001E2B44"/>
    <w:rsid w:val="001E36D3"/>
    <w:rsid w:val="001E71D2"/>
    <w:rsid w:val="001E7E8C"/>
    <w:rsid w:val="001F03DA"/>
    <w:rsid w:val="001F08E0"/>
    <w:rsid w:val="001F1F52"/>
    <w:rsid w:val="001F24AC"/>
    <w:rsid w:val="001F2C3F"/>
    <w:rsid w:val="001F45EC"/>
    <w:rsid w:val="001F5F33"/>
    <w:rsid w:val="00203492"/>
    <w:rsid w:val="00204F42"/>
    <w:rsid w:val="002062BD"/>
    <w:rsid w:val="00206E07"/>
    <w:rsid w:val="00220330"/>
    <w:rsid w:val="00220B79"/>
    <w:rsid w:val="00221304"/>
    <w:rsid w:val="002242CC"/>
    <w:rsid w:val="002247BC"/>
    <w:rsid w:val="00231977"/>
    <w:rsid w:val="00231CAC"/>
    <w:rsid w:val="00232E18"/>
    <w:rsid w:val="00237DBB"/>
    <w:rsid w:val="00241831"/>
    <w:rsid w:val="00241E08"/>
    <w:rsid w:val="0024228B"/>
    <w:rsid w:val="00243689"/>
    <w:rsid w:val="00244F69"/>
    <w:rsid w:val="002451E1"/>
    <w:rsid w:val="0024737E"/>
    <w:rsid w:val="00247B98"/>
    <w:rsid w:val="00247E1D"/>
    <w:rsid w:val="00251FEA"/>
    <w:rsid w:val="00252652"/>
    <w:rsid w:val="00252C86"/>
    <w:rsid w:val="00257853"/>
    <w:rsid w:val="00257CC1"/>
    <w:rsid w:val="002606C4"/>
    <w:rsid w:val="00264597"/>
    <w:rsid w:val="00264751"/>
    <w:rsid w:val="002654EA"/>
    <w:rsid w:val="00265CB6"/>
    <w:rsid w:val="002664BF"/>
    <w:rsid w:val="00266C43"/>
    <w:rsid w:val="00266F4A"/>
    <w:rsid w:val="002673BF"/>
    <w:rsid w:val="00270671"/>
    <w:rsid w:val="002746AB"/>
    <w:rsid w:val="00275953"/>
    <w:rsid w:val="00280EE0"/>
    <w:rsid w:val="00282603"/>
    <w:rsid w:val="00282B97"/>
    <w:rsid w:val="00283E35"/>
    <w:rsid w:val="00285328"/>
    <w:rsid w:val="0028548D"/>
    <w:rsid w:val="00285E1D"/>
    <w:rsid w:val="00286AF9"/>
    <w:rsid w:val="00287C7E"/>
    <w:rsid w:val="0029262B"/>
    <w:rsid w:val="002A1C7B"/>
    <w:rsid w:val="002A26DB"/>
    <w:rsid w:val="002A467E"/>
    <w:rsid w:val="002A480B"/>
    <w:rsid w:val="002A7E44"/>
    <w:rsid w:val="002A7E9A"/>
    <w:rsid w:val="002B29F8"/>
    <w:rsid w:val="002B4092"/>
    <w:rsid w:val="002B5261"/>
    <w:rsid w:val="002B75D1"/>
    <w:rsid w:val="002C18A5"/>
    <w:rsid w:val="002C4BFB"/>
    <w:rsid w:val="002D018D"/>
    <w:rsid w:val="002D2444"/>
    <w:rsid w:val="002D358B"/>
    <w:rsid w:val="002D361B"/>
    <w:rsid w:val="002D4778"/>
    <w:rsid w:val="002D4ED4"/>
    <w:rsid w:val="002D5EBA"/>
    <w:rsid w:val="002E0B3C"/>
    <w:rsid w:val="002F0DA9"/>
    <w:rsid w:val="002F1D95"/>
    <w:rsid w:val="002F3949"/>
    <w:rsid w:val="002F489D"/>
    <w:rsid w:val="002F5008"/>
    <w:rsid w:val="002F6251"/>
    <w:rsid w:val="002F654A"/>
    <w:rsid w:val="002F7089"/>
    <w:rsid w:val="003001AD"/>
    <w:rsid w:val="00302F53"/>
    <w:rsid w:val="0030376D"/>
    <w:rsid w:val="003051D0"/>
    <w:rsid w:val="00305F6E"/>
    <w:rsid w:val="00306089"/>
    <w:rsid w:val="00306802"/>
    <w:rsid w:val="003106A7"/>
    <w:rsid w:val="003124B8"/>
    <w:rsid w:val="0031455D"/>
    <w:rsid w:val="00315B42"/>
    <w:rsid w:val="00320BA5"/>
    <w:rsid w:val="00321E77"/>
    <w:rsid w:val="0032271F"/>
    <w:rsid w:val="00322B68"/>
    <w:rsid w:val="00323ECE"/>
    <w:rsid w:val="00327155"/>
    <w:rsid w:val="003358C3"/>
    <w:rsid w:val="003405CC"/>
    <w:rsid w:val="0034633C"/>
    <w:rsid w:val="00346D3C"/>
    <w:rsid w:val="00353998"/>
    <w:rsid w:val="0035533B"/>
    <w:rsid w:val="0035743B"/>
    <w:rsid w:val="00360FC2"/>
    <w:rsid w:val="003650B1"/>
    <w:rsid w:val="00370032"/>
    <w:rsid w:val="0037076C"/>
    <w:rsid w:val="00380393"/>
    <w:rsid w:val="00380BD9"/>
    <w:rsid w:val="003819AA"/>
    <w:rsid w:val="00382BB1"/>
    <w:rsid w:val="00384359"/>
    <w:rsid w:val="003909A7"/>
    <w:rsid w:val="00390A55"/>
    <w:rsid w:val="003915F5"/>
    <w:rsid w:val="00391C9F"/>
    <w:rsid w:val="00392E73"/>
    <w:rsid w:val="003964A3"/>
    <w:rsid w:val="003A257D"/>
    <w:rsid w:val="003A422F"/>
    <w:rsid w:val="003A4846"/>
    <w:rsid w:val="003A4DFF"/>
    <w:rsid w:val="003A4E2F"/>
    <w:rsid w:val="003A6444"/>
    <w:rsid w:val="003A6E2B"/>
    <w:rsid w:val="003B0A66"/>
    <w:rsid w:val="003B0F0A"/>
    <w:rsid w:val="003B16C4"/>
    <w:rsid w:val="003B1729"/>
    <w:rsid w:val="003B3350"/>
    <w:rsid w:val="003B4900"/>
    <w:rsid w:val="003B50B4"/>
    <w:rsid w:val="003B5200"/>
    <w:rsid w:val="003B6515"/>
    <w:rsid w:val="003B6A3F"/>
    <w:rsid w:val="003C0482"/>
    <w:rsid w:val="003C2461"/>
    <w:rsid w:val="003C290D"/>
    <w:rsid w:val="003C2B44"/>
    <w:rsid w:val="003C43D0"/>
    <w:rsid w:val="003C69D6"/>
    <w:rsid w:val="003D58BB"/>
    <w:rsid w:val="003D7752"/>
    <w:rsid w:val="003E1988"/>
    <w:rsid w:val="003E3970"/>
    <w:rsid w:val="003E3F04"/>
    <w:rsid w:val="003E6636"/>
    <w:rsid w:val="003E78AC"/>
    <w:rsid w:val="003F15E3"/>
    <w:rsid w:val="003F2A11"/>
    <w:rsid w:val="003F3C3C"/>
    <w:rsid w:val="003F4BD3"/>
    <w:rsid w:val="003F5853"/>
    <w:rsid w:val="003F6062"/>
    <w:rsid w:val="00400CE0"/>
    <w:rsid w:val="004010DF"/>
    <w:rsid w:val="00402283"/>
    <w:rsid w:val="0040452C"/>
    <w:rsid w:val="00406ABC"/>
    <w:rsid w:val="00407A9D"/>
    <w:rsid w:val="00410EF1"/>
    <w:rsid w:val="0041573D"/>
    <w:rsid w:val="0042213A"/>
    <w:rsid w:val="00424B01"/>
    <w:rsid w:val="00431282"/>
    <w:rsid w:val="00432253"/>
    <w:rsid w:val="004349F3"/>
    <w:rsid w:val="00435FF9"/>
    <w:rsid w:val="00436304"/>
    <w:rsid w:val="00441B3D"/>
    <w:rsid w:val="00442B67"/>
    <w:rsid w:val="004443E3"/>
    <w:rsid w:val="0044540C"/>
    <w:rsid w:val="0044635D"/>
    <w:rsid w:val="00452787"/>
    <w:rsid w:val="0045309C"/>
    <w:rsid w:val="00453536"/>
    <w:rsid w:val="00453683"/>
    <w:rsid w:val="00453C9B"/>
    <w:rsid w:val="004559CF"/>
    <w:rsid w:val="00460D69"/>
    <w:rsid w:val="00462BBB"/>
    <w:rsid w:val="004663C7"/>
    <w:rsid w:val="0046683D"/>
    <w:rsid w:val="004722D9"/>
    <w:rsid w:val="00472B88"/>
    <w:rsid w:val="0047371C"/>
    <w:rsid w:val="004746B9"/>
    <w:rsid w:val="00484148"/>
    <w:rsid w:val="00484891"/>
    <w:rsid w:val="00492AD0"/>
    <w:rsid w:val="004935B9"/>
    <w:rsid w:val="00494915"/>
    <w:rsid w:val="00494FE9"/>
    <w:rsid w:val="00495E6D"/>
    <w:rsid w:val="0049606B"/>
    <w:rsid w:val="00496306"/>
    <w:rsid w:val="004A6825"/>
    <w:rsid w:val="004B1FA8"/>
    <w:rsid w:val="004B4790"/>
    <w:rsid w:val="004B545B"/>
    <w:rsid w:val="004B755A"/>
    <w:rsid w:val="004C04D1"/>
    <w:rsid w:val="004C148C"/>
    <w:rsid w:val="004C1DB0"/>
    <w:rsid w:val="004D2A2B"/>
    <w:rsid w:val="004D2B7E"/>
    <w:rsid w:val="004D4DCC"/>
    <w:rsid w:val="004D51AD"/>
    <w:rsid w:val="004D5A66"/>
    <w:rsid w:val="004D5F02"/>
    <w:rsid w:val="004D7DFC"/>
    <w:rsid w:val="004E0EF9"/>
    <w:rsid w:val="004E292E"/>
    <w:rsid w:val="004E2A55"/>
    <w:rsid w:val="004E37E6"/>
    <w:rsid w:val="004E5D68"/>
    <w:rsid w:val="004E699A"/>
    <w:rsid w:val="004E6D46"/>
    <w:rsid w:val="004F055F"/>
    <w:rsid w:val="004F3887"/>
    <w:rsid w:val="004F5467"/>
    <w:rsid w:val="004F6E70"/>
    <w:rsid w:val="005005BF"/>
    <w:rsid w:val="005022B8"/>
    <w:rsid w:val="005023EF"/>
    <w:rsid w:val="005038AF"/>
    <w:rsid w:val="00504302"/>
    <w:rsid w:val="00507005"/>
    <w:rsid w:val="00510DE3"/>
    <w:rsid w:val="0051344E"/>
    <w:rsid w:val="00515F3F"/>
    <w:rsid w:val="00517A97"/>
    <w:rsid w:val="00520E73"/>
    <w:rsid w:val="00521527"/>
    <w:rsid w:val="00524B0A"/>
    <w:rsid w:val="005250AD"/>
    <w:rsid w:val="0052635C"/>
    <w:rsid w:val="005301E4"/>
    <w:rsid w:val="00531842"/>
    <w:rsid w:val="005327AC"/>
    <w:rsid w:val="005342AB"/>
    <w:rsid w:val="0053656C"/>
    <w:rsid w:val="00543E08"/>
    <w:rsid w:val="0054515F"/>
    <w:rsid w:val="00545690"/>
    <w:rsid w:val="00552E70"/>
    <w:rsid w:val="00554137"/>
    <w:rsid w:val="0055567C"/>
    <w:rsid w:val="00555A32"/>
    <w:rsid w:val="00555D69"/>
    <w:rsid w:val="005677CA"/>
    <w:rsid w:val="00571DCB"/>
    <w:rsid w:val="005720B6"/>
    <w:rsid w:val="00572C06"/>
    <w:rsid w:val="00575F08"/>
    <w:rsid w:val="00576A88"/>
    <w:rsid w:val="0057745D"/>
    <w:rsid w:val="005776BF"/>
    <w:rsid w:val="005806FB"/>
    <w:rsid w:val="005869D4"/>
    <w:rsid w:val="00592041"/>
    <w:rsid w:val="00592199"/>
    <w:rsid w:val="005924DF"/>
    <w:rsid w:val="00592AA0"/>
    <w:rsid w:val="005932E3"/>
    <w:rsid w:val="00593F6A"/>
    <w:rsid w:val="00596575"/>
    <w:rsid w:val="00597935"/>
    <w:rsid w:val="005A0728"/>
    <w:rsid w:val="005A162F"/>
    <w:rsid w:val="005A1F4A"/>
    <w:rsid w:val="005A3342"/>
    <w:rsid w:val="005A3508"/>
    <w:rsid w:val="005B2AAA"/>
    <w:rsid w:val="005B4F51"/>
    <w:rsid w:val="005B50B0"/>
    <w:rsid w:val="005B52F6"/>
    <w:rsid w:val="005B5990"/>
    <w:rsid w:val="005C4BD6"/>
    <w:rsid w:val="005C5F1B"/>
    <w:rsid w:val="005C6C32"/>
    <w:rsid w:val="005C6D80"/>
    <w:rsid w:val="005C75F1"/>
    <w:rsid w:val="005D2EB3"/>
    <w:rsid w:val="005D37F5"/>
    <w:rsid w:val="005D3C45"/>
    <w:rsid w:val="005D5A63"/>
    <w:rsid w:val="005E0167"/>
    <w:rsid w:val="005E1B4E"/>
    <w:rsid w:val="005E314D"/>
    <w:rsid w:val="005E39FB"/>
    <w:rsid w:val="005E452A"/>
    <w:rsid w:val="005E50C4"/>
    <w:rsid w:val="005F5B92"/>
    <w:rsid w:val="00600DB0"/>
    <w:rsid w:val="00610DC9"/>
    <w:rsid w:val="006143B3"/>
    <w:rsid w:val="00615F05"/>
    <w:rsid w:val="00617EDF"/>
    <w:rsid w:val="00621FC6"/>
    <w:rsid w:val="00625A30"/>
    <w:rsid w:val="0062705B"/>
    <w:rsid w:val="00627D89"/>
    <w:rsid w:val="006325D8"/>
    <w:rsid w:val="0063339F"/>
    <w:rsid w:val="00634D8D"/>
    <w:rsid w:val="00634FBD"/>
    <w:rsid w:val="006411A0"/>
    <w:rsid w:val="00641327"/>
    <w:rsid w:val="00643A88"/>
    <w:rsid w:val="0064627C"/>
    <w:rsid w:val="00650F28"/>
    <w:rsid w:val="0065117D"/>
    <w:rsid w:val="00651AF7"/>
    <w:rsid w:val="0065222B"/>
    <w:rsid w:val="00653927"/>
    <w:rsid w:val="00654B6E"/>
    <w:rsid w:val="00655582"/>
    <w:rsid w:val="00655602"/>
    <w:rsid w:val="0065774A"/>
    <w:rsid w:val="00660173"/>
    <w:rsid w:val="006611FB"/>
    <w:rsid w:val="00664CF8"/>
    <w:rsid w:val="00666926"/>
    <w:rsid w:val="00670301"/>
    <w:rsid w:val="00670B74"/>
    <w:rsid w:val="00670EA0"/>
    <w:rsid w:val="0067249E"/>
    <w:rsid w:val="00675080"/>
    <w:rsid w:val="0068359F"/>
    <w:rsid w:val="00683BBF"/>
    <w:rsid w:val="00686EE7"/>
    <w:rsid w:val="00692F5E"/>
    <w:rsid w:val="0069421B"/>
    <w:rsid w:val="0069692D"/>
    <w:rsid w:val="006A29A1"/>
    <w:rsid w:val="006A48C0"/>
    <w:rsid w:val="006A4D99"/>
    <w:rsid w:val="006A52CD"/>
    <w:rsid w:val="006A545E"/>
    <w:rsid w:val="006A55EA"/>
    <w:rsid w:val="006B09FF"/>
    <w:rsid w:val="006B568A"/>
    <w:rsid w:val="006C0594"/>
    <w:rsid w:val="006C5B27"/>
    <w:rsid w:val="006C6A1D"/>
    <w:rsid w:val="006C7F53"/>
    <w:rsid w:val="006D09E3"/>
    <w:rsid w:val="006D1497"/>
    <w:rsid w:val="006D39F6"/>
    <w:rsid w:val="006D7D9D"/>
    <w:rsid w:val="006E25C5"/>
    <w:rsid w:val="006E3618"/>
    <w:rsid w:val="006E4D79"/>
    <w:rsid w:val="006E5CF3"/>
    <w:rsid w:val="006F035E"/>
    <w:rsid w:val="006F2030"/>
    <w:rsid w:val="006F3DA2"/>
    <w:rsid w:val="006F44BE"/>
    <w:rsid w:val="006F4AA7"/>
    <w:rsid w:val="006F6C7F"/>
    <w:rsid w:val="006F760D"/>
    <w:rsid w:val="00701BC7"/>
    <w:rsid w:val="007041D4"/>
    <w:rsid w:val="007045DE"/>
    <w:rsid w:val="00705B49"/>
    <w:rsid w:val="00712202"/>
    <w:rsid w:val="0071382E"/>
    <w:rsid w:val="00715C8C"/>
    <w:rsid w:val="00716EFB"/>
    <w:rsid w:val="00720DDC"/>
    <w:rsid w:val="007220E6"/>
    <w:rsid w:val="00725864"/>
    <w:rsid w:val="00732A94"/>
    <w:rsid w:val="00734B03"/>
    <w:rsid w:val="007408D2"/>
    <w:rsid w:val="00741B3E"/>
    <w:rsid w:val="00742B1D"/>
    <w:rsid w:val="0074538E"/>
    <w:rsid w:val="00756FF8"/>
    <w:rsid w:val="00757FB2"/>
    <w:rsid w:val="007608CA"/>
    <w:rsid w:val="007612A1"/>
    <w:rsid w:val="00761B4B"/>
    <w:rsid w:val="00765BAF"/>
    <w:rsid w:val="00766006"/>
    <w:rsid w:val="007663E7"/>
    <w:rsid w:val="007669D8"/>
    <w:rsid w:val="00766FE6"/>
    <w:rsid w:val="00767DBF"/>
    <w:rsid w:val="007742B3"/>
    <w:rsid w:val="007747F4"/>
    <w:rsid w:val="00774921"/>
    <w:rsid w:val="00776D93"/>
    <w:rsid w:val="007771D3"/>
    <w:rsid w:val="00780086"/>
    <w:rsid w:val="00781D91"/>
    <w:rsid w:val="0078245B"/>
    <w:rsid w:val="00782CD7"/>
    <w:rsid w:val="00783214"/>
    <w:rsid w:val="0078364A"/>
    <w:rsid w:val="00787804"/>
    <w:rsid w:val="007901A5"/>
    <w:rsid w:val="00790B34"/>
    <w:rsid w:val="00793102"/>
    <w:rsid w:val="007932CF"/>
    <w:rsid w:val="00796C84"/>
    <w:rsid w:val="007A021C"/>
    <w:rsid w:val="007A0232"/>
    <w:rsid w:val="007A09C8"/>
    <w:rsid w:val="007A2466"/>
    <w:rsid w:val="007A2E4A"/>
    <w:rsid w:val="007A4AEF"/>
    <w:rsid w:val="007A4EF3"/>
    <w:rsid w:val="007A62A9"/>
    <w:rsid w:val="007A65E8"/>
    <w:rsid w:val="007A7665"/>
    <w:rsid w:val="007B08C1"/>
    <w:rsid w:val="007B2836"/>
    <w:rsid w:val="007B314E"/>
    <w:rsid w:val="007B5104"/>
    <w:rsid w:val="007B6965"/>
    <w:rsid w:val="007B72FD"/>
    <w:rsid w:val="007C2E88"/>
    <w:rsid w:val="007C3370"/>
    <w:rsid w:val="007C45CB"/>
    <w:rsid w:val="007C47EF"/>
    <w:rsid w:val="007C4B57"/>
    <w:rsid w:val="007C4F1C"/>
    <w:rsid w:val="007C55BD"/>
    <w:rsid w:val="007C7061"/>
    <w:rsid w:val="007C7D39"/>
    <w:rsid w:val="007D13F4"/>
    <w:rsid w:val="007D1949"/>
    <w:rsid w:val="007D1BAB"/>
    <w:rsid w:val="007D2830"/>
    <w:rsid w:val="007D4D60"/>
    <w:rsid w:val="007D4F84"/>
    <w:rsid w:val="007D6A7A"/>
    <w:rsid w:val="007E00DA"/>
    <w:rsid w:val="007E2BC0"/>
    <w:rsid w:val="007E60F5"/>
    <w:rsid w:val="007E6D22"/>
    <w:rsid w:val="007F1FE7"/>
    <w:rsid w:val="007F3F63"/>
    <w:rsid w:val="00800D2E"/>
    <w:rsid w:val="00801583"/>
    <w:rsid w:val="00801EB0"/>
    <w:rsid w:val="00802A25"/>
    <w:rsid w:val="00802B13"/>
    <w:rsid w:val="00805E21"/>
    <w:rsid w:val="00805FD7"/>
    <w:rsid w:val="00807ACD"/>
    <w:rsid w:val="0081508A"/>
    <w:rsid w:val="0082222A"/>
    <w:rsid w:val="0082375A"/>
    <w:rsid w:val="0082435D"/>
    <w:rsid w:val="00824FAF"/>
    <w:rsid w:val="00825450"/>
    <w:rsid w:val="00825707"/>
    <w:rsid w:val="00826087"/>
    <w:rsid w:val="008271F0"/>
    <w:rsid w:val="008307A3"/>
    <w:rsid w:val="00830ACB"/>
    <w:rsid w:val="0083145A"/>
    <w:rsid w:val="00834026"/>
    <w:rsid w:val="008401D6"/>
    <w:rsid w:val="008404A8"/>
    <w:rsid w:val="00840795"/>
    <w:rsid w:val="00841F4B"/>
    <w:rsid w:val="00843FBD"/>
    <w:rsid w:val="00844773"/>
    <w:rsid w:val="00846CFA"/>
    <w:rsid w:val="00847BC8"/>
    <w:rsid w:val="00847BD7"/>
    <w:rsid w:val="00847FFC"/>
    <w:rsid w:val="008500FF"/>
    <w:rsid w:val="00851391"/>
    <w:rsid w:val="00853B16"/>
    <w:rsid w:val="008545A1"/>
    <w:rsid w:val="00855776"/>
    <w:rsid w:val="00855A74"/>
    <w:rsid w:val="00856E02"/>
    <w:rsid w:val="00856EB0"/>
    <w:rsid w:val="008615E2"/>
    <w:rsid w:val="0086170D"/>
    <w:rsid w:val="00866FB4"/>
    <w:rsid w:val="00867170"/>
    <w:rsid w:val="008674F6"/>
    <w:rsid w:val="0087166E"/>
    <w:rsid w:val="00871A7E"/>
    <w:rsid w:val="00872C86"/>
    <w:rsid w:val="00873E58"/>
    <w:rsid w:val="00874543"/>
    <w:rsid w:val="00875118"/>
    <w:rsid w:val="0087577C"/>
    <w:rsid w:val="008769FD"/>
    <w:rsid w:val="008803C6"/>
    <w:rsid w:val="00881918"/>
    <w:rsid w:val="00882B4E"/>
    <w:rsid w:val="008843FC"/>
    <w:rsid w:val="0088498C"/>
    <w:rsid w:val="00884F42"/>
    <w:rsid w:val="00884F5A"/>
    <w:rsid w:val="00886ED6"/>
    <w:rsid w:val="00887BAE"/>
    <w:rsid w:val="00891FCB"/>
    <w:rsid w:val="008933DD"/>
    <w:rsid w:val="00894015"/>
    <w:rsid w:val="00894D6C"/>
    <w:rsid w:val="008967DD"/>
    <w:rsid w:val="00897A4F"/>
    <w:rsid w:val="008A23DA"/>
    <w:rsid w:val="008A3CA8"/>
    <w:rsid w:val="008B1BE7"/>
    <w:rsid w:val="008B3C39"/>
    <w:rsid w:val="008B43B0"/>
    <w:rsid w:val="008B47E4"/>
    <w:rsid w:val="008B58CC"/>
    <w:rsid w:val="008B6409"/>
    <w:rsid w:val="008B73D0"/>
    <w:rsid w:val="008C070D"/>
    <w:rsid w:val="008C6477"/>
    <w:rsid w:val="008C65E3"/>
    <w:rsid w:val="008D1EEE"/>
    <w:rsid w:val="008D20A6"/>
    <w:rsid w:val="008D4991"/>
    <w:rsid w:val="008E07B6"/>
    <w:rsid w:val="008E2DC3"/>
    <w:rsid w:val="008E4DB7"/>
    <w:rsid w:val="008E60EA"/>
    <w:rsid w:val="008E75B7"/>
    <w:rsid w:val="008F0525"/>
    <w:rsid w:val="008F15E7"/>
    <w:rsid w:val="008F4D7C"/>
    <w:rsid w:val="008F5B03"/>
    <w:rsid w:val="008F5FA4"/>
    <w:rsid w:val="008F747A"/>
    <w:rsid w:val="008F7998"/>
    <w:rsid w:val="00901395"/>
    <w:rsid w:val="00904867"/>
    <w:rsid w:val="00907277"/>
    <w:rsid w:val="00907D23"/>
    <w:rsid w:val="00910BCE"/>
    <w:rsid w:val="009122BE"/>
    <w:rsid w:val="00912786"/>
    <w:rsid w:val="00913A84"/>
    <w:rsid w:val="00924500"/>
    <w:rsid w:val="00925988"/>
    <w:rsid w:val="00930C84"/>
    <w:rsid w:val="00932D40"/>
    <w:rsid w:val="009358AD"/>
    <w:rsid w:val="00935918"/>
    <w:rsid w:val="00937D8A"/>
    <w:rsid w:val="00937F05"/>
    <w:rsid w:val="009403B3"/>
    <w:rsid w:val="00940498"/>
    <w:rsid w:val="009409D3"/>
    <w:rsid w:val="00941249"/>
    <w:rsid w:val="00942CF5"/>
    <w:rsid w:val="00944D64"/>
    <w:rsid w:val="00946231"/>
    <w:rsid w:val="00954B69"/>
    <w:rsid w:val="00955A88"/>
    <w:rsid w:val="00955F85"/>
    <w:rsid w:val="009576D0"/>
    <w:rsid w:val="009608BE"/>
    <w:rsid w:val="00961B7B"/>
    <w:rsid w:val="00961EC7"/>
    <w:rsid w:val="0096315C"/>
    <w:rsid w:val="0096458F"/>
    <w:rsid w:val="0097097D"/>
    <w:rsid w:val="00973136"/>
    <w:rsid w:val="00974A5C"/>
    <w:rsid w:val="0098010D"/>
    <w:rsid w:val="009819AC"/>
    <w:rsid w:val="00984609"/>
    <w:rsid w:val="009906B0"/>
    <w:rsid w:val="00991D5E"/>
    <w:rsid w:val="00992F79"/>
    <w:rsid w:val="00994315"/>
    <w:rsid w:val="00994680"/>
    <w:rsid w:val="009A04A2"/>
    <w:rsid w:val="009A4DB0"/>
    <w:rsid w:val="009A5D27"/>
    <w:rsid w:val="009B05DF"/>
    <w:rsid w:val="009B1FC0"/>
    <w:rsid w:val="009B516F"/>
    <w:rsid w:val="009B5644"/>
    <w:rsid w:val="009B74FB"/>
    <w:rsid w:val="009B7EBB"/>
    <w:rsid w:val="009C02FD"/>
    <w:rsid w:val="009C0BC9"/>
    <w:rsid w:val="009C1607"/>
    <w:rsid w:val="009C2A4B"/>
    <w:rsid w:val="009C3B09"/>
    <w:rsid w:val="009C4AB9"/>
    <w:rsid w:val="009D00A0"/>
    <w:rsid w:val="009D347A"/>
    <w:rsid w:val="009D4E0A"/>
    <w:rsid w:val="009D51AF"/>
    <w:rsid w:val="009D52EA"/>
    <w:rsid w:val="009D6B55"/>
    <w:rsid w:val="009E0275"/>
    <w:rsid w:val="009E1579"/>
    <w:rsid w:val="009E2D47"/>
    <w:rsid w:val="009E3B30"/>
    <w:rsid w:val="009E3E03"/>
    <w:rsid w:val="009E5EB9"/>
    <w:rsid w:val="009F5068"/>
    <w:rsid w:val="009F69D4"/>
    <w:rsid w:val="009F7DE4"/>
    <w:rsid w:val="00A00D26"/>
    <w:rsid w:val="00A027CA"/>
    <w:rsid w:val="00A02A15"/>
    <w:rsid w:val="00A031BA"/>
    <w:rsid w:val="00A061B9"/>
    <w:rsid w:val="00A062B9"/>
    <w:rsid w:val="00A06B06"/>
    <w:rsid w:val="00A07EE9"/>
    <w:rsid w:val="00A10B6D"/>
    <w:rsid w:val="00A11851"/>
    <w:rsid w:val="00A11D25"/>
    <w:rsid w:val="00A1718F"/>
    <w:rsid w:val="00A21CA6"/>
    <w:rsid w:val="00A22474"/>
    <w:rsid w:val="00A23533"/>
    <w:rsid w:val="00A23751"/>
    <w:rsid w:val="00A24A8B"/>
    <w:rsid w:val="00A258A0"/>
    <w:rsid w:val="00A26308"/>
    <w:rsid w:val="00A34434"/>
    <w:rsid w:val="00A35DB0"/>
    <w:rsid w:val="00A378DF"/>
    <w:rsid w:val="00A40F08"/>
    <w:rsid w:val="00A45EBD"/>
    <w:rsid w:val="00A510A6"/>
    <w:rsid w:val="00A56999"/>
    <w:rsid w:val="00A5725C"/>
    <w:rsid w:val="00A5793C"/>
    <w:rsid w:val="00A64B2A"/>
    <w:rsid w:val="00A65B90"/>
    <w:rsid w:val="00A678D6"/>
    <w:rsid w:val="00A71D2F"/>
    <w:rsid w:val="00A71F7E"/>
    <w:rsid w:val="00A72189"/>
    <w:rsid w:val="00A72688"/>
    <w:rsid w:val="00A751F0"/>
    <w:rsid w:val="00A75846"/>
    <w:rsid w:val="00A762F2"/>
    <w:rsid w:val="00A77F01"/>
    <w:rsid w:val="00A802A0"/>
    <w:rsid w:val="00A83B91"/>
    <w:rsid w:val="00A8615F"/>
    <w:rsid w:val="00A87045"/>
    <w:rsid w:val="00A87413"/>
    <w:rsid w:val="00A94C15"/>
    <w:rsid w:val="00A94F3B"/>
    <w:rsid w:val="00AA586D"/>
    <w:rsid w:val="00AB3103"/>
    <w:rsid w:val="00AB37C9"/>
    <w:rsid w:val="00AB5581"/>
    <w:rsid w:val="00AB6BE1"/>
    <w:rsid w:val="00AC4250"/>
    <w:rsid w:val="00AC6033"/>
    <w:rsid w:val="00AC7652"/>
    <w:rsid w:val="00AD5A4C"/>
    <w:rsid w:val="00AD7A7D"/>
    <w:rsid w:val="00AE1DA0"/>
    <w:rsid w:val="00AE4048"/>
    <w:rsid w:val="00AE5FE5"/>
    <w:rsid w:val="00AE71C5"/>
    <w:rsid w:val="00AF0B98"/>
    <w:rsid w:val="00AF1A1D"/>
    <w:rsid w:val="00AF1CE4"/>
    <w:rsid w:val="00AF1F6C"/>
    <w:rsid w:val="00AF261E"/>
    <w:rsid w:val="00AF3715"/>
    <w:rsid w:val="00AF459B"/>
    <w:rsid w:val="00AF46D1"/>
    <w:rsid w:val="00AF5676"/>
    <w:rsid w:val="00B0030A"/>
    <w:rsid w:val="00B00ED0"/>
    <w:rsid w:val="00B01E2B"/>
    <w:rsid w:val="00B022CC"/>
    <w:rsid w:val="00B032EF"/>
    <w:rsid w:val="00B0623C"/>
    <w:rsid w:val="00B068EE"/>
    <w:rsid w:val="00B0769E"/>
    <w:rsid w:val="00B100A1"/>
    <w:rsid w:val="00B11BA4"/>
    <w:rsid w:val="00B11F1C"/>
    <w:rsid w:val="00B125BC"/>
    <w:rsid w:val="00B1263C"/>
    <w:rsid w:val="00B12AFD"/>
    <w:rsid w:val="00B13F08"/>
    <w:rsid w:val="00B143B1"/>
    <w:rsid w:val="00B14FB2"/>
    <w:rsid w:val="00B171A6"/>
    <w:rsid w:val="00B17D18"/>
    <w:rsid w:val="00B20452"/>
    <w:rsid w:val="00B2122D"/>
    <w:rsid w:val="00B224FD"/>
    <w:rsid w:val="00B2384C"/>
    <w:rsid w:val="00B239F0"/>
    <w:rsid w:val="00B247E5"/>
    <w:rsid w:val="00B26280"/>
    <w:rsid w:val="00B27682"/>
    <w:rsid w:val="00B30DA8"/>
    <w:rsid w:val="00B31E53"/>
    <w:rsid w:val="00B322ED"/>
    <w:rsid w:val="00B328C8"/>
    <w:rsid w:val="00B358B5"/>
    <w:rsid w:val="00B361F9"/>
    <w:rsid w:val="00B3661D"/>
    <w:rsid w:val="00B3688F"/>
    <w:rsid w:val="00B41660"/>
    <w:rsid w:val="00B43CEA"/>
    <w:rsid w:val="00B44215"/>
    <w:rsid w:val="00B45F7B"/>
    <w:rsid w:val="00B464BA"/>
    <w:rsid w:val="00B46A65"/>
    <w:rsid w:val="00B47856"/>
    <w:rsid w:val="00B51E11"/>
    <w:rsid w:val="00B55587"/>
    <w:rsid w:val="00B5600D"/>
    <w:rsid w:val="00B56E0E"/>
    <w:rsid w:val="00B61D65"/>
    <w:rsid w:val="00B62511"/>
    <w:rsid w:val="00B63AF1"/>
    <w:rsid w:val="00B661D3"/>
    <w:rsid w:val="00B663A6"/>
    <w:rsid w:val="00B66E15"/>
    <w:rsid w:val="00B6717D"/>
    <w:rsid w:val="00B71D3C"/>
    <w:rsid w:val="00B74DA1"/>
    <w:rsid w:val="00B769E6"/>
    <w:rsid w:val="00B81FFA"/>
    <w:rsid w:val="00B823E7"/>
    <w:rsid w:val="00B82A1B"/>
    <w:rsid w:val="00B84857"/>
    <w:rsid w:val="00B84A76"/>
    <w:rsid w:val="00B855D3"/>
    <w:rsid w:val="00B900FC"/>
    <w:rsid w:val="00B905F0"/>
    <w:rsid w:val="00B92000"/>
    <w:rsid w:val="00B922A2"/>
    <w:rsid w:val="00B93567"/>
    <w:rsid w:val="00B94520"/>
    <w:rsid w:val="00B95A82"/>
    <w:rsid w:val="00B96F34"/>
    <w:rsid w:val="00BA0653"/>
    <w:rsid w:val="00BA118F"/>
    <w:rsid w:val="00BA25DF"/>
    <w:rsid w:val="00BA2A4B"/>
    <w:rsid w:val="00BA303D"/>
    <w:rsid w:val="00BB0337"/>
    <w:rsid w:val="00BB11E2"/>
    <w:rsid w:val="00BB3137"/>
    <w:rsid w:val="00BB5172"/>
    <w:rsid w:val="00BB7662"/>
    <w:rsid w:val="00BC1FBF"/>
    <w:rsid w:val="00BD0AD0"/>
    <w:rsid w:val="00BD400C"/>
    <w:rsid w:val="00BD4672"/>
    <w:rsid w:val="00BD71C5"/>
    <w:rsid w:val="00BD77DC"/>
    <w:rsid w:val="00BE0AB0"/>
    <w:rsid w:val="00BE2583"/>
    <w:rsid w:val="00BE2E54"/>
    <w:rsid w:val="00BE39E1"/>
    <w:rsid w:val="00BE3D4B"/>
    <w:rsid w:val="00BE7EBD"/>
    <w:rsid w:val="00BF0F07"/>
    <w:rsid w:val="00BF20F9"/>
    <w:rsid w:val="00BF47C4"/>
    <w:rsid w:val="00BF7839"/>
    <w:rsid w:val="00C03DAC"/>
    <w:rsid w:val="00C066F1"/>
    <w:rsid w:val="00C07B9A"/>
    <w:rsid w:val="00C07FEE"/>
    <w:rsid w:val="00C141E9"/>
    <w:rsid w:val="00C201CB"/>
    <w:rsid w:val="00C20979"/>
    <w:rsid w:val="00C21F23"/>
    <w:rsid w:val="00C2762C"/>
    <w:rsid w:val="00C27670"/>
    <w:rsid w:val="00C36790"/>
    <w:rsid w:val="00C372C1"/>
    <w:rsid w:val="00C40648"/>
    <w:rsid w:val="00C438CE"/>
    <w:rsid w:val="00C43E56"/>
    <w:rsid w:val="00C44D75"/>
    <w:rsid w:val="00C50063"/>
    <w:rsid w:val="00C537EF"/>
    <w:rsid w:val="00C54781"/>
    <w:rsid w:val="00C558BC"/>
    <w:rsid w:val="00C5678B"/>
    <w:rsid w:val="00C57394"/>
    <w:rsid w:val="00C64FF8"/>
    <w:rsid w:val="00C65B98"/>
    <w:rsid w:val="00C67E4E"/>
    <w:rsid w:val="00C7058C"/>
    <w:rsid w:val="00C719AA"/>
    <w:rsid w:val="00C7287F"/>
    <w:rsid w:val="00C75FF5"/>
    <w:rsid w:val="00C76C8B"/>
    <w:rsid w:val="00C82B43"/>
    <w:rsid w:val="00C84AB5"/>
    <w:rsid w:val="00C86923"/>
    <w:rsid w:val="00C87590"/>
    <w:rsid w:val="00C906C4"/>
    <w:rsid w:val="00C9251B"/>
    <w:rsid w:val="00C93168"/>
    <w:rsid w:val="00C94261"/>
    <w:rsid w:val="00C9654A"/>
    <w:rsid w:val="00C96E73"/>
    <w:rsid w:val="00CA097A"/>
    <w:rsid w:val="00CA3948"/>
    <w:rsid w:val="00CA3DA1"/>
    <w:rsid w:val="00CA498B"/>
    <w:rsid w:val="00CA4DFE"/>
    <w:rsid w:val="00CB14FA"/>
    <w:rsid w:val="00CB40BB"/>
    <w:rsid w:val="00CB4FE0"/>
    <w:rsid w:val="00CB50B1"/>
    <w:rsid w:val="00CB693C"/>
    <w:rsid w:val="00CC2490"/>
    <w:rsid w:val="00CC53F5"/>
    <w:rsid w:val="00CC77CA"/>
    <w:rsid w:val="00CD1413"/>
    <w:rsid w:val="00CD43CF"/>
    <w:rsid w:val="00CE01D7"/>
    <w:rsid w:val="00CE10E1"/>
    <w:rsid w:val="00CE35BE"/>
    <w:rsid w:val="00CE46B4"/>
    <w:rsid w:val="00CE4FED"/>
    <w:rsid w:val="00CE5BFF"/>
    <w:rsid w:val="00CF15B9"/>
    <w:rsid w:val="00CF1B82"/>
    <w:rsid w:val="00CF1EFF"/>
    <w:rsid w:val="00CF6371"/>
    <w:rsid w:val="00CF7AFE"/>
    <w:rsid w:val="00D02259"/>
    <w:rsid w:val="00D05A7E"/>
    <w:rsid w:val="00D069D2"/>
    <w:rsid w:val="00D06EF2"/>
    <w:rsid w:val="00D07B76"/>
    <w:rsid w:val="00D146D5"/>
    <w:rsid w:val="00D169B2"/>
    <w:rsid w:val="00D16D54"/>
    <w:rsid w:val="00D170A6"/>
    <w:rsid w:val="00D21A47"/>
    <w:rsid w:val="00D22699"/>
    <w:rsid w:val="00D2405B"/>
    <w:rsid w:val="00D26197"/>
    <w:rsid w:val="00D26823"/>
    <w:rsid w:val="00D26B0C"/>
    <w:rsid w:val="00D30C43"/>
    <w:rsid w:val="00D3280D"/>
    <w:rsid w:val="00D37FBA"/>
    <w:rsid w:val="00D424CC"/>
    <w:rsid w:val="00D43A2A"/>
    <w:rsid w:val="00D43A6C"/>
    <w:rsid w:val="00D45546"/>
    <w:rsid w:val="00D477CA"/>
    <w:rsid w:val="00D50618"/>
    <w:rsid w:val="00D523FD"/>
    <w:rsid w:val="00D524A5"/>
    <w:rsid w:val="00D5425D"/>
    <w:rsid w:val="00D54A97"/>
    <w:rsid w:val="00D55468"/>
    <w:rsid w:val="00D56572"/>
    <w:rsid w:val="00D60895"/>
    <w:rsid w:val="00D616DC"/>
    <w:rsid w:val="00D62D21"/>
    <w:rsid w:val="00D63BE4"/>
    <w:rsid w:val="00D662E2"/>
    <w:rsid w:val="00D66392"/>
    <w:rsid w:val="00D70626"/>
    <w:rsid w:val="00D70C7E"/>
    <w:rsid w:val="00D71A36"/>
    <w:rsid w:val="00D7320B"/>
    <w:rsid w:val="00D735ED"/>
    <w:rsid w:val="00D7459D"/>
    <w:rsid w:val="00D749A6"/>
    <w:rsid w:val="00D81100"/>
    <w:rsid w:val="00D815E0"/>
    <w:rsid w:val="00D82161"/>
    <w:rsid w:val="00D82EAE"/>
    <w:rsid w:val="00D853FA"/>
    <w:rsid w:val="00D86B6B"/>
    <w:rsid w:val="00D86F42"/>
    <w:rsid w:val="00D91225"/>
    <w:rsid w:val="00D932C4"/>
    <w:rsid w:val="00D93843"/>
    <w:rsid w:val="00D958D8"/>
    <w:rsid w:val="00D97341"/>
    <w:rsid w:val="00DA0AFA"/>
    <w:rsid w:val="00DA3FBF"/>
    <w:rsid w:val="00DA65EA"/>
    <w:rsid w:val="00DA69C4"/>
    <w:rsid w:val="00DA7C51"/>
    <w:rsid w:val="00DA7DCB"/>
    <w:rsid w:val="00DB0342"/>
    <w:rsid w:val="00DB2EEC"/>
    <w:rsid w:val="00DB68EA"/>
    <w:rsid w:val="00DB727E"/>
    <w:rsid w:val="00DB735C"/>
    <w:rsid w:val="00DC36F1"/>
    <w:rsid w:val="00DD229B"/>
    <w:rsid w:val="00DD247F"/>
    <w:rsid w:val="00DD2E91"/>
    <w:rsid w:val="00DD3D6C"/>
    <w:rsid w:val="00DD5325"/>
    <w:rsid w:val="00DD5DA9"/>
    <w:rsid w:val="00DE0D1D"/>
    <w:rsid w:val="00DE1643"/>
    <w:rsid w:val="00DE2DC3"/>
    <w:rsid w:val="00DE5E87"/>
    <w:rsid w:val="00DF2213"/>
    <w:rsid w:val="00DF2A48"/>
    <w:rsid w:val="00DF3111"/>
    <w:rsid w:val="00DF32F3"/>
    <w:rsid w:val="00DF3C75"/>
    <w:rsid w:val="00DF4077"/>
    <w:rsid w:val="00DF6195"/>
    <w:rsid w:val="00DF6F39"/>
    <w:rsid w:val="00E03EE8"/>
    <w:rsid w:val="00E05920"/>
    <w:rsid w:val="00E05A83"/>
    <w:rsid w:val="00E06B1F"/>
    <w:rsid w:val="00E10169"/>
    <w:rsid w:val="00E146B0"/>
    <w:rsid w:val="00E154E3"/>
    <w:rsid w:val="00E173D8"/>
    <w:rsid w:val="00E2350F"/>
    <w:rsid w:val="00E32AD1"/>
    <w:rsid w:val="00E32E4C"/>
    <w:rsid w:val="00E33AA0"/>
    <w:rsid w:val="00E3501D"/>
    <w:rsid w:val="00E36613"/>
    <w:rsid w:val="00E40200"/>
    <w:rsid w:val="00E42735"/>
    <w:rsid w:val="00E4456E"/>
    <w:rsid w:val="00E453C1"/>
    <w:rsid w:val="00E5040D"/>
    <w:rsid w:val="00E50C20"/>
    <w:rsid w:val="00E52635"/>
    <w:rsid w:val="00E55F93"/>
    <w:rsid w:val="00E5739F"/>
    <w:rsid w:val="00E618FB"/>
    <w:rsid w:val="00E62E55"/>
    <w:rsid w:val="00E63FC2"/>
    <w:rsid w:val="00E6486B"/>
    <w:rsid w:val="00E6572A"/>
    <w:rsid w:val="00E6588D"/>
    <w:rsid w:val="00E67086"/>
    <w:rsid w:val="00E726F9"/>
    <w:rsid w:val="00E72D54"/>
    <w:rsid w:val="00E74317"/>
    <w:rsid w:val="00E8239B"/>
    <w:rsid w:val="00E83BB4"/>
    <w:rsid w:val="00E845A9"/>
    <w:rsid w:val="00E84BA3"/>
    <w:rsid w:val="00E84CA2"/>
    <w:rsid w:val="00E8500C"/>
    <w:rsid w:val="00E86539"/>
    <w:rsid w:val="00E96A86"/>
    <w:rsid w:val="00E973D2"/>
    <w:rsid w:val="00E97502"/>
    <w:rsid w:val="00E975D6"/>
    <w:rsid w:val="00EA066F"/>
    <w:rsid w:val="00EA22A7"/>
    <w:rsid w:val="00EA33A2"/>
    <w:rsid w:val="00EA43CC"/>
    <w:rsid w:val="00EA51DE"/>
    <w:rsid w:val="00EA6F78"/>
    <w:rsid w:val="00EA735F"/>
    <w:rsid w:val="00EB0279"/>
    <w:rsid w:val="00EB0D27"/>
    <w:rsid w:val="00EB284F"/>
    <w:rsid w:val="00EB2B1C"/>
    <w:rsid w:val="00EB3832"/>
    <w:rsid w:val="00EB57EF"/>
    <w:rsid w:val="00EB58CE"/>
    <w:rsid w:val="00EB6292"/>
    <w:rsid w:val="00EB7292"/>
    <w:rsid w:val="00EC0652"/>
    <w:rsid w:val="00EC2747"/>
    <w:rsid w:val="00EC3978"/>
    <w:rsid w:val="00EC41E6"/>
    <w:rsid w:val="00EC4E9F"/>
    <w:rsid w:val="00ED27AF"/>
    <w:rsid w:val="00ED4560"/>
    <w:rsid w:val="00ED7A6D"/>
    <w:rsid w:val="00EE017E"/>
    <w:rsid w:val="00EE026B"/>
    <w:rsid w:val="00EE20F9"/>
    <w:rsid w:val="00EE3D37"/>
    <w:rsid w:val="00EE5BC0"/>
    <w:rsid w:val="00EE683E"/>
    <w:rsid w:val="00EE6C9D"/>
    <w:rsid w:val="00EF0987"/>
    <w:rsid w:val="00EF10B3"/>
    <w:rsid w:val="00EF26B6"/>
    <w:rsid w:val="00EF2D96"/>
    <w:rsid w:val="00EF2DDC"/>
    <w:rsid w:val="00EF3A6C"/>
    <w:rsid w:val="00EF59A3"/>
    <w:rsid w:val="00F0005C"/>
    <w:rsid w:val="00F009F5"/>
    <w:rsid w:val="00F01426"/>
    <w:rsid w:val="00F03720"/>
    <w:rsid w:val="00F039D2"/>
    <w:rsid w:val="00F0725D"/>
    <w:rsid w:val="00F07C33"/>
    <w:rsid w:val="00F11E18"/>
    <w:rsid w:val="00F11FFE"/>
    <w:rsid w:val="00F120B9"/>
    <w:rsid w:val="00F12332"/>
    <w:rsid w:val="00F145E1"/>
    <w:rsid w:val="00F219D2"/>
    <w:rsid w:val="00F2286E"/>
    <w:rsid w:val="00F30A6B"/>
    <w:rsid w:val="00F3196A"/>
    <w:rsid w:val="00F32E6E"/>
    <w:rsid w:val="00F338F3"/>
    <w:rsid w:val="00F33E7C"/>
    <w:rsid w:val="00F34BBA"/>
    <w:rsid w:val="00F4019B"/>
    <w:rsid w:val="00F41991"/>
    <w:rsid w:val="00F41F7D"/>
    <w:rsid w:val="00F42BF4"/>
    <w:rsid w:val="00F44C58"/>
    <w:rsid w:val="00F44DA4"/>
    <w:rsid w:val="00F44DE8"/>
    <w:rsid w:val="00F450BF"/>
    <w:rsid w:val="00F45337"/>
    <w:rsid w:val="00F45BA6"/>
    <w:rsid w:val="00F45D0C"/>
    <w:rsid w:val="00F45FC4"/>
    <w:rsid w:val="00F47638"/>
    <w:rsid w:val="00F47ADA"/>
    <w:rsid w:val="00F51491"/>
    <w:rsid w:val="00F55E44"/>
    <w:rsid w:val="00F56649"/>
    <w:rsid w:val="00F631D0"/>
    <w:rsid w:val="00F638E0"/>
    <w:rsid w:val="00F71CE6"/>
    <w:rsid w:val="00F72109"/>
    <w:rsid w:val="00F73C25"/>
    <w:rsid w:val="00F75020"/>
    <w:rsid w:val="00F75270"/>
    <w:rsid w:val="00F764DD"/>
    <w:rsid w:val="00F90235"/>
    <w:rsid w:val="00F90FC6"/>
    <w:rsid w:val="00F95A35"/>
    <w:rsid w:val="00F969EB"/>
    <w:rsid w:val="00F97990"/>
    <w:rsid w:val="00FA21BB"/>
    <w:rsid w:val="00FA275B"/>
    <w:rsid w:val="00FA4CD2"/>
    <w:rsid w:val="00FA5C4C"/>
    <w:rsid w:val="00FA6282"/>
    <w:rsid w:val="00FB0FA7"/>
    <w:rsid w:val="00FB3F79"/>
    <w:rsid w:val="00FB4327"/>
    <w:rsid w:val="00FB4613"/>
    <w:rsid w:val="00FB5387"/>
    <w:rsid w:val="00FB606F"/>
    <w:rsid w:val="00FB7811"/>
    <w:rsid w:val="00FC0A14"/>
    <w:rsid w:val="00FC5272"/>
    <w:rsid w:val="00FC6067"/>
    <w:rsid w:val="00FC725A"/>
    <w:rsid w:val="00FD0DFE"/>
    <w:rsid w:val="00FD3EB3"/>
    <w:rsid w:val="00FD40BE"/>
    <w:rsid w:val="00FD72D8"/>
    <w:rsid w:val="00FD7E00"/>
    <w:rsid w:val="00FE0870"/>
    <w:rsid w:val="00FE0A1B"/>
    <w:rsid w:val="00FE28FB"/>
    <w:rsid w:val="00FE43CC"/>
    <w:rsid w:val="00FE44DB"/>
    <w:rsid w:val="00FE69A9"/>
    <w:rsid w:val="00FE7172"/>
    <w:rsid w:val="00FE7294"/>
    <w:rsid w:val="00FF1A3F"/>
    <w:rsid w:val="00FF3C35"/>
    <w:rsid w:val="00FF3FE8"/>
    <w:rsid w:val="00FF4BC1"/>
    <w:rsid w:val="00FF61B7"/>
    <w:rsid w:val="00FF7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8AD35A"/>
  <w15:docId w15:val="{45330B61-580A-4EC1-B885-B5D0F6A8D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78D6"/>
    <w:pPr>
      <w:keepNext/>
    </w:pPr>
    <w:rPr>
      <w:sz w:val="24"/>
      <w:szCs w:val="24"/>
    </w:rPr>
  </w:style>
  <w:style w:type="paragraph" w:styleId="Heading1">
    <w:name w:val="heading 1"/>
    <w:basedOn w:val="Normal"/>
    <w:next w:val="Normal"/>
    <w:qFormat/>
    <w:rsid w:val="00884F42"/>
    <w:pPr>
      <w:spacing w:before="360" w:after="360"/>
      <w:outlineLvl w:val="0"/>
    </w:pPr>
    <w:rPr>
      <w:rFonts w:cs="Arial"/>
      <w:b/>
      <w:bCs/>
      <w:kern w:val="32"/>
      <w:sz w:val="28"/>
      <w:szCs w:val="32"/>
    </w:rPr>
  </w:style>
  <w:style w:type="paragraph" w:styleId="Heading2">
    <w:name w:val="heading 2"/>
    <w:basedOn w:val="Normal"/>
    <w:next w:val="Normal"/>
    <w:qFormat/>
    <w:rsid w:val="00E173D8"/>
    <w:pPr>
      <w:spacing w:before="360"/>
      <w:ind w:left="720"/>
      <w:outlineLvl w:val="1"/>
    </w:pPr>
    <w:rPr>
      <w:rFonts w:cs="Arial"/>
      <w:bCs/>
      <w:i/>
      <w:iCs/>
      <w:szCs w:val="28"/>
    </w:rPr>
  </w:style>
  <w:style w:type="paragraph" w:styleId="Heading3">
    <w:name w:val="heading 3"/>
    <w:basedOn w:val="Normal"/>
    <w:next w:val="Normal"/>
    <w:qFormat/>
    <w:rsid w:val="00E173D8"/>
    <w:pPr>
      <w:spacing w:before="360"/>
      <w:ind w:left="720" w:firstLine="720"/>
      <w:outlineLvl w:val="2"/>
    </w:pPr>
    <w:rPr>
      <w:i/>
    </w:rPr>
  </w:style>
  <w:style w:type="paragraph" w:styleId="Heading4">
    <w:name w:val="heading 4"/>
    <w:basedOn w:val="Normal"/>
    <w:next w:val="Normal"/>
    <w:qFormat/>
    <w:rsid w:val="0031455D"/>
    <w:pPr>
      <w:outlineLvl w:val="3"/>
    </w:pPr>
    <w:rPr>
      <w:b/>
      <w:u w:val="single"/>
    </w:rPr>
  </w:style>
  <w:style w:type="paragraph" w:styleId="Heading5">
    <w:name w:val="heading 5"/>
    <w:basedOn w:val="Normal"/>
    <w:next w:val="Normal"/>
    <w:qFormat/>
    <w:rsid w:val="0031455D"/>
    <w:pPr>
      <w:widowControl w:val="0"/>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44215"/>
    <w:pPr>
      <w:jc w:val="center"/>
    </w:pPr>
    <w:rPr>
      <w:b/>
      <w:bCs/>
      <w:sz w:val="72"/>
    </w:rPr>
  </w:style>
  <w:style w:type="paragraph" w:styleId="Subtitle">
    <w:name w:val="Subtitle"/>
    <w:basedOn w:val="Normal"/>
    <w:qFormat/>
    <w:rsid w:val="003F4BD3"/>
    <w:rPr>
      <w:b/>
      <w:bCs/>
      <w:sz w:val="40"/>
    </w:rPr>
  </w:style>
  <w:style w:type="paragraph" w:styleId="Header">
    <w:name w:val="header"/>
    <w:basedOn w:val="Normal"/>
    <w:rsid w:val="0031455D"/>
    <w:pPr>
      <w:tabs>
        <w:tab w:val="center" w:pos="4320"/>
        <w:tab w:val="right" w:pos="8640"/>
      </w:tabs>
    </w:pPr>
  </w:style>
  <w:style w:type="paragraph" w:styleId="Footer">
    <w:name w:val="footer"/>
    <w:basedOn w:val="Normal"/>
    <w:rsid w:val="0031455D"/>
    <w:pPr>
      <w:tabs>
        <w:tab w:val="center" w:pos="4320"/>
        <w:tab w:val="right" w:pos="8640"/>
      </w:tabs>
    </w:pPr>
  </w:style>
  <w:style w:type="paragraph" w:styleId="BodyTextIndent2">
    <w:name w:val="Body Text Indent 2"/>
    <w:basedOn w:val="Normal"/>
    <w:rsid w:val="00655582"/>
    <w:pPr>
      <w:ind w:left="180" w:hanging="540"/>
    </w:pPr>
    <w:rPr>
      <w:sz w:val="20"/>
      <w:szCs w:val="20"/>
    </w:rPr>
  </w:style>
  <w:style w:type="character" w:styleId="Hyperlink">
    <w:name w:val="Hyperlink"/>
    <w:basedOn w:val="DefaultParagraphFont"/>
    <w:uiPriority w:val="99"/>
    <w:rsid w:val="00F56649"/>
    <w:rPr>
      <w:color w:val="0000FF"/>
      <w:u w:val="single"/>
    </w:rPr>
  </w:style>
  <w:style w:type="paragraph" w:styleId="BodyText">
    <w:name w:val="Body Text"/>
    <w:basedOn w:val="Normal"/>
    <w:link w:val="BodyTextChar"/>
    <w:rsid w:val="00853B16"/>
    <w:pPr>
      <w:spacing w:after="240"/>
    </w:pPr>
  </w:style>
  <w:style w:type="paragraph" w:styleId="TOC1">
    <w:name w:val="toc 1"/>
    <w:basedOn w:val="Normal"/>
    <w:next w:val="Normal"/>
    <w:autoRedefine/>
    <w:uiPriority w:val="39"/>
    <w:rsid w:val="0096315C"/>
    <w:pPr>
      <w:spacing w:line="360" w:lineRule="auto"/>
    </w:pPr>
  </w:style>
  <w:style w:type="paragraph" w:styleId="TOC2">
    <w:name w:val="toc 2"/>
    <w:basedOn w:val="Normal"/>
    <w:next w:val="Normal"/>
    <w:autoRedefine/>
    <w:uiPriority w:val="39"/>
    <w:rsid w:val="0096315C"/>
    <w:pPr>
      <w:spacing w:line="360" w:lineRule="auto"/>
      <w:ind w:left="240"/>
    </w:pPr>
  </w:style>
  <w:style w:type="character" w:styleId="PageNumber">
    <w:name w:val="page number"/>
    <w:basedOn w:val="DefaultParagraphFont"/>
    <w:rsid w:val="0096315C"/>
  </w:style>
  <w:style w:type="paragraph" w:styleId="FootnoteText">
    <w:name w:val="footnote text"/>
    <w:basedOn w:val="Normal"/>
    <w:semiHidden/>
    <w:rsid w:val="0096315C"/>
    <w:pPr>
      <w:spacing w:line="360" w:lineRule="auto"/>
    </w:pPr>
    <w:rPr>
      <w:sz w:val="20"/>
      <w:szCs w:val="20"/>
    </w:rPr>
  </w:style>
  <w:style w:type="character" w:styleId="FootnoteReference">
    <w:name w:val="footnote reference"/>
    <w:basedOn w:val="DefaultParagraphFont"/>
    <w:semiHidden/>
    <w:rsid w:val="0096315C"/>
    <w:rPr>
      <w:vertAlign w:val="superscript"/>
    </w:rPr>
  </w:style>
  <w:style w:type="paragraph" w:styleId="BalloonText">
    <w:name w:val="Balloon Text"/>
    <w:basedOn w:val="Normal"/>
    <w:semiHidden/>
    <w:rsid w:val="006D39F6"/>
    <w:rPr>
      <w:rFonts w:ascii="Tahoma" w:hAnsi="Tahoma" w:cs="Tahoma"/>
      <w:sz w:val="16"/>
      <w:szCs w:val="16"/>
    </w:rPr>
  </w:style>
  <w:style w:type="paragraph" w:styleId="BodyTextIndent">
    <w:name w:val="Body Text Indent"/>
    <w:basedOn w:val="Normal"/>
    <w:link w:val="BodyTextIndentChar"/>
    <w:rsid w:val="000674FE"/>
    <w:pPr>
      <w:spacing w:after="120"/>
      <w:ind w:left="360"/>
    </w:pPr>
  </w:style>
  <w:style w:type="character" w:styleId="CommentReference">
    <w:name w:val="annotation reference"/>
    <w:basedOn w:val="DefaultParagraphFont"/>
    <w:semiHidden/>
    <w:rsid w:val="007A4AEF"/>
    <w:rPr>
      <w:sz w:val="16"/>
      <w:szCs w:val="16"/>
    </w:rPr>
  </w:style>
  <w:style w:type="paragraph" w:styleId="CommentText">
    <w:name w:val="annotation text"/>
    <w:basedOn w:val="Normal"/>
    <w:semiHidden/>
    <w:rsid w:val="007A4AEF"/>
    <w:rPr>
      <w:sz w:val="20"/>
      <w:szCs w:val="20"/>
    </w:rPr>
  </w:style>
  <w:style w:type="paragraph" w:styleId="CommentSubject">
    <w:name w:val="annotation subject"/>
    <w:basedOn w:val="CommentText"/>
    <w:next w:val="CommentText"/>
    <w:semiHidden/>
    <w:rsid w:val="007A4AEF"/>
    <w:rPr>
      <w:b/>
      <w:bCs/>
    </w:rPr>
  </w:style>
  <w:style w:type="character" w:styleId="FollowedHyperlink">
    <w:name w:val="FollowedHyperlink"/>
    <w:basedOn w:val="DefaultParagraphFont"/>
    <w:rsid w:val="00843FBD"/>
    <w:rPr>
      <w:color w:val="800080"/>
      <w:u w:val="single"/>
    </w:rPr>
  </w:style>
  <w:style w:type="paragraph" w:styleId="TOCHeading">
    <w:name w:val="TOC Heading"/>
    <w:basedOn w:val="Heading1"/>
    <w:next w:val="Normal"/>
    <w:uiPriority w:val="39"/>
    <w:unhideWhenUsed/>
    <w:qFormat/>
    <w:rsid w:val="00B44215"/>
    <w:pPr>
      <w:keepLines/>
      <w:spacing w:before="480" w:after="0" w:line="276" w:lineRule="auto"/>
      <w:outlineLvl w:val="9"/>
    </w:pPr>
    <w:rPr>
      <w:rFonts w:eastAsiaTheme="majorEastAsia" w:cstheme="majorBidi"/>
      <w:kern w:val="0"/>
      <w:szCs w:val="28"/>
    </w:rPr>
  </w:style>
  <w:style w:type="paragraph" w:styleId="TOC3">
    <w:name w:val="toc 3"/>
    <w:basedOn w:val="Normal"/>
    <w:next w:val="Normal"/>
    <w:autoRedefine/>
    <w:uiPriority w:val="39"/>
    <w:rsid w:val="00884F5A"/>
    <w:pPr>
      <w:spacing w:after="100"/>
      <w:ind w:left="480"/>
    </w:pPr>
  </w:style>
  <w:style w:type="paragraph" w:styleId="BodyText2">
    <w:name w:val="Body Text 2"/>
    <w:basedOn w:val="Normal"/>
    <w:link w:val="BodyText2Char"/>
    <w:rsid w:val="00884F42"/>
    <w:pPr>
      <w:spacing w:after="240"/>
      <w:ind w:left="720"/>
    </w:pPr>
  </w:style>
  <w:style w:type="character" w:customStyle="1" w:styleId="BodyTextChar">
    <w:name w:val="Body Text Char"/>
    <w:basedOn w:val="DefaultParagraphFont"/>
    <w:link w:val="BodyText"/>
    <w:rsid w:val="00853B16"/>
    <w:rPr>
      <w:sz w:val="24"/>
      <w:szCs w:val="24"/>
    </w:rPr>
  </w:style>
  <w:style w:type="character" w:customStyle="1" w:styleId="BodyTextIndentChar">
    <w:name w:val="Body Text Indent Char"/>
    <w:basedOn w:val="DefaultParagraphFont"/>
    <w:link w:val="BodyTextIndent"/>
    <w:rsid w:val="00B44215"/>
    <w:rPr>
      <w:sz w:val="24"/>
      <w:szCs w:val="24"/>
    </w:rPr>
  </w:style>
  <w:style w:type="character" w:customStyle="1" w:styleId="BodyText2Char">
    <w:name w:val="Body Text 2 Char"/>
    <w:basedOn w:val="DefaultParagraphFont"/>
    <w:link w:val="BodyText2"/>
    <w:rsid w:val="00884F42"/>
    <w:rPr>
      <w:sz w:val="24"/>
      <w:szCs w:val="24"/>
    </w:rPr>
  </w:style>
  <w:style w:type="paragraph" w:styleId="BodyText3">
    <w:name w:val="Body Text 3"/>
    <w:basedOn w:val="Normal"/>
    <w:link w:val="BodyText3Char"/>
    <w:rsid w:val="00884F42"/>
    <w:pPr>
      <w:spacing w:after="240"/>
      <w:ind w:left="1440"/>
    </w:pPr>
    <w:rPr>
      <w:szCs w:val="16"/>
    </w:rPr>
  </w:style>
  <w:style w:type="character" w:customStyle="1" w:styleId="BodyText3Char">
    <w:name w:val="Body Text 3 Char"/>
    <w:basedOn w:val="DefaultParagraphFont"/>
    <w:link w:val="BodyText3"/>
    <w:rsid w:val="00884F42"/>
    <w:rPr>
      <w:sz w:val="24"/>
      <w:szCs w:val="16"/>
    </w:rPr>
  </w:style>
  <w:style w:type="paragraph" w:styleId="ListParagraph">
    <w:name w:val="List Paragraph"/>
    <w:basedOn w:val="Normal"/>
    <w:uiPriority w:val="34"/>
    <w:qFormat/>
    <w:rsid w:val="00D54A97"/>
    <w:pPr>
      <w:ind w:left="720"/>
      <w:contextualSpacing/>
    </w:pPr>
  </w:style>
  <w:style w:type="table" w:styleId="TableGrid">
    <w:name w:val="Table Grid"/>
    <w:basedOn w:val="TableNormal"/>
    <w:rsid w:val="00BC1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Quote">
    <w:name w:val="Block Quote"/>
    <w:basedOn w:val="Normal"/>
    <w:qFormat/>
    <w:rsid w:val="00B56E0E"/>
    <w:pPr>
      <w:ind w:left="1440"/>
    </w:pPr>
    <w:rPr>
      <w:i/>
    </w:rPr>
  </w:style>
  <w:style w:type="character" w:customStyle="1" w:styleId="TableTitle">
    <w:name w:val="Table Title"/>
    <w:basedOn w:val="DefaultParagraphFont"/>
    <w:rsid w:val="00AC7652"/>
    <w:rPr>
      <w:b/>
      <w:bCs/>
      <w:i/>
      <w:iCs/>
      <w:sz w:val="20"/>
    </w:rPr>
  </w:style>
  <w:style w:type="character" w:customStyle="1" w:styleId="TableText">
    <w:name w:val="Table Text"/>
    <w:basedOn w:val="DefaultParagraphFont"/>
    <w:uiPriority w:val="1"/>
    <w:qFormat/>
    <w:rsid w:val="00AC7652"/>
    <w:rPr>
      <w:rFonts w:ascii="Times New Roman" w:hAnsi="Times New Roman"/>
      <w:sz w:val="20"/>
    </w:rPr>
  </w:style>
  <w:style w:type="paragraph" w:customStyle="1" w:styleId="Default">
    <w:name w:val="Default"/>
    <w:rsid w:val="002D018D"/>
    <w:pPr>
      <w:autoSpaceDE w:val="0"/>
      <w:autoSpaceDN w:val="0"/>
      <w:adjustRightInd w:val="0"/>
    </w:pPr>
    <w:rPr>
      <w:color w:val="000000"/>
      <w:sz w:val="24"/>
      <w:szCs w:val="24"/>
    </w:rPr>
  </w:style>
  <w:style w:type="character" w:styleId="UnresolvedMention">
    <w:name w:val="Unresolved Mention"/>
    <w:basedOn w:val="DefaultParagraphFont"/>
    <w:uiPriority w:val="99"/>
    <w:semiHidden/>
    <w:unhideWhenUsed/>
    <w:rsid w:val="00B11F1C"/>
    <w:rPr>
      <w:color w:val="605E5C"/>
      <w:shd w:val="clear" w:color="auto" w:fill="E1DFDD"/>
    </w:rPr>
  </w:style>
  <w:style w:type="character" w:styleId="Mention">
    <w:name w:val="Mention"/>
    <w:basedOn w:val="DefaultParagraphFont"/>
    <w:uiPriority w:val="99"/>
    <w:unhideWhenUsed/>
    <w:rsid w:val="0041573D"/>
    <w:rPr>
      <w:color w:val="2B579A"/>
      <w:shd w:val="clear" w:color="auto" w:fill="E1DFDD"/>
    </w:rPr>
  </w:style>
  <w:style w:type="character" w:styleId="IntenseReference">
    <w:name w:val="Intense Reference"/>
    <w:basedOn w:val="DefaultParagraphFont"/>
    <w:uiPriority w:val="32"/>
    <w:qFormat/>
    <w:rsid w:val="0041573D"/>
    <w:rPr>
      <w:b/>
      <w:bCs/>
      <w:smallCaps/>
      <w:color w:val="4F81BD" w:themeColor="accent1"/>
      <w:spacing w:val="5"/>
    </w:rPr>
  </w:style>
  <w:style w:type="character" w:styleId="SubtleReference">
    <w:name w:val="Subtle Reference"/>
    <w:basedOn w:val="DefaultParagraphFont"/>
    <w:uiPriority w:val="31"/>
    <w:qFormat/>
    <w:rsid w:val="0041573D"/>
    <w:rPr>
      <w:caps w:val="0"/>
      <w:smallCaps w:val="0"/>
      <w:color w:val="4F81BD" w:themeColor="accent1"/>
    </w:rPr>
  </w:style>
  <w:style w:type="paragraph" w:styleId="Revision">
    <w:name w:val="Revision"/>
    <w:hidden/>
    <w:uiPriority w:val="99"/>
    <w:semiHidden/>
    <w:rsid w:val="0046683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2796">
      <w:bodyDiv w:val="1"/>
      <w:marLeft w:val="0"/>
      <w:marRight w:val="0"/>
      <w:marTop w:val="0"/>
      <w:marBottom w:val="0"/>
      <w:divBdr>
        <w:top w:val="none" w:sz="0" w:space="0" w:color="auto"/>
        <w:left w:val="none" w:sz="0" w:space="0" w:color="auto"/>
        <w:bottom w:val="none" w:sz="0" w:space="0" w:color="auto"/>
        <w:right w:val="none" w:sz="0" w:space="0" w:color="auto"/>
      </w:divBdr>
    </w:div>
    <w:div w:id="137303768">
      <w:bodyDiv w:val="1"/>
      <w:marLeft w:val="0"/>
      <w:marRight w:val="0"/>
      <w:marTop w:val="0"/>
      <w:marBottom w:val="0"/>
      <w:divBdr>
        <w:top w:val="none" w:sz="0" w:space="0" w:color="auto"/>
        <w:left w:val="none" w:sz="0" w:space="0" w:color="auto"/>
        <w:bottom w:val="none" w:sz="0" w:space="0" w:color="auto"/>
        <w:right w:val="none" w:sz="0" w:space="0" w:color="auto"/>
      </w:divBdr>
    </w:div>
    <w:div w:id="149292938">
      <w:bodyDiv w:val="1"/>
      <w:marLeft w:val="0"/>
      <w:marRight w:val="0"/>
      <w:marTop w:val="0"/>
      <w:marBottom w:val="0"/>
      <w:divBdr>
        <w:top w:val="none" w:sz="0" w:space="0" w:color="auto"/>
        <w:left w:val="none" w:sz="0" w:space="0" w:color="auto"/>
        <w:bottom w:val="none" w:sz="0" w:space="0" w:color="auto"/>
        <w:right w:val="none" w:sz="0" w:space="0" w:color="auto"/>
      </w:divBdr>
    </w:div>
    <w:div w:id="176579246">
      <w:bodyDiv w:val="1"/>
      <w:marLeft w:val="0"/>
      <w:marRight w:val="0"/>
      <w:marTop w:val="0"/>
      <w:marBottom w:val="0"/>
      <w:divBdr>
        <w:top w:val="none" w:sz="0" w:space="0" w:color="auto"/>
        <w:left w:val="none" w:sz="0" w:space="0" w:color="auto"/>
        <w:bottom w:val="none" w:sz="0" w:space="0" w:color="auto"/>
        <w:right w:val="none" w:sz="0" w:space="0" w:color="auto"/>
      </w:divBdr>
    </w:div>
    <w:div w:id="206994254">
      <w:bodyDiv w:val="1"/>
      <w:marLeft w:val="0"/>
      <w:marRight w:val="0"/>
      <w:marTop w:val="0"/>
      <w:marBottom w:val="0"/>
      <w:divBdr>
        <w:top w:val="none" w:sz="0" w:space="0" w:color="auto"/>
        <w:left w:val="none" w:sz="0" w:space="0" w:color="auto"/>
        <w:bottom w:val="none" w:sz="0" w:space="0" w:color="auto"/>
        <w:right w:val="none" w:sz="0" w:space="0" w:color="auto"/>
      </w:divBdr>
    </w:div>
    <w:div w:id="304706372">
      <w:bodyDiv w:val="1"/>
      <w:marLeft w:val="0"/>
      <w:marRight w:val="0"/>
      <w:marTop w:val="0"/>
      <w:marBottom w:val="0"/>
      <w:divBdr>
        <w:top w:val="none" w:sz="0" w:space="0" w:color="auto"/>
        <w:left w:val="none" w:sz="0" w:space="0" w:color="auto"/>
        <w:bottom w:val="none" w:sz="0" w:space="0" w:color="auto"/>
        <w:right w:val="none" w:sz="0" w:space="0" w:color="auto"/>
      </w:divBdr>
    </w:div>
    <w:div w:id="308092089">
      <w:bodyDiv w:val="1"/>
      <w:marLeft w:val="0"/>
      <w:marRight w:val="0"/>
      <w:marTop w:val="0"/>
      <w:marBottom w:val="0"/>
      <w:divBdr>
        <w:top w:val="none" w:sz="0" w:space="0" w:color="auto"/>
        <w:left w:val="none" w:sz="0" w:space="0" w:color="auto"/>
        <w:bottom w:val="none" w:sz="0" w:space="0" w:color="auto"/>
        <w:right w:val="none" w:sz="0" w:space="0" w:color="auto"/>
      </w:divBdr>
    </w:div>
    <w:div w:id="338582873">
      <w:bodyDiv w:val="1"/>
      <w:marLeft w:val="0"/>
      <w:marRight w:val="0"/>
      <w:marTop w:val="0"/>
      <w:marBottom w:val="0"/>
      <w:divBdr>
        <w:top w:val="none" w:sz="0" w:space="0" w:color="auto"/>
        <w:left w:val="none" w:sz="0" w:space="0" w:color="auto"/>
        <w:bottom w:val="none" w:sz="0" w:space="0" w:color="auto"/>
        <w:right w:val="none" w:sz="0" w:space="0" w:color="auto"/>
      </w:divBdr>
    </w:div>
    <w:div w:id="414791187">
      <w:bodyDiv w:val="1"/>
      <w:marLeft w:val="0"/>
      <w:marRight w:val="0"/>
      <w:marTop w:val="0"/>
      <w:marBottom w:val="0"/>
      <w:divBdr>
        <w:top w:val="none" w:sz="0" w:space="0" w:color="auto"/>
        <w:left w:val="none" w:sz="0" w:space="0" w:color="auto"/>
        <w:bottom w:val="none" w:sz="0" w:space="0" w:color="auto"/>
        <w:right w:val="none" w:sz="0" w:space="0" w:color="auto"/>
      </w:divBdr>
    </w:div>
    <w:div w:id="418211017">
      <w:bodyDiv w:val="1"/>
      <w:marLeft w:val="0"/>
      <w:marRight w:val="0"/>
      <w:marTop w:val="0"/>
      <w:marBottom w:val="0"/>
      <w:divBdr>
        <w:top w:val="none" w:sz="0" w:space="0" w:color="auto"/>
        <w:left w:val="none" w:sz="0" w:space="0" w:color="auto"/>
        <w:bottom w:val="none" w:sz="0" w:space="0" w:color="auto"/>
        <w:right w:val="none" w:sz="0" w:space="0" w:color="auto"/>
      </w:divBdr>
    </w:div>
    <w:div w:id="511380573">
      <w:bodyDiv w:val="1"/>
      <w:marLeft w:val="0"/>
      <w:marRight w:val="0"/>
      <w:marTop w:val="0"/>
      <w:marBottom w:val="0"/>
      <w:divBdr>
        <w:top w:val="none" w:sz="0" w:space="0" w:color="auto"/>
        <w:left w:val="none" w:sz="0" w:space="0" w:color="auto"/>
        <w:bottom w:val="none" w:sz="0" w:space="0" w:color="auto"/>
        <w:right w:val="none" w:sz="0" w:space="0" w:color="auto"/>
      </w:divBdr>
    </w:div>
    <w:div w:id="532767219">
      <w:bodyDiv w:val="1"/>
      <w:marLeft w:val="0"/>
      <w:marRight w:val="0"/>
      <w:marTop w:val="0"/>
      <w:marBottom w:val="0"/>
      <w:divBdr>
        <w:top w:val="none" w:sz="0" w:space="0" w:color="auto"/>
        <w:left w:val="none" w:sz="0" w:space="0" w:color="auto"/>
        <w:bottom w:val="none" w:sz="0" w:space="0" w:color="auto"/>
        <w:right w:val="none" w:sz="0" w:space="0" w:color="auto"/>
      </w:divBdr>
    </w:div>
    <w:div w:id="567423727">
      <w:bodyDiv w:val="1"/>
      <w:marLeft w:val="0"/>
      <w:marRight w:val="0"/>
      <w:marTop w:val="0"/>
      <w:marBottom w:val="0"/>
      <w:divBdr>
        <w:top w:val="none" w:sz="0" w:space="0" w:color="auto"/>
        <w:left w:val="none" w:sz="0" w:space="0" w:color="auto"/>
        <w:bottom w:val="none" w:sz="0" w:space="0" w:color="auto"/>
        <w:right w:val="none" w:sz="0" w:space="0" w:color="auto"/>
      </w:divBdr>
    </w:div>
    <w:div w:id="608466314">
      <w:bodyDiv w:val="1"/>
      <w:marLeft w:val="0"/>
      <w:marRight w:val="0"/>
      <w:marTop w:val="0"/>
      <w:marBottom w:val="0"/>
      <w:divBdr>
        <w:top w:val="none" w:sz="0" w:space="0" w:color="auto"/>
        <w:left w:val="none" w:sz="0" w:space="0" w:color="auto"/>
        <w:bottom w:val="none" w:sz="0" w:space="0" w:color="auto"/>
        <w:right w:val="none" w:sz="0" w:space="0" w:color="auto"/>
      </w:divBdr>
    </w:div>
    <w:div w:id="643580033">
      <w:bodyDiv w:val="1"/>
      <w:marLeft w:val="0"/>
      <w:marRight w:val="0"/>
      <w:marTop w:val="0"/>
      <w:marBottom w:val="0"/>
      <w:divBdr>
        <w:top w:val="none" w:sz="0" w:space="0" w:color="auto"/>
        <w:left w:val="none" w:sz="0" w:space="0" w:color="auto"/>
        <w:bottom w:val="none" w:sz="0" w:space="0" w:color="auto"/>
        <w:right w:val="none" w:sz="0" w:space="0" w:color="auto"/>
      </w:divBdr>
    </w:div>
    <w:div w:id="687609052">
      <w:bodyDiv w:val="1"/>
      <w:marLeft w:val="0"/>
      <w:marRight w:val="0"/>
      <w:marTop w:val="0"/>
      <w:marBottom w:val="0"/>
      <w:divBdr>
        <w:top w:val="none" w:sz="0" w:space="0" w:color="auto"/>
        <w:left w:val="none" w:sz="0" w:space="0" w:color="auto"/>
        <w:bottom w:val="none" w:sz="0" w:space="0" w:color="auto"/>
        <w:right w:val="none" w:sz="0" w:space="0" w:color="auto"/>
      </w:divBdr>
    </w:div>
    <w:div w:id="758407672">
      <w:bodyDiv w:val="1"/>
      <w:marLeft w:val="0"/>
      <w:marRight w:val="0"/>
      <w:marTop w:val="0"/>
      <w:marBottom w:val="0"/>
      <w:divBdr>
        <w:top w:val="none" w:sz="0" w:space="0" w:color="auto"/>
        <w:left w:val="none" w:sz="0" w:space="0" w:color="auto"/>
        <w:bottom w:val="none" w:sz="0" w:space="0" w:color="auto"/>
        <w:right w:val="none" w:sz="0" w:space="0" w:color="auto"/>
      </w:divBdr>
    </w:div>
    <w:div w:id="790124775">
      <w:bodyDiv w:val="1"/>
      <w:marLeft w:val="0"/>
      <w:marRight w:val="0"/>
      <w:marTop w:val="0"/>
      <w:marBottom w:val="0"/>
      <w:divBdr>
        <w:top w:val="none" w:sz="0" w:space="0" w:color="auto"/>
        <w:left w:val="none" w:sz="0" w:space="0" w:color="auto"/>
        <w:bottom w:val="none" w:sz="0" w:space="0" w:color="auto"/>
        <w:right w:val="none" w:sz="0" w:space="0" w:color="auto"/>
      </w:divBdr>
    </w:div>
    <w:div w:id="825630339">
      <w:bodyDiv w:val="1"/>
      <w:marLeft w:val="0"/>
      <w:marRight w:val="0"/>
      <w:marTop w:val="0"/>
      <w:marBottom w:val="0"/>
      <w:divBdr>
        <w:top w:val="none" w:sz="0" w:space="0" w:color="auto"/>
        <w:left w:val="none" w:sz="0" w:space="0" w:color="auto"/>
        <w:bottom w:val="none" w:sz="0" w:space="0" w:color="auto"/>
        <w:right w:val="none" w:sz="0" w:space="0" w:color="auto"/>
      </w:divBdr>
      <w:divsChild>
        <w:div w:id="1459909284">
          <w:marLeft w:val="0"/>
          <w:marRight w:val="0"/>
          <w:marTop w:val="0"/>
          <w:marBottom w:val="0"/>
          <w:divBdr>
            <w:top w:val="none" w:sz="0" w:space="0" w:color="auto"/>
            <w:left w:val="none" w:sz="0" w:space="0" w:color="auto"/>
            <w:bottom w:val="none" w:sz="0" w:space="0" w:color="auto"/>
            <w:right w:val="none" w:sz="0" w:space="0" w:color="auto"/>
          </w:divBdr>
        </w:div>
      </w:divsChild>
    </w:div>
    <w:div w:id="857736860">
      <w:bodyDiv w:val="1"/>
      <w:marLeft w:val="0"/>
      <w:marRight w:val="0"/>
      <w:marTop w:val="0"/>
      <w:marBottom w:val="0"/>
      <w:divBdr>
        <w:top w:val="none" w:sz="0" w:space="0" w:color="auto"/>
        <w:left w:val="none" w:sz="0" w:space="0" w:color="auto"/>
        <w:bottom w:val="none" w:sz="0" w:space="0" w:color="auto"/>
        <w:right w:val="none" w:sz="0" w:space="0" w:color="auto"/>
      </w:divBdr>
    </w:div>
    <w:div w:id="899635072">
      <w:bodyDiv w:val="1"/>
      <w:marLeft w:val="0"/>
      <w:marRight w:val="0"/>
      <w:marTop w:val="0"/>
      <w:marBottom w:val="0"/>
      <w:divBdr>
        <w:top w:val="none" w:sz="0" w:space="0" w:color="auto"/>
        <w:left w:val="none" w:sz="0" w:space="0" w:color="auto"/>
        <w:bottom w:val="none" w:sz="0" w:space="0" w:color="auto"/>
        <w:right w:val="none" w:sz="0" w:space="0" w:color="auto"/>
      </w:divBdr>
    </w:div>
    <w:div w:id="929393319">
      <w:bodyDiv w:val="1"/>
      <w:marLeft w:val="0"/>
      <w:marRight w:val="0"/>
      <w:marTop w:val="0"/>
      <w:marBottom w:val="0"/>
      <w:divBdr>
        <w:top w:val="none" w:sz="0" w:space="0" w:color="auto"/>
        <w:left w:val="none" w:sz="0" w:space="0" w:color="auto"/>
        <w:bottom w:val="none" w:sz="0" w:space="0" w:color="auto"/>
        <w:right w:val="none" w:sz="0" w:space="0" w:color="auto"/>
      </w:divBdr>
    </w:div>
    <w:div w:id="993338355">
      <w:bodyDiv w:val="1"/>
      <w:marLeft w:val="0"/>
      <w:marRight w:val="0"/>
      <w:marTop w:val="0"/>
      <w:marBottom w:val="0"/>
      <w:divBdr>
        <w:top w:val="none" w:sz="0" w:space="0" w:color="auto"/>
        <w:left w:val="none" w:sz="0" w:space="0" w:color="auto"/>
        <w:bottom w:val="none" w:sz="0" w:space="0" w:color="auto"/>
        <w:right w:val="none" w:sz="0" w:space="0" w:color="auto"/>
      </w:divBdr>
    </w:div>
    <w:div w:id="1006789720">
      <w:bodyDiv w:val="1"/>
      <w:marLeft w:val="0"/>
      <w:marRight w:val="0"/>
      <w:marTop w:val="0"/>
      <w:marBottom w:val="0"/>
      <w:divBdr>
        <w:top w:val="none" w:sz="0" w:space="0" w:color="auto"/>
        <w:left w:val="none" w:sz="0" w:space="0" w:color="auto"/>
        <w:bottom w:val="none" w:sz="0" w:space="0" w:color="auto"/>
        <w:right w:val="none" w:sz="0" w:space="0" w:color="auto"/>
      </w:divBdr>
    </w:div>
    <w:div w:id="1020664981">
      <w:bodyDiv w:val="1"/>
      <w:marLeft w:val="0"/>
      <w:marRight w:val="0"/>
      <w:marTop w:val="0"/>
      <w:marBottom w:val="0"/>
      <w:divBdr>
        <w:top w:val="none" w:sz="0" w:space="0" w:color="auto"/>
        <w:left w:val="none" w:sz="0" w:space="0" w:color="auto"/>
        <w:bottom w:val="none" w:sz="0" w:space="0" w:color="auto"/>
        <w:right w:val="none" w:sz="0" w:space="0" w:color="auto"/>
      </w:divBdr>
    </w:div>
    <w:div w:id="1024357438">
      <w:bodyDiv w:val="1"/>
      <w:marLeft w:val="0"/>
      <w:marRight w:val="0"/>
      <w:marTop w:val="0"/>
      <w:marBottom w:val="0"/>
      <w:divBdr>
        <w:top w:val="none" w:sz="0" w:space="0" w:color="auto"/>
        <w:left w:val="none" w:sz="0" w:space="0" w:color="auto"/>
        <w:bottom w:val="none" w:sz="0" w:space="0" w:color="auto"/>
        <w:right w:val="none" w:sz="0" w:space="0" w:color="auto"/>
      </w:divBdr>
    </w:div>
    <w:div w:id="1105463876">
      <w:bodyDiv w:val="1"/>
      <w:marLeft w:val="0"/>
      <w:marRight w:val="0"/>
      <w:marTop w:val="0"/>
      <w:marBottom w:val="0"/>
      <w:divBdr>
        <w:top w:val="none" w:sz="0" w:space="0" w:color="auto"/>
        <w:left w:val="none" w:sz="0" w:space="0" w:color="auto"/>
        <w:bottom w:val="none" w:sz="0" w:space="0" w:color="auto"/>
        <w:right w:val="none" w:sz="0" w:space="0" w:color="auto"/>
      </w:divBdr>
    </w:div>
    <w:div w:id="1125349686">
      <w:bodyDiv w:val="1"/>
      <w:marLeft w:val="0"/>
      <w:marRight w:val="0"/>
      <w:marTop w:val="0"/>
      <w:marBottom w:val="0"/>
      <w:divBdr>
        <w:top w:val="none" w:sz="0" w:space="0" w:color="auto"/>
        <w:left w:val="none" w:sz="0" w:space="0" w:color="auto"/>
        <w:bottom w:val="none" w:sz="0" w:space="0" w:color="auto"/>
        <w:right w:val="none" w:sz="0" w:space="0" w:color="auto"/>
      </w:divBdr>
    </w:div>
    <w:div w:id="1167786988">
      <w:bodyDiv w:val="1"/>
      <w:marLeft w:val="0"/>
      <w:marRight w:val="0"/>
      <w:marTop w:val="0"/>
      <w:marBottom w:val="0"/>
      <w:divBdr>
        <w:top w:val="none" w:sz="0" w:space="0" w:color="auto"/>
        <w:left w:val="none" w:sz="0" w:space="0" w:color="auto"/>
        <w:bottom w:val="none" w:sz="0" w:space="0" w:color="auto"/>
        <w:right w:val="none" w:sz="0" w:space="0" w:color="auto"/>
      </w:divBdr>
    </w:div>
    <w:div w:id="1174876128">
      <w:bodyDiv w:val="1"/>
      <w:marLeft w:val="0"/>
      <w:marRight w:val="0"/>
      <w:marTop w:val="0"/>
      <w:marBottom w:val="0"/>
      <w:divBdr>
        <w:top w:val="none" w:sz="0" w:space="0" w:color="auto"/>
        <w:left w:val="none" w:sz="0" w:space="0" w:color="auto"/>
        <w:bottom w:val="none" w:sz="0" w:space="0" w:color="auto"/>
        <w:right w:val="none" w:sz="0" w:space="0" w:color="auto"/>
      </w:divBdr>
    </w:div>
    <w:div w:id="1199776460">
      <w:bodyDiv w:val="1"/>
      <w:marLeft w:val="0"/>
      <w:marRight w:val="0"/>
      <w:marTop w:val="0"/>
      <w:marBottom w:val="0"/>
      <w:divBdr>
        <w:top w:val="none" w:sz="0" w:space="0" w:color="auto"/>
        <w:left w:val="none" w:sz="0" w:space="0" w:color="auto"/>
        <w:bottom w:val="none" w:sz="0" w:space="0" w:color="auto"/>
        <w:right w:val="none" w:sz="0" w:space="0" w:color="auto"/>
      </w:divBdr>
    </w:div>
    <w:div w:id="1230383377">
      <w:bodyDiv w:val="1"/>
      <w:marLeft w:val="0"/>
      <w:marRight w:val="0"/>
      <w:marTop w:val="0"/>
      <w:marBottom w:val="0"/>
      <w:divBdr>
        <w:top w:val="none" w:sz="0" w:space="0" w:color="auto"/>
        <w:left w:val="none" w:sz="0" w:space="0" w:color="auto"/>
        <w:bottom w:val="none" w:sz="0" w:space="0" w:color="auto"/>
        <w:right w:val="none" w:sz="0" w:space="0" w:color="auto"/>
      </w:divBdr>
    </w:div>
    <w:div w:id="1234119244">
      <w:bodyDiv w:val="1"/>
      <w:marLeft w:val="0"/>
      <w:marRight w:val="0"/>
      <w:marTop w:val="0"/>
      <w:marBottom w:val="0"/>
      <w:divBdr>
        <w:top w:val="none" w:sz="0" w:space="0" w:color="auto"/>
        <w:left w:val="none" w:sz="0" w:space="0" w:color="auto"/>
        <w:bottom w:val="none" w:sz="0" w:space="0" w:color="auto"/>
        <w:right w:val="none" w:sz="0" w:space="0" w:color="auto"/>
      </w:divBdr>
    </w:div>
    <w:div w:id="1239555845">
      <w:bodyDiv w:val="1"/>
      <w:marLeft w:val="0"/>
      <w:marRight w:val="0"/>
      <w:marTop w:val="0"/>
      <w:marBottom w:val="0"/>
      <w:divBdr>
        <w:top w:val="none" w:sz="0" w:space="0" w:color="auto"/>
        <w:left w:val="none" w:sz="0" w:space="0" w:color="auto"/>
        <w:bottom w:val="none" w:sz="0" w:space="0" w:color="auto"/>
        <w:right w:val="none" w:sz="0" w:space="0" w:color="auto"/>
      </w:divBdr>
    </w:div>
    <w:div w:id="1253392877">
      <w:bodyDiv w:val="1"/>
      <w:marLeft w:val="0"/>
      <w:marRight w:val="0"/>
      <w:marTop w:val="0"/>
      <w:marBottom w:val="0"/>
      <w:divBdr>
        <w:top w:val="none" w:sz="0" w:space="0" w:color="auto"/>
        <w:left w:val="none" w:sz="0" w:space="0" w:color="auto"/>
        <w:bottom w:val="none" w:sz="0" w:space="0" w:color="auto"/>
        <w:right w:val="none" w:sz="0" w:space="0" w:color="auto"/>
      </w:divBdr>
    </w:div>
    <w:div w:id="1259293065">
      <w:bodyDiv w:val="1"/>
      <w:marLeft w:val="0"/>
      <w:marRight w:val="0"/>
      <w:marTop w:val="0"/>
      <w:marBottom w:val="0"/>
      <w:divBdr>
        <w:top w:val="none" w:sz="0" w:space="0" w:color="auto"/>
        <w:left w:val="none" w:sz="0" w:space="0" w:color="auto"/>
        <w:bottom w:val="none" w:sz="0" w:space="0" w:color="auto"/>
        <w:right w:val="none" w:sz="0" w:space="0" w:color="auto"/>
      </w:divBdr>
    </w:div>
    <w:div w:id="1310136672">
      <w:bodyDiv w:val="1"/>
      <w:marLeft w:val="0"/>
      <w:marRight w:val="0"/>
      <w:marTop w:val="0"/>
      <w:marBottom w:val="0"/>
      <w:divBdr>
        <w:top w:val="none" w:sz="0" w:space="0" w:color="auto"/>
        <w:left w:val="none" w:sz="0" w:space="0" w:color="auto"/>
        <w:bottom w:val="none" w:sz="0" w:space="0" w:color="auto"/>
        <w:right w:val="none" w:sz="0" w:space="0" w:color="auto"/>
      </w:divBdr>
    </w:div>
    <w:div w:id="1375081428">
      <w:bodyDiv w:val="1"/>
      <w:marLeft w:val="0"/>
      <w:marRight w:val="0"/>
      <w:marTop w:val="0"/>
      <w:marBottom w:val="0"/>
      <w:divBdr>
        <w:top w:val="none" w:sz="0" w:space="0" w:color="auto"/>
        <w:left w:val="none" w:sz="0" w:space="0" w:color="auto"/>
        <w:bottom w:val="none" w:sz="0" w:space="0" w:color="auto"/>
        <w:right w:val="none" w:sz="0" w:space="0" w:color="auto"/>
      </w:divBdr>
    </w:div>
    <w:div w:id="1379161193">
      <w:bodyDiv w:val="1"/>
      <w:marLeft w:val="0"/>
      <w:marRight w:val="0"/>
      <w:marTop w:val="0"/>
      <w:marBottom w:val="0"/>
      <w:divBdr>
        <w:top w:val="none" w:sz="0" w:space="0" w:color="auto"/>
        <w:left w:val="none" w:sz="0" w:space="0" w:color="auto"/>
        <w:bottom w:val="none" w:sz="0" w:space="0" w:color="auto"/>
        <w:right w:val="none" w:sz="0" w:space="0" w:color="auto"/>
      </w:divBdr>
    </w:div>
    <w:div w:id="1394884620">
      <w:bodyDiv w:val="1"/>
      <w:marLeft w:val="0"/>
      <w:marRight w:val="0"/>
      <w:marTop w:val="0"/>
      <w:marBottom w:val="0"/>
      <w:divBdr>
        <w:top w:val="none" w:sz="0" w:space="0" w:color="auto"/>
        <w:left w:val="none" w:sz="0" w:space="0" w:color="auto"/>
        <w:bottom w:val="none" w:sz="0" w:space="0" w:color="auto"/>
        <w:right w:val="none" w:sz="0" w:space="0" w:color="auto"/>
      </w:divBdr>
    </w:div>
    <w:div w:id="1430467171">
      <w:bodyDiv w:val="1"/>
      <w:marLeft w:val="0"/>
      <w:marRight w:val="0"/>
      <w:marTop w:val="0"/>
      <w:marBottom w:val="0"/>
      <w:divBdr>
        <w:top w:val="none" w:sz="0" w:space="0" w:color="auto"/>
        <w:left w:val="none" w:sz="0" w:space="0" w:color="auto"/>
        <w:bottom w:val="none" w:sz="0" w:space="0" w:color="auto"/>
        <w:right w:val="none" w:sz="0" w:space="0" w:color="auto"/>
      </w:divBdr>
    </w:div>
    <w:div w:id="1572962161">
      <w:bodyDiv w:val="1"/>
      <w:marLeft w:val="0"/>
      <w:marRight w:val="0"/>
      <w:marTop w:val="0"/>
      <w:marBottom w:val="0"/>
      <w:divBdr>
        <w:top w:val="none" w:sz="0" w:space="0" w:color="auto"/>
        <w:left w:val="none" w:sz="0" w:space="0" w:color="auto"/>
        <w:bottom w:val="none" w:sz="0" w:space="0" w:color="auto"/>
        <w:right w:val="none" w:sz="0" w:space="0" w:color="auto"/>
      </w:divBdr>
    </w:div>
    <w:div w:id="1573075593">
      <w:bodyDiv w:val="1"/>
      <w:marLeft w:val="0"/>
      <w:marRight w:val="0"/>
      <w:marTop w:val="0"/>
      <w:marBottom w:val="0"/>
      <w:divBdr>
        <w:top w:val="none" w:sz="0" w:space="0" w:color="auto"/>
        <w:left w:val="none" w:sz="0" w:space="0" w:color="auto"/>
        <w:bottom w:val="none" w:sz="0" w:space="0" w:color="auto"/>
        <w:right w:val="none" w:sz="0" w:space="0" w:color="auto"/>
      </w:divBdr>
    </w:div>
    <w:div w:id="1649900048">
      <w:bodyDiv w:val="1"/>
      <w:marLeft w:val="0"/>
      <w:marRight w:val="0"/>
      <w:marTop w:val="0"/>
      <w:marBottom w:val="0"/>
      <w:divBdr>
        <w:top w:val="none" w:sz="0" w:space="0" w:color="auto"/>
        <w:left w:val="none" w:sz="0" w:space="0" w:color="auto"/>
        <w:bottom w:val="none" w:sz="0" w:space="0" w:color="auto"/>
        <w:right w:val="none" w:sz="0" w:space="0" w:color="auto"/>
      </w:divBdr>
    </w:div>
    <w:div w:id="1719820771">
      <w:bodyDiv w:val="1"/>
      <w:marLeft w:val="0"/>
      <w:marRight w:val="0"/>
      <w:marTop w:val="0"/>
      <w:marBottom w:val="0"/>
      <w:divBdr>
        <w:top w:val="none" w:sz="0" w:space="0" w:color="auto"/>
        <w:left w:val="none" w:sz="0" w:space="0" w:color="auto"/>
        <w:bottom w:val="none" w:sz="0" w:space="0" w:color="auto"/>
        <w:right w:val="none" w:sz="0" w:space="0" w:color="auto"/>
      </w:divBdr>
    </w:div>
    <w:div w:id="1833331029">
      <w:bodyDiv w:val="1"/>
      <w:marLeft w:val="0"/>
      <w:marRight w:val="0"/>
      <w:marTop w:val="0"/>
      <w:marBottom w:val="0"/>
      <w:divBdr>
        <w:top w:val="none" w:sz="0" w:space="0" w:color="auto"/>
        <w:left w:val="none" w:sz="0" w:space="0" w:color="auto"/>
        <w:bottom w:val="none" w:sz="0" w:space="0" w:color="auto"/>
        <w:right w:val="none" w:sz="0" w:space="0" w:color="auto"/>
      </w:divBdr>
    </w:div>
    <w:div w:id="1846432468">
      <w:bodyDiv w:val="1"/>
      <w:marLeft w:val="0"/>
      <w:marRight w:val="0"/>
      <w:marTop w:val="0"/>
      <w:marBottom w:val="0"/>
      <w:divBdr>
        <w:top w:val="none" w:sz="0" w:space="0" w:color="auto"/>
        <w:left w:val="none" w:sz="0" w:space="0" w:color="auto"/>
        <w:bottom w:val="none" w:sz="0" w:space="0" w:color="auto"/>
        <w:right w:val="none" w:sz="0" w:space="0" w:color="auto"/>
      </w:divBdr>
    </w:div>
    <w:div w:id="1945725783">
      <w:bodyDiv w:val="1"/>
      <w:marLeft w:val="0"/>
      <w:marRight w:val="0"/>
      <w:marTop w:val="0"/>
      <w:marBottom w:val="0"/>
      <w:divBdr>
        <w:top w:val="none" w:sz="0" w:space="0" w:color="auto"/>
        <w:left w:val="none" w:sz="0" w:space="0" w:color="auto"/>
        <w:bottom w:val="none" w:sz="0" w:space="0" w:color="auto"/>
        <w:right w:val="none" w:sz="0" w:space="0" w:color="auto"/>
      </w:divBdr>
    </w:div>
    <w:div w:id="1976520643">
      <w:bodyDiv w:val="1"/>
      <w:marLeft w:val="0"/>
      <w:marRight w:val="0"/>
      <w:marTop w:val="0"/>
      <w:marBottom w:val="0"/>
      <w:divBdr>
        <w:top w:val="none" w:sz="0" w:space="0" w:color="auto"/>
        <w:left w:val="none" w:sz="0" w:space="0" w:color="auto"/>
        <w:bottom w:val="none" w:sz="0" w:space="0" w:color="auto"/>
        <w:right w:val="none" w:sz="0" w:space="0" w:color="auto"/>
      </w:divBdr>
    </w:div>
    <w:div w:id="2003701395">
      <w:bodyDiv w:val="1"/>
      <w:marLeft w:val="0"/>
      <w:marRight w:val="0"/>
      <w:marTop w:val="0"/>
      <w:marBottom w:val="0"/>
      <w:divBdr>
        <w:top w:val="none" w:sz="0" w:space="0" w:color="auto"/>
        <w:left w:val="none" w:sz="0" w:space="0" w:color="auto"/>
        <w:bottom w:val="none" w:sz="0" w:space="0" w:color="auto"/>
        <w:right w:val="none" w:sz="0" w:space="0" w:color="auto"/>
      </w:divBdr>
    </w:div>
    <w:div w:id="2046101622">
      <w:bodyDiv w:val="1"/>
      <w:marLeft w:val="0"/>
      <w:marRight w:val="0"/>
      <w:marTop w:val="0"/>
      <w:marBottom w:val="0"/>
      <w:divBdr>
        <w:top w:val="none" w:sz="0" w:space="0" w:color="auto"/>
        <w:left w:val="none" w:sz="0" w:space="0" w:color="auto"/>
        <w:bottom w:val="none" w:sz="0" w:space="0" w:color="auto"/>
        <w:right w:val="none" w:sz="0" w:space="0" w:color="auto"/>
      </w:divBdr>
    </w:div>
    <w:div w:id="2074963901">
      <w:bodyDiv w:val="1"/>
      <w:marLeft w:val="0"/>
      <w:marRight w:val="0"/>
      <w:marTop w:val="0"/>
      <w:marBottom w:val="0"/>
      <w:divBdr>
        <w:top w:val="none" w:sz="0" w:space="0" w:color="auto"/>
        <w:left w:val="none" w:sz="0" w:space="0" w:color="auto"/>
        <w:bottom w:val="none" w:sz="0" w:space="0" w:color="auto"/>
        <w:right w:val="none" w:sz="0" w:space="0" w:color="auto"/>
      </w:divBdr>
    </w:div>
    <w:div w:id="2113819908">
      <w:bodyDiv w:val="1"/>
      <w:marLeft w:val="0"/>
      <w:marRight w:val="0"/>
      <w:marTop w:val="0"/>
      <w:marBottom w:val="0"/>
      <w:divBdr>
        <w:top w:val="none" w:sz="0" w:space="0" w:color="auto"/>
        <w:left w:val="none" w:sz="0" w:space="0" w:color="auto"/>
        <w:bottom w:val="none" w:sz="0" w:space="0" w:color="auto"/>
        <w:right w:val="none" w:sz="0" w:space="0" w:color="auto"/>
      </w:divBdr>
    </w:div>
    <w:div w:id="213937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nathan.allan@dogami.oregon.gov" TargetMode="External"/><Relationship Id="rId13" Type="http://schemas.openxmlformats.org/officeDocument/2006/relationships/hyperlink" Target="https://nws.weather.gov/nthmp/documents/2inundationmapguidelines.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ccrm.vims.edu/schismweb/" TargetMode="External"/><Relationship Id="rId17" Type="http://schemas.openxmlformats.org/officeDocument/2006/relationships/hyperlink" Target="https://www.oregongeology.org/pubs/sp/p-SP-43.htm" TargetMode="External"/><Relationship Id="rId2" Type="http://schemas.openxmlformats.org/officeDocument/2006/relationships/numbering" Target="numbering.xml"/><Relationship Id="rId16" Type="http://schemas.openxmlformats.org/officeDocument/2006/relationships/hyperlink" Target="https://nctr.pmel.noaa.gov/benchmark/SP_3053.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oregongeology.org/pubs/ofr/p-O-1319.htm"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letcher.obrien@dogami.oregon.gov" TargetMode="External"/><Relationship Id="rId14" Type="http://schemas.openxmlformats.org/officeDocument/2006/relationships/hyperlink" Target="https://nws.weather.gov/nthmp/documents/nthmpWorkshopProcMerged.pdf"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nws.weather.gov/nthmp/documents/NTHMPStrategicPl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7C4E98-CCA5-4F6D-9BE6-0E0430399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31</Pages>
  <Words>8310</Words>
  <Characters>52861</Characters>
  <Application>Microsoft Office Word</Application>
  <DocSecurity>0</DocSecurity>
  <Lines>440</Lines>
  <Paragraphs>122</Paragraphs>
  <ScaleCrop>false</ScaleCrop>
  <HeadingPairs>
    <vt:vector size="2" baseType="variant">
      <vt:variant>
        <vt:lpstr>Title</vt:lpstr>
      </vt:variant>
      <vt:variant>
        <vt:i4>1</vt:i4>
      </vt:variant>
    </vt:vector>
  </HeadingPairs>
  <TitlesOfParts>
    <vt:vector size="1" baseType="lpstr">
      <vt:lpstr>ORCDS</vt:lpstr>
    </vt:vector>
  </TitlesOfParts>
  <Company>State of Oregon</Company>
  <LinksUpToDate>false</LinksUpToDate>
  <CharactersWithSpaces>61049</CharactersWithSpaces>
  <SharedDoc>false</SharedDoc>
  <HLinks>
    <vt:vector size="66" baseType="variant">
      <vt:variant>
        <vt:i4>1572943</vt:i4>
      </vt:variant>
      <vt:variant>
        <vt:i4>30</vt:i4>
      </vt:variant>
      <vt:variant>
        <vt:i4>0</vt:i4>
      </vt:variant>
      <vt:variant>
        <vt:i4>5</vt:i4>
      </vt:variant>
      <vt:variant>
        <vt:lpwstr>http://geonames.usgs.gov/</vt:lpwstr>
      </vt:variant>
      <vt:variant>
        <vt:lpwstr/>
      </vt:variant>
      <vt:variant>
        <vt:i4>458826</vt:i4>
      </vt:variant>
      <vt:variant>
        <vt:i4>27</vt:i4>
      </vt:variant>
      <vt:variant>
        <vt:i4>0</vt:i4>
      </vt:variant>
      <vt:variant>
        <vt:i4>5</vt:i4>
      </vt:variant>
      <vt:variant>
        <vt:lpwstr>http://www.census.gov/geo/www/fips/fips65/index.html</vt:lpwstr>
      </vt:variant>
      <vt:variant>
        <vt:lpwstr/>
      </vt:variant>
      <vt:variant>
        <vt:i4>7929960</vt:i4>
      </vt:variant>
      <vt:variant>
        <vt:i4>24</vt:i4>
      </vt:variant>
      <vt:variant>
        <vt:i4>0</vt:i4>
      </vt:variant>
      <vt:variant>
        <vt:i4>5</vt:i4>
      </vt:variant>
      <vt:variant>
        <vt:lpwstr>http://gis.oregon.gov/DAS/EISPD/GEO/standards/docs/Standards_Development_Effort.pdf</vt:lpwstr>
      </vt:variant>
      <vt:variant>
        <vt:lpwstr/>
      </vt:variant>
      <vt:variant>
        <vt:i4>131150</vt:i4>
      </vt:variant>
      <vt:variant>
        <vt:i4>21</vt:i4>
      </vt:variant>
      <vt:variant>
        <vt:i4>0</vt:i4>
      </vt:variant>
      <vt:variant>
        <vt:i4>5</vt:i4>
      </vt:variant>
      <vt:variant>
        <vt:lpwstr>http://gis.oregon.gov/DAS/EISPD/GEO/standards/standards.shtml</vt:lpwstr>
      </vt:variant>
      <vt:variant>
        <vt:lpwstr/>
      </vt:variant>
      <vt:variant>
        <vt:i4>8323199</vt:i4>
      </vt:variant>
      <vt:variant>
        <vt:i4>18</vt:i4>
      </vt:variant>
      <vt:variant>
        <vt:i4>0</vt:i4>
      </vt:variant>
      <vt:variant>
        <vt:i4>5</vt:i4>
      </vt:variant>
      <vt:variant>
        <vt:lpwstr>http://gis.oregon.gov/DAS/EISPD/GEO/coordination/projections/projections.shtml</vt:lpwstr>
      </vt:variant>
      <vt:variant>
        <vt:lpwstr/>
      </vt:variant>
      <vt:variant>
        <vt:i4>7929975</vt:i4>
      </vt:variant>
      <vt:variant>
        <vt:i4>15</vt:i4>
      </vt:variant>
      <vt:variant>
        <vt:i4>0</vt:i4>
      </vt:variant>
      <vt:variant>
        <vt:i4>5</vt:i4>
      </vt:variant>
      <vt:variant>
        <vt:lpwstr>http://gis.oregon.gov/DAS/EISPD/GEO/docs/standards/ProceduresforAmendingStandards012207.pdf</vt:lpwstr>
      </vt:variant>
      <vt:variant>
        <vt:lpwstr/>
      </vt:variant>
      <vt:variant>
        <vt:i4>6488188</vt:i4>
      </vt:variant>
      <vt:variant>
        <vt:i4>12</vt:i4>
      </vt:variant>
      <vt:variant>
        <vt:i4>0</vt:i4>
      </vt:variant>
      <vt:variant>
        <vt:i4>5</vt:i4>
      </vt:variant>
      <vt:variant>
        <vt:lpwstr>http://www.fgdc.gov/standards/projects/incits-l1-standards-projects/framework/draft-documents/</vt:lpwstr>
      </vt:variant>
      <vt:variant>
        <vt:lpwstr/>
      </vt:variant>
      <vt:variant>
        <vt:i4>6488188</vt:i4>
      </vt:variant>
      <vt:variant>
        <vt:i4>9</vt:i4>
      </vt:variant>
      <vt:variant>
        <vt:i4>0</vt:i4>
      </vt:variant>
      <vt:variant>
        <vt:i4>5</vt:i4>
      </vt:variant>
      <vt:variant>
        <vt:lpwstr>http://www.fgdc.gov/standards/projects/incits-l1-standards-projects/framework/draft-documents/</vt:lpwstr>
      </vt:variant>
      <vt:variant>
        <vt:lpwstr/>
      </vt:variant>
      <vt:variant>
        <vt:i4>5570647</vt:i4>
      </vt:variant>
      <vt:variant>
        <vt:i4>6</vt:i4>
      </vt:variant>
      <vt:variant>
        <vt:i4>0</vt:i4>
      </vt:variant>
      <vt:variant>
        <vt:i4>5</vt:i4>
      </vt:variant>
      <vt:variant>
        <vt:lpwstr>http://www.fgdc.gov/standards/standards_publications/index_html</vt:lpwstr>
      </vt:variant>
      <vt:variant>
        <vt:lpwstr/>
      </vt:variant>
      <vt:variant>
        <vt:i4>3080255</vt:i4>
      </vt:variant>
      <vt:variant>
        <vt:i4>3</vt:i4>
      </vt:variant>
      <vt:variant>
        <vt:i4>0</vt:i4>
      </vt:variant>
      <vt:variant>
        <vt:i4>5</vt:i4>
      </vt:variant>
      <vt:variant>
        <vt:lpwstr>http://www.esri.com/library/whitepapers/pdfs/shapefile.pdf</vt:lpwstr>
      </vt:variant>
      <vt:variant>
        <vt:lpwstr/>
      </vt:variant>
      <vt:variant>
        <vt:i4>8192003</vt:i4>
      </vt:variant>
      <vt:variant>
        <vt:i4>0</vt:i4>
      </vt:variant>
      <vt:variant>
        <vt:i4>0</vt:i4>
      </vt:variant>
      <vt:variant>
        <vt:i4>5</vt:i4>
      </vt:variant>
      <vt:variant>
        <vt:lpwstr>mailto:Diana.L.Walker@state.or.us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ORCDS</dc:title>
  <dc:creator>Oregon Dept of Administrative Services</dc:creator>
  <cp:lastModifiedBy>CRUM Willow D * DAS</cp:lastModifiedBy>
  <cp:revision>2</cp:revision>
  <cp:lastPrinted>2006-07-06T20:00:00Z</cp:lastPrinted>
  <dcterms:created xsi:type="dcterms:W3CDTF">2022-04-27T23:07:00Z</dcterms:created>
  <dcterms:modified xsi:type="dcterms:W3CDTF">2022-04-27T23:07:00Z</dcterms:modified>
</cp:coreProperties>
</file>